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57C" w:rsidRDefault="00C76679" w:rsidP="00C76679">
      <w:pPr>
        <w:spacing w:after="0" w:line="240" w:lineRule="auto"/>
        <w:jc w:val="center"/>
        <w:rPr>
          <w:rFonts w:ascii="Times New Roman" w:hAnsi="Times New Roman" w:cs="Times New Roman"/>
          <w:b/>
          <w:sz w:val="28"/>
          <w:szCs w:val="28"/>
        </w:rPr>
      </w:pPr>
      <w:r w:rsidRPr="00C76679">
        <w:rPr>
          <w:rFonts w:ascii="Times New Roman" w:hAnsi="Times New Roman" w:cs="Times New Roman"/>
          <w:b/>
          <w:sz w:val="28"/>
          <w:szCs w:val="28"/>
        </w:rPr>
        <w:t xml:space="preserve">DANH MỤC </w:t>
      </w:r>
      <w:r w:rsidR="00DA057C">
        <w:rPr>
          <w:rFonts w:ascii="Times New Roman" w:hAnsi="Times New Roman" w:cs="Times New Roman"/>
          <w:b/>
          <w:sz w:val="28"/>
          <w:szCs w:val="28"/>
        </w:rPr>
        <w:t>THỦ TỤC HÀNH CHÍNH</w:t>
      </w:r>
      <w:r>
        <w:rPr>
          <w:rFonts w:ascii="Times New Roman" w:hAnsi="Times New Roman" w:cs="Times New Roman"/>
          <w:b/>
          <w:sz w:val="28"/>
          <w:szCs w:val="28"/>
        </w:rPr>
        <w:t xml:space="preserve"> PHỐI HỢP THỰC HIỆN</w:t>
      </w:r>
    </w:p>
    <w:p w:rsidR="00656710" w:rsidRDefault="00C76679" w:rsidP="00C766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GIỮA </w:t>
      </w:r>
      <w:r w:rsidRPr="00C76679">
        <w:rPr>
          <w:rFonts w:ascii="Times New Roman" w:hAnsi="Times New Roman" w:cs="Times New Roman"/>
          <w:b/>
          <w:sz w:val="28"/>
          <w:szCs w:val="28"/>
        </w:rPr>
        <w:t>SỞ KHOA HỌC VÀ CÔNG NGHỆ</w:t>
      </w:r>
    </w:p>
    <w:p w:rsidR="00034B87" w:rsidRDefault="00DA057C" w:rsidP="00C766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VÀ</w:t>
      </w:r>
      <w:r w:rsidR="00C76679">
        <w:rPr>
          <w:rFonts w:ascii="Times New Roman" w:hAnsi="Times New Roman" w:cs="Times New Roman"/>
          <w:b/>
          <w:sz w:val="28"/>
          <w:szCs w:val="28"/>
        </w:rPr>
        <w:t xml:space="preserve"> </w:t>
      </w:r>
      <w:r>
        <w:rPr>
          <w:rFonts w:ascii="Times New Roman" w:hAnsi="Times New Roman" w:cs="Times New Roman"/>
          <w:b/>
          <w:sz w:val="28"/>
          <w:szCs w:val="28"/>
        </w:rPr>
        <w:t xml:space="preserve">VĂN PHÒNG </w:t>
      </w:r>
      <w:r w:rsidR="00C76679" w:rsidRPr="00C76679">
        <w:rPr>
          <w:rFonts w:ascii="Times New Roman" w:hAnsi="Times New Roman" w:cs="Times New Roman"/>
          <w:b/>
          <w:sz w:val="28"/>
          <w:szCs w:val="28"/>
        </w:rPr>
        <w:t>UBND TỈNH</w:t>
      </w:r>
    </w:p>
    <w:p w:rsidR="00C76679" w:rsidRDefault="00C76679" w:rsidP="00C76679">
      <w:pPr>
        <w:spacing w:after="0" w:line="240" w:lineRule="auto"/>
        <w:jc w:val="center"/>
        <w:rPr>
          <w:rFonts w:ascii="Times New Roman" w:hAnsi="Times New Roman" w:cs="Times New Roman"/>
          <w:sz w:val="28"/>
          <w:szCs w:val="28"/>
        </w:rPr>
      </w:pPr>
      <w:bookmarkStart w:id="0" w:name="_GoBack"/>
      <w:bookmarkEnd w:id="0"/>
    </w:p>
    <w:tbl>
      <w:tblPr>
        <w:tblStyle w:val="TableGrid"/>
        <w:tblW w:w="14459" w:type="dxa"/>
        <w:tblInd w:w="-459" w:type="dxa"/>
        <w:tblLayout w:type="fixed"/>
        <w:tblLook w:val="04A0" w:firstRow="1" w:lastRow="0" w:firstColumn="1" w:lastColumn="0" w:noHBand="0" w:noVBand="1"/>
      </w:tblPr>
      <w:tblGrid>
        <w:gridCol w:w="747"/>
        <w:gridCol w:w="2797"/>
        <w:gridCol w:w="1418"/>
        <w:gridCol w:w="1275"/>
        <w:gridCol w:w="1560"/>
        <w:gridCol w:w="1984"/>
        <w:gridCol w:w="1559"/>
        <w:gridCol w:w="3119"/>
      </w:tblGrid>
      <w:tr w:rsidR="00221AEC" w:rsidTr="00837FA1">
        <w:trPr>
          <w:tblHeader/>
        </w:trPr>
        <w:tc>
          <w:tcPr>
            <w:tcW w:w="747" w:type="dxa"/>
            <w:vAlign w:val="center"/>
          </w:tcPr>
          <w:p w:rsidR="00221AEC" w:rsidRPr="00C76679" w:rsidRDefault="00221AEC" w:rsidP="00947FBD">
            <w:pPr>
              <w:jc w:val="center"/>
              <w:rPr>
                <w:rFonts w:ascii="Times New Roman" w:hAnsi="Times New Roman" w:cs="Times New Roman"/>
                <w:b/>
                <w:sz w:val="28"/>
                <w:szCs w:val="28"/>
              </w:rPr>
            </w:pPr>
            <w:r w:rsidRPr="00C76679">
              <w:rPr>
                <w:rFonts w:ascii="Times New Roman" w:hAnsi="Times New Roman" w:cs="Times New Roman"/>
                <w:b/>
                <w:sz w:val="28"/>
                <w:szCs w:val="28"/>
              </w:rPr>
              <w:t>STT</w:t>
            </w:r>
          </w:p>
        </w:tc>
        <w:tc>
          <w:tcPr>
            <w:tcW w:w="2797" w:type="dxa"/>
            <w:vAlign w:val="center"/>
          </w:tcPr>
          <w:p w:rsidR="00221AEC" w:rsidRDefault="00221AEC" w:rsidP="00947FBD">
            <w:pPr>
              <w:jc w:val="center"/>
              <w:rPr>
                <w:rFonts w:ascii="Times New Roman" w:hAnsi="Times New Roman" w:cs="Times New Roman"/>
                <w:b/>
                <w:sz w:val="28"/>
                <w:szCs w:val="28"/>
              </w:rPr>
            </w:pPr>
            <w:r w:rsidRPr="00C76679">
              <w:rPr>
                <w:rFonts w:ascii="Times New Roman" w:hAnsi="Times New Roman" w:cs="Times New Roman"/>
                <w:b/>
                <w:sz w:val="28"/>
                <w:szCs w:val="28"/>
              </w:rPr>
              <w:t xml:space="preserve">Tên thủ tục </w:t>
            </w:r>
          </w:p>
          <w:p w:rsidR="00221AEC" w:rsidRPr="00C76679" w:rsidRDefault="00221AEC" w:rsidP="00947FBD">
            <w:pPr>
              <w:jc w:val="center"/>
              <w:rPr>
                <w:rFonts w:ascii="Times New Roman" w:hAnsi="Times New Roman" w:cs="Times New Roman"/>
                <w:b/>
                <w:sz w:val="28"/>
                <w:szCs w:val="28"/>
              </w:rPr>
            </w:pPr>
            <w:r w:rsidRPr="00C76679">
              <w:rPr>
                <w:rFonts w:ascii="Times New Roman" w:hAnsi="Times New Roman" w:cs="Times New Roman"/>
                <w:b/>
                <w:sz w:val="28"/>
                <w:szCs w:val="28"/>
              </w:rPr>
              <w:t>hành chính</w:t>
            </w:r>
          </w:p>
        </w:tc>
        <w:tc>
          <w:tcPr>
            <w:tcW w:w="1418" w:type="dxa"/>
            <w:vAlign w:val="center"/>
          </w:tcPr>
          <w:p w:rsidR="00221AEC" w:rsidRPr="00C76679" w:rsidRDefault="00221AEC" w:rsidP="00DF5EE2">
            <w:pPr>
              <w:jc w:val="center"/>
              <w:rPr>
                <w:rFonts w:ascii="Times New Roman" w:hAnsi="Times New Roman" w:cs="Times New Roman"/>
                <w:b/>
                <w:sz w:val="28"/>
                <w:szCs w:val="28"/>
              </w:rPr>
            </w:pPr>
            <w:r w:rsidRPr="00C76679">
              <w:rPr>
                <w:rFonts w:ascii="Times New Roman" w:hAnsi="Times New Roman" w:cs="Times New Roman"/>
                <w:b/>
                <w:sz w:val="28"/>
                <w:szCs w:val="28"/>
              </w:rPr>
              <w:t>Lĩnh vực</w:t>
            </w:r>
          </w:p>
        </w:tc>
        <w:tc>
          <w:tcPr>
            <w:tcW w:w="1275" w:type="dxa"/>
            <w:vAlign w:val="center"/>
          </w:tcPr>
          <w:p w:rsidR="00221AEC" w:rsidRPr="00947FBD" w:rsidRDefault="00221AEC" w:rsidP="00947FBD">
            <w:pPr>
              <w:jc w:val="center"/>
              <w:rPr>
                <w:rFonts w:ascii="Times New Roman" w:hAnsi="Times New Roman" w:cs="Times New Roman"/>
                <w:b/>
                <w:sz w:val="28"/>
                <w:szCs w:val="28"/>
              </w:rPr>
            </w:pPr>
            <w:r w:rsidRPr="00947FBD">
              <w:rPr>
                <w:rFonts w:ascii="Times New Roman" w:hAnsi="Times New Roman" w:cs="Times New Roman"/>
                <w:b/>
                <w:sz w:val="28"/>
                <w:szCs w:val="28"/>
              </w:rPr>
              <w:t>Thời gian giải quyết thực tế tại tỉnh</w:t>
            </w:r>
          </w:p>
        </w:tc>
        <w:tc>
          <w:tcPr>
            <w:tcW w:w="1560" w:type="dxa"/>
            <w:vAlign w:val="center"/>
          </w:tcPr>
          <w:p w:rsidR="00221AEC" w:rsidRPr="00947FBD" w:rsidRDefault="00221AEC" w:rsidP="00DA057C">
            <w:pPr>
              <w:jc w:val="center"/>
              <w:rPr>
                <w:rFonts w:ascii="Times New Roman" w:hAnsi="Times New Roman" w:cs="Times New Roman"/>
                <w:b/>
                <w:sz w:val="28"/>
                <w:szCs w:val="28"/>
              </w:rPr>
            </w:pPr>
            <w:r w:rsidRPr="00947FBD">
              <w:rPr>
                <w:rFonts w:ascii="Times New Roman" w:hAnsi="Times New Roman" w:cs="Times New Roman"/>
                <w:b/>
                <w:sz w:val="28"/>
                <w:szCs w:val="28"/>
              </w:rPr>
              <w:t>Thời gian giải quyết tạ</w:t>
            </w:r>
            <w:r>
              <w:rPr>
                <w:rFonts w:ascii="Times New Roman" w:hAnsi="Times New Roman" w:cs="Times New Roman"/>
                <w:b/>
                <w:sz w:val="28"/>
                <w:szCs w:val="28"/>
              </w:rPr>
              <w:t xml:space="preserve">i Văn phòng </w:t>
            </w:r>
            <w:r w:rsidRPr="00947FBD">
              <w:rPr>
                <w:rFonts w:ascii="Times New Roman" w:hAnsi="Times New Roman" w:cs="Times New Roman"/>
                <w:b/>
                <w:sz w:val="28"/>
                <w:szCs w:val="28"/>
              </w:rPr>
              <w:t>UBND tỉnh</w:t>
            </w:r>
          </w:p>
        </w:tc>
        <w:tc>
          <w:tcPr>
            <w:tcW w:w="1984" w:type="dxa"/>
            <w:vAlign w:val="center"/>
          </w:tcPr>
          <w:p w:rsidR="00221AEC" w:rsidRPr="00947FBD" w:rsidRDefault="00221AEC" w:rsidP="00947FBD">
            <w:pPr>
              <w:jc w:val="center"/>
              <w:rPr>
                <w:rFonts w:ascii="Times New Roman" w:hAnsi="Times New Roman" w:cs="Times New Roman"/>
                <w:b/>
                <w:sz w:val="28"/>
                <w:szCs w:val="28"/>
              </w:rPr>
            </w:pPr>
            <w:r w:rsidRPr="00947FBD">
              <w:rPr>
                <w:rFonts w:ascii="Times New Roman" w:hAnsi="Times New Roman" w:cs="Times New Roman"/>
                <w:b/>
                <w:sz w:val="28"/>
                <w:szCs w:val="28"/>
              </w:rPr>
              <w:t xml:space="preserve">Thời gian giải quyết tại Sở Khoa học và Công nghệ (kể cả thời gian tiếp nhận và trả kết quả tại Trung tâm </w:t>
            </w:r>
            <w:r>
              <w:rPr>
                <w:rFonts w:ascii="Times New Roman" w:hAnsi="Times New Roman" w:cs="Times New Roman"/>
                <w:b/>
                <w:sz w:val="28"/>
                <w:szCs w:val="28"/>
              </w:rPr>
              <w:t xml:space="preserve">Phục vụ </w:t>
            </w:r>
            <w:r w:rsidRPr="00947FBD">
              <w:rPr>
                <w:rFonts w:ascii="Times New Roman" w:hAnsi="Times New Roman" w:cs="Times New Roman"/>
                <w:b/>
                <w:sz w:val="28"/>
                <w:szCs w:val="28"/>
              </w:rPr>
              <w:t>Hành chính công)</w:t>
            </w:r>
          </w:p>
        </w:tc>
        <w:tc>
          <w:tcPr>
            <w:tcW w:w="1559" w:type="dxa"/>
            <w:vAlign w:val="center"/>
          </w:tcPr>
          <w:p w:rsidR="00221AEC" w:rsidRPr="00947FBD" w:rsidRDefault="00221AEC" w:rsidP="00947FBD">
            <w:pPr>
              <w:jc w:val="center"/>
              <w:rPr>
                <w:rFonts w:ascii="Times New Roman" w:hAnsi="Times New Roman" w:cs="Times New Roman"/>
                <w:b/>
                <w:sz w:val="28"/>
                <w:szCs w:val="28"/>
              </w:rPr>
            </w:pPr>
            <w:r w:rsidRPr="00947FBD">
              <w:rPr>
                <w:rFonts w:ascii="Times New Roman" w:hAnsi="Times New Roman" w:cs="Times New Roman"/>
                <w:b/>
                <w:sz w:val="28"/>
                <w:szCs w:val="28"/>
              </w:rPr>
              <w:t>Thời gian giải quyết tại các cơ quan, đơn vị có liên quan</w:t>
            </w:r>
          </w:p>
        </w:tc>
        <w:tc>
          <w:tcPr>
            <w:tcW w:w="3119" w:type="dxa"/>
            <w:vAlign w:val="center"/>
          </w:tcPr>
          <w:p w:rsidR="00221AEC" w:rsidRPr="00C76679" w:rsidRDefault="00221AEC" w:rsidP="00DF5EE2">
            <w:pPr>
              <w:jc w:val="both"/>
              <w:rPr>
                <w:rFonts w:ascii="Times New Roman" w:hAnsi="Times New Roman" w:cs="Times New Roman"/>
                <w:b/>
                <w:sz w:val="28"/>
                <w:szCs w:val="28"/>
              </w:rPr>
            </w:pPr>
            <w:r>
              <w:rPr>
                <w:rFonts w:ascii="Times New Roman" w:hAnsi="Times New Roman" w:cs="Times New Roman"/>
                <w:b/>
                <w:sz w:val="28"/>
                <w:szCs w:val="28"/>
              </w:rPr>
              <w:t>Căn cứ pháp lý</w:t>
            </w:r>
          </w:p>
        </w:tc>
      </w:tr>
      <w:tr w:rsidR="00137FB4" w:rsidTr="00506C05">
        <w:tc>
          <w:tcPr>
            <w:tcW w:w="747" w:type="dxa"/>
            <w:vAlign w:val="center"/>
          </w:tcPr>
          <w:p w:rsidR="00137FB4" w:rsidRPr="00BC3043" w:rsidRDefault="00137FB4" w:rsidP="00057223">
            <w:pPr>
              <w:jc w:val="center"/>
              <w:rPr>
                <w:rFonts w:ascii="Times New Roman" w:hAnsi="Times New Roman" w:cs="Times New Roman"/>
                <w:sz w:val="24"/>
                <w:szCs w:val="24"/>
              </w:rPr>
            </w:pPr>
            <w:r w:rsidRPr="00BC3043">
              <w:rPr>
                <w:rFonts w:ascii="Times New Roman" w:hAnsi="Times New Roman" w:cs="Times New Roman"/>
                <w:sz w:val="24"/>
                <w:szCs w:val="24"/>
              </w:rPr>
              <w:t>1</w:t>
            </w:r>
          </w:p>
        </w:tc>
        <w:tc>
          <w:tcPr>
            <w:tcW w:w="2797" w:type="dxa"/>
            <w:vAlign w:val="center"/>
          </w:tcPr>
          <w:p w:rsidR="00137FB4" w:rsidRPr="00BC3043" w:rsidRDefault="00137FB4" w:rsidP="00057223">
            <w:pPr>
              <w:pStyle w:val="Heading1"/>
              <w:pBdr>
                <w:bottom w:val="none" w:sz="0" w:space="0" w:color="auto"/>
              </w:pBdr>
              <w:spacing w:before="120" w:after="120"/>
              <w:jc w:val="both"/>
              <w:outlineLvl w:val="0"/>
              <w:rPr>
                <w:rFonts w:ascii="Times New Roman" w:hAnsi="Times New Roman"/>
                <w:b w:val="0"/>
                <w:color w:val="auto"/>
                <w:sz w:val="24"/>
                <w:szCs w:val="24"/>
                <w:lang w:val="en-US"/>
              </w:rPr>
            </w:pPr>
            <w:r w:rsidRPr="00BC3043">
              <w:rPr>
                <w:rFonts w:ascii="Times New Roman" w:hAnsi="Times New Roman"/>
                <w:b w:val="0"/>
                <w:color w:val="auto"/>
                <w:sz w:val="24"/>
                <w:szCs w:val="24"/>
              </w:rPr>
              <w:t>Thủ tục chỉ định tổ chức đánh giá sự phù hợp hoạt động thử nghiệm, giám định, kiểm định, chứng nhận (cấp tỉnh)</w:t>
            </w:r>
            <w:r w:rsidRPr="00BC3043">
              <w:rPr>
                <w:rFonts w:ascii="Times New Roman" w:hAnsi="Times New Roman"/>
                <w:b w:val="0"/>
                <w:color w:val="auto"/>
                <w:sz w:val="24"/>
                <w:szCs w:val="24"/>
                <w:lang w:val="en-US"/>
              </w:rPr>
              <w:t xml:space="preserve">. </w:t>
            </w:r>
          </w:p>
          <w:p w:rsidR="00137FB4" w:rsidRPr="00BC3043" w:rsidRDefault="00137FB4" w:rsidP="00057223">
            <w:pPr>
              <w:jc w:val="both"/>
              <w:rPr>
                <w:rFonts w:ascii="Times New Roman" w:hAnsi="Times New Roman" w:cs="Times New Roman"/>
                <w:sz w:val="24"/>
                <w:szCs w:val="24"/>
              </w:rPr>
            </w:pPr>
          </w:p>
        </w:tc>
        <w:tc>
          <w:tcPr>
            <w:tcW w:w="1418" w:type="dxa"/>
            <w:vAlign w:val="center"/>
          </w:tcPr>
          <w:p w:rsidR="00137FB4" w:rsidRPr="00BC3043" w:rsidRDefault="00137FB4" w:rsidP="00057223">
            <w:pPr>
              <w:jc w:val="center"/>
              <w:rPr>
                <w:rFonts w:ascii="Times New Roman" w:hAnsi="Times New Roman" w:cs="Times New Roman"/>
                <w:sz w:val="24"/>
                <w:szCs w:val="24"/>
              </w:rPr>
            </w:pPr>
            <w:r w:rsidRPr="00BC3043">
              <w:rPr>
                <w:rFonts w:ascii="Times New Roman" w:hAnsi="Times New Roman" w:cs="Times New Roman"/>
                <w:bCs/>
                <w:color w:val="000000"/>
                <w:sz w:val="24"/>
                <w:szCs w:val="24"/>
              </w:rPr>
              <w:t>Tiêu chuẩn đo lường chất lượng</w:t>
            </w:r>
          </w:p>
        </w:tc>
        <w:tc>
          <w:tcPr>
            <w:tcW w:w="1275" w:type="dxa"/>
            <w:vAlign w:val="center"/>
          </w:tcPr>
          <w:p w:rsidR="00137FB4" w:rsidRPr="00BC3043" w:rsidRDefault="00137FB4" w:rsidP="00506C05">
            <w:pPr>
              <w:jc w:val="center"/>
              <w:rPr>
                <w:rFonts w:ascii="Times New Roman" w:hAnsi="Times New Roman" w:cs="Times New Roman"/>
                <w:sz w:val="24"/>
                <w:szCs w:val="24"/>
              </w:rPr>
            </w:pPr>
            <w:r w:rsidRPr="00BC3043">
              <w:rPr>
                <w:rFonts w:ascii="Times New Roman" w:hAnsi="Times New Roman" w:cs="Times New Roman"/>
                <w:color w:val="000000"/>
                <w:sz w:val="24"/>
                <w:szCs w:val="24"/>
              </w:rPr>
              <w:t>25 ngày</w:t>
            </w:r>
          </w:p>
        </w:tc>
        <w:tc>
          <w:tcPr>
            <w:tcW w:w="1560" w:type="dxa"/>
            <w:vAlign w:val="center"/>
          </w:tcPr>
          <w:p w:rsidR="00137FB4" w:rsidRPr="00BC3043" w:rsidRDefault="00137FB4" w:rsidP="00506C05">
            <w:pPr>
              <w:jc w:val="center"/>
              <w:rPr>
                <w:rFonts w:ascii="Times New Roman" w:hAnsi="Times New Roman" w:cs="Times New Roman"/>
                <w:sz w:val="24"/>
                <w:szCs w:val="24"/>
              </w:rPr>
            </w:pPr>
            <w:r w:rsidRPr="00BC3043">
              <w:rPr>
                <w:rFonts w:ascii="Times New Roman" w:hAnsi="Times New Roman" w:cs="Times New Roman"/>
                <w:color w:val="000000"/>
                <w:sz w:val="24"/>
                <w:szCs w:val="24"/>
              </w:rPr>
              <w:t>6 ngày</w:t>
            </w:r>
          </w:p>
        </w:tc>
        <w:tc>
          <w:tcPr>
            <w:tcW w:w="1984" w:type="dxa"/>
            <w:vAlign w:val="center"/>
          </w:tcPr>
          <w:p w:rsidR="00137FB4" w:rsidRPr="00BC3043" w:rsidRDefault="00137FB4" w:rsidP="00506C05">
            <w:pPr>
              <w:jc w:val="center"/>
              <w:rPr>
                <w:rFonts w:ascii="Times New Roman" w:hAnsi="Times New Roman" w:cs="Times New Roman"/>
                <w:sz w:val="24"/>
                <w:szCs w:val="24"/>
              </w:rPr>
            </w:pPr>
            <w:r w:rsidRPr="00BC3043">
              <w:rPr>
                <w:rFonts w:ascii="Times New Roman" w:hAnsi="Times New Roman" w:cs="Times New Roman"/>
                <w:sz w:val="24"/>
                <w:szCs w:val="24"/>
              </w:rPr>
              <w:t>19 ngày</w:t>
            </w:r>
          </w:p>
        </w:tc>
        <w:tc>
          <w:tcPr>
            <w:tcW w:w="1559" w:type="dxa"/>
            <w:vAlign w:val="center"/>
          </w:tcPr>
          <w:p w:rsidR="00137FB4" w:rsidRPr="00BC3043" w:rsidRDefault="00837FA1" w:rsidP="00506C05">
            <w:pPr>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vAlign w:val="center"/>
          </w:tcPr>
          <w:p w:rsidR="00137FB4" w:rsidRPr="00BC3043" w:rsidRDefault="00137FB4" w:rsidP="00057223">
            <w:pPr>
              <w:autoSpaceDE w:val="0"/>
              <w:autoSpaceDN w:val="0"/>
              <w:adjustRightInd w:val="0"/>
              <w:jc w:val="both"/>
              <w:rPr>
                <w:rFonts w:ascii="Times New Roman" w:hAnsi="Times New Roman" w:cs="Times New Roman"/>
                <w:bCs/>
                <w:color w:val="000000"/>
                <w:sz w:val="24"/>
                <w:szCs w:val="24"/>
                <w:bdr w:val="none" w:sz="0" w:space="0" w:color="auto" w:frame="1"/>
                <w:lang w:val="vi-VN"/>
              </w:rPr>
            </w:pPr>
            <w:r w:rsidRPr="00BC3043">
              <w:rPr>
                <w:rFonts w:ascii="Times New Roman" w:hAnsi="Times New Roman" w:cs="Times New Roman"/>
                <w:color w:val="000000"/>
                <w:sz w:val="24"/>
                <w:szCs w:val="24"/>
                <w:lang w:val="vi-VN"/>
              </w:rPr>
              <w:t xml:space="preserve">- Điều 17, 18, 18a, 18b, 18c, 18d, 18đ, 18e, 18g, 32  của  NĐ số 132/2008/NĐ-CP ngày 31/12/2008 được sửa đổi, bổ sung tại Khoản 7, Khoản 8 Điều 1 NĐ số 74/2018/NĐ-CP ngày 15/5/2018 </w:t>
            </w:r>
            <w:r w:rsidRPr="00BC3043">
              <w:rPr>
                <w:rFonts w:ascii="Times New Roman" w:hAnsi="Times New Roman" w:cs="Times New Roman"/>
                <w:bCs/>
                <w:color w:val="000000"/>
                <w:sz w:val="24"/>
                <w:szCs w:val="24"/>
                <w:bdr w:val="none" w:sz="0" w:space="0" w:color="auto" w:frame="1"/>
                <w:lang w:val="vi-VN"/>
              </w:rPr>
              <w:t xml:space="preserve"> và </w:t>
            </w:r>
            <w:r w:rsidRPr="00BC3043">
              <w:rPr>
                <w:rFonts w:ascii="Times New Roman" w:hAnsi="Times New Roman" w:cs="Times New Roman"/>
                <w:color w:val="000000"/>
                <w:sz w:val="24"/>
                <w:szCs w:val="24"/>
                <w:lang w:val="vi-VN"/>
              </w:rPr>
              <w:t>Điều 4 NĐ số 154/2018/NĐ-CP ngày 09/11/2018.</w:t>
            </w:r>
          </w:p>
        </w:tc>
      </w:tr>
      <w:tr w:rsidR="00137FB4" w:rsidTr="00506C05">
        <w:tc>
          <w:tcPr>
            <w:tcW w:w="747" w:type="dxa"/>
            <w:vAlign w:val="center"/>
          </w:tcPr>
          <w:p w:rsidR="00137FB4" w:rsidRPr="00BC3043" w:rsidRDefault="00137FB4" w:rsidP="00057223">
            <w:pPr>
              <w:jc w:val="center"/>
              <w:rPr>
                <w:rFonts w:ascii="Times New Roman" w:hAnsi="Times New Roman" w:cs="Times New Roman"/>
                <w:sz w:val="24"/>
                <w:szCs w:val="24"/>
              </w:rPr>
            </w:pPr>
            <w:r w:rsidRPr="00BC3043">
              <w:rPr>
                <w:rFonts w:ascii="Times New Roman" w:hAnsi="Times New Roman" w:cs="Times New Roman"/>
                <w:sz w:val="24"/>
                <w:szCs w:val="24"/>
              </w:rPr>
              <w:t>2</w:t>
            </w:r>
          </w:p>
        </w:tc>
        <w:tc>
          <w:tcPr>
            <w:tcW w:w="2797" w:type="dxa"/>
            <w:vAlign w:val="center"/>
          </w:tcPr>
          <w:p w:rsidR="00137FB4" w:rsidRPr="00BC3043" w:rsidRDefault="00137FB4" w:rsidP="00057223">
            <w:pPr>
              <w:pStyle w:val="Heading1"/>
              <w:pBdr>
                <w:bottom w:val="none" w:sz="0" w:space="0" w:color="auto"/>
              </w:pBdr>
              <w:spacing w:before="120" w:after="120"/>
              <w:jc w:val="both"/>
              <w:outlineLvl w:val="0"/>
              <w:rPr>
                <w:rFonts w:ascii="Times New Roman" w:hAnsi="Times New Roman"/>
                <w:b w:val="0"/>
                <w:color w:val="auto"/>
                <w:sz w:val="24"/>
                <w:szCs w:val="24"/>
              </w:rPr>
            </w:pPr>
            <w:r w:rsidRPr="00BC3043">
              <w:rPr>
                <w:rFonts w:ascii="Times New Roman" w:hAnsi="Times New Roman"/>
                <w:b w:val="0"/>
                <w:color w:val="auto"/>
                <w:sz w:val="24"/>
                <w:szCs w:val="24"/>
              </w:rPr>
              <w:t xml:space="preserve">Thủ tục thay đổi, bổ sung phạm vi, lĩnh vực đánh giá sự phù hợp được chỉ định. </w:t>
            </w:r>
          </w:p>
          <w:p w:rsidR="00137FB4" w:rsidRPr="00BC3043" w:rsidRDefault="00137FB4" w:rsidP="00057223">
            <w:pPr>
              <w:spacing w:before="120"/>
              <w:jc w:val="both"/>
              <w:rPr>
                <w:rFonts w:ascii="Times New Roman" w:hAnsi="Times New Roman" w:cs="Times New Roman"/>
                <w:sz w:val="24"/>
                <w:szCs w:val="24"/>
              </w:rPr>
            </w:pPr>
          </w:p>
        </w:tc>
        <w:tc>
          <w:tcPr>
            <w:tcW w:w="1418" w:type="dxa"/>
            <w:vAlign w:val="center"/>
          </w:tcPr>
          <w:p w:rsidR="00137FB4" w:rsidRPr="00BC3043" w:rsidRDefault="00137FB4" w:rsidP="00057223">
            <w:pPr>
              <w:jc w:val="center"/>
              <w:rPr>
                <w:rFonts w:ascii="Times New Roman" w:hAnsi="Times New Roman" w:cs="Times New Roman"/>
                <w:sz w:val="24"/>
                <w:szCs w:val="24"/>
              </w:rPr>
            </w:pPr>
            <w:r w:rsidRPr="00BC3043">
              <w:rPr>
                <w:rFonts w:ascii="Times New Roman" w:hAnsi="Times New Roman" w:cs="Times New Roman"/>
                <w:bCs/>
                <w:color w:val="000000"/>
                <w:sz w:val="24"/>
                <w:szCs w:val="24"/>
              </w:rPr>
              <w:t>Tiêu chuẩn đo lường chất lượng</w:t>
            </w:r>
          </w:p>
        </w:tc>
        <w:tc>
          <w:tcPr>
            <w:tcW w:w="1275" w:type="dxa"/>
            <w:vAlign w:val="center"/>
          </w:tcPr>
          <w:p w:rsidR="00137FB4" w:rsidRPr="00BC3043" w:rsidRDefault="00137FB4" w:rsidP="00506C05">
            <w:pPr>
              <w:jc w:val="center"/>
              <w:rPr>
                <w:rFonts w:ascii="Times New Roman" w:hAnsi="Times New Roman" w:cs="Times New Roman"/>
                <w:sz w:val="24"/>
                <w:szCs w:val="24"/>
              </w:rPr>
            </w:pPr>
            <w:r w:rsidRPr="00BC3043">
              <w:rPr>
                <w:rFonts w:ascii="Times New Roman" w:hAnsi="Times New Roman" w:cs="Times New Roman"/>
                <w:color w:val="000000"/>
                <w:sz w:val="24"/>
                <w:szCs w:val="24"/>
              </w:rPr>
              <w:t>25 ngày</w:t>
            </w:r>
          </w:p>
        </w:tc>
        <w:tc>
          <w:tcPr>
            <w:tcW w:w="1560" w:type="dxa"/>
            <w:vAlign w:val="center"/>
          </w:tcPr>
          <w:p w:rsidR="00137FB4" w:rsidRPr="00BC3043" w:rsidRDefault="00137FB4" w:rsidP="00506C05">
            <w:pPr>
              <w:jc w:val="center"/>
              <w:rPr>
                <w:rFonts w:ascii="Times New Roman" w:hAnsi="Times New Roman" w:cs="Times New Roman"/>
                <w:sz w:val="24"/>
                <w:szCs w:val="24"/>
              </w:rPr>
            </w:pPr>
            <w:r w:rsidRPr="00BC3043">
              <w:rPr>
                <w:rFonts w:ascii="Times New Roman" w:hAnsi="Times New Roman" w:cs="Times New Roman"/>
                <w:color w:val="000000"/>
                <w:sz w:val="24"/>
                <w:szCs w:val="24"/>
              </w:rPr>
              <w:t>6 ngày</w:t>
            </w:r>
          </w:p>
        </w:tc>
        <w:tc>
          <w:tcPr>
            <w:tcW w:w="1984" w:type="dxa"/>
            <w:vAlign w:val="center"/>
          </w:tcPr>
          <w:p w:rsidR="00137FB4" w:rsidRPr="00BC3043" w:rsidRDefault="00137FB4" w:rsidP="00506C05">
            <w:pPr>
              <w:jc w:val="center"/>
              <w:rPr>
                <w:rFonts w:ascii="Times New Roman" w:hAnsi="Times New Roman" w:cs="Times New Roman"/>
                <w:sz w:val="24"/>
                <w:szCs w:val="24"/>
              </w:rPr>
            </w:pPr>
            <w:r w:rsidRPr="00BC3043">
              <w:rPr>
                <w:rFonts w:ascii="Times New Roman" w:hAnsi="Times New Roman" w:cs="Times New Roman"/>
                <w:sz w:val="24"/>
                <w:szCs w:val="24"/>
              </w:rPr>
              <w:t>19 ngày</w:t>
            </w:r>
          </w:p>
        </w:tc>
        <w:tc>
          <w:tcPr>
            <w:tcW w:w="1559" w:type="dxa"/>
            <w:vAlign w:val="center"/>
          </w:tcPr>
          <w:p w:rsidR="00137FB4" w:rsidRPr="00BC3043" w:rsidRDefault="00837FA1" w:rsidP="00506C05">
            <w:pPr>
              <w:autoSpaceDE w:val="0"/>
              <w:autoSpaceDN w:val="0"/>
              <w:adjustRightInd w:val="0"/>
              <w:spacing w:before="120"/>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vAlign w:val="center"/>
          </w:tcPr>
          <w:p w:rsidR="00137FB4" w:rsidRPr="00BC3043" w:rsidRDefault="00137FB4" w:rsidP="00057223">
            <w:pPr>
              <w:tabs>
                <w:tab w:val="left" w:pos="175"/>
              </w:tabs>
              <w:autoSpaceDE w:val="0"/>
              <w:autoSpaceDN w:val="0"/>
              <w:adjustRightInd w:val="0"/>
              <w:jc w:val="both"/>
              <w:rPr>
                <w:rFonts w:ascii="Times New Roman" w:hAnsi="Times New Roman" w:cs="Times New Roman"/>
                <w:color w:val="000000"/>
                <w:sz w:val="24"/>
                <w:szCs w:val="24"/>
                <w:lang w:val="vi-VN"/>
              </w:rPr>
            </w:pPr>
            <w:r w:rsidRPr="00BC3043">
              <w:rPr>
                <w:rFonts w:ascii="Times New Roman" w:hAnsi="Times New Roman" w:cs="Times New Roman"/>
                <w:color w:val="000000"/>
                <w:sz w:val="24"/>
                <w:szCs w:val="24"/>
                <w:lang w:val="vi-VN"/>
              </w:rPr>
              <w:t xml:space="preserve">Điều 17, 18, 18a, 18b, 18c, 18d, 18đ, 18e, 18g, 32  của  NĐ số 132/2008/NĐ-CP ngày 31/12/2008 được sửa đổi, bổ sung tại Khoản 7, Khoản 8 Điều 1 NĐ số 74/2018/NĐ-CP ngày 15/5/2018 </w:t>
            </w:r>
            <w:r w:rsidRPr="00BC3043">
              <w:rPr>
                <w:rFonts w:ascii="Times New Roman" w:hAnsi="Times New Roman" w:cs="Times New Roman"/>
                <w:bCs/>
                <w:color w:val="000000"/>
                <w:sz w:val="24"/>
                <w:szCs w:val="24"/>
                <w:bdr w:val="none" w:sz="0" w:space="0" w:color="auto" w:frame="1"/>
                <w:lang w:val="vi-VN"/>
              </w:rPr>
              <w:t xml:space="preserve"> và </w:t>
            </w:r>
            <w:r w:rsidRPr="00BC3043">
              <w:rPr>
                <w:rFonts w:ascii="Times New Roman" w:hAnsi="Times New Roman" w:cs="Times New Roman"/>
                <w:color w:val="000000"/>
                <w:sz w:val="24"/>
                <w:szCs w:val="24"/>
                <w:lang w:val="vi-VN"/>
              </w:rPr>
              <w:t>Điều 4 NĐ số 154/2018/NĐ-CP ngày 09/11/2018.</w:t>
            </w:r>
          </w:p>
        </w:tc>
      </w:tr>
      <w:tr w:rsidR="00137FB4" w:rsidTr="00221AEC">
        <w:tc>
          <w:tcPr>
            <w:tcW w:w="747" w:type="dxa"/>
            <w:vAlign w:val="center"/>
          </w:tcPr>
          <w:p w:rsidR="00137FB4" w:rsidRPr="00BC3043" w:rsidRDefault="00137FB4" w:rsidP="00057223">
            <w:pPr>
              <w:jc w:val="center"/>
              <w:rPr>
                <w:rFonts w:ascii="Times New Roman" w:hAnsi="Times New Roman" w:cs="Times New Roman"/>
                <w:sz w:val="24"/>
                <w:szCs w:val="24"/>
              </w:rPr>
            </w:pPr>
            <w:r w:rsidRPr="00BC3043">
              <w:rPr>
                <w:rFonts w:ascii="Times New Roman" w:hAnsi="Times New Roman" w:cs="Times New Roman"/>
                <w:sz w:val="24"/>
                <w:szCs w:val="24"/>
              </w:rPr>
              <w:lastRenderedPageBreak/>
              <w:t>3</w:t>
            </w:r>
          </w:p>
        </w:tc>
        <w:tc>
          <w:tcPr>
            <w:tcW w:w="2797" w:type="dxa"/>
            <w:vAlign w:val="center"/>
          </w:tcPr>
          <w:p w:rsidR="00137FB4" w:rsidRPr="00BC3043" w:rsidRDefault="00137FB4" w:rsidP="00057223">
            <w:pPr>
              <w:pStyle w:val="Heading1"/>
              <w:pBdr>
                <w:bottom w:val="none" w:sz="0" w:space="0" w:color="auto"/>
              </w:pBdr>
              <w:spacing w:before="120" w:after="120"/>
              <w:jc w:val="both"/>
              <w:outlineLvl w:val="0"/>
              <w:rPr>
                <w:rFonts w:ascii="Times New Roman" w:hAnsi="Times New Roman"/>
                <w:b w:val="0"/>
                <w:color w:val="auto"/>
                <w:sz w:val="24"/>
                <w:szCs w:val="24"/>
              </w:rPr>
            </w:pPr>
            <w:r w:rsidRPr="00BC3043">
              <w:rPr>
                <w:rFonts w:ascii="Times New Roman" w:hAnsi="Times New Roman"/>
                <w:b w:val="0"/>
                <w:color w:val="auto"/>
                <w:sz w:val="24"/>
                <w:szCs w:val="24"/>
              </w:rPr>
              <w:t>Thủ tục cấp lại Quyết định chỉ định tổ chức đánh giá sự phù hợp</w:t>
            </w:r>
            <w:r w:rsidRPr="00BC3043">
              <w:rPr>
                <w:rFonts w:ascii="Times New Roman" w:hAnsi="Times New Roman"/>
                <w:b w:val="0"/>
                <w:color w:val="auto"/>
                <w:sz w:val="24"/>
                <w:szCs w:val="24"/>
                <w:lang w:val="en-US"/>
              </w:rPr>
              <w:t xml:space="preserve"> (cấp tỉnh)</w:t>
            </w:r>
            <w:r w:rsidRPr="00BC3043">
              <w:rPr>
                <w:rFonts w:ascii="Times New Roman" w:hAnsi="Times New Roman"/>
                <w:b w:val="0"/>
                <w:color w:val="auto"/>
                <w:sz w:val="24"/>
                <w:szCs w:val="24"/>
              </w:rPr>
              <w:t>.</w:t>
            </w:r>
          </w:p>
          <w:p w:rsidR="00137FB4" w:rsidRPr="00BC3043" w:rsidRDefault="00137FB4" w:rsidP="00837FA1">
            <w:pPr>
              <w:pStyle w:val="Heading1"/>
              <w:pBdr>
                <w:bottom w:val="none" w:sz="0" w:space="0" w:color="auto"/>
              </w:pBdr>
              <w:spacing w:before="120" w:after="120"/>
              <w:jc w:val="both"/>
              <w:outlineLvl w:val="0"/>
              <w:rPr>
                <w:rFonts w:ascii="Times New Roman" w:hAnsi="Times New Roman"/>
                <w:noProof/>
                <w:sz w:val="24"/>
                <w:szCs w:val="24"/>
                <w:lang w:val="vi-VN"/>
              </w:rPr>
            </w:pPr>
          </w:p>
        </w:tc>
        <w:tc>
          <w:tcPr>
            <w:tcW w:w="1418" w:type="dxa"/>
            <w:vAlign w:val="center"/>
          </w:tcPr>
          <w:p w:rsidR="00137FB4" w:rsidRPr="00BC3043" w:rsidRDefault="00137FB4" w:rsidP="00057223">
            <w:pPr>
              <w:jc w:val="center"/>
              <w:rPr>
                <w:rFonts w:ascii="Times New Roman" w:hAnsi="Times New Roman" w:cs="Times New Roman"/>
                <w:sz w:val="24"/>
                <w:szCs w:val="24"/>
              </w:rPr>
            </w:pPr>
            <w:r w:rsidRPr="00BC3043">
              <w:rPr>
                <w:rFonts w:ascii="Times New Roman" w:hAnsi="Times New Roman" w:cs="Times New Roman"/>
                <w:bCs/>
                <w:color w:val="000000"/>
                <w:sz w:val="24"/>
                <w:szCs w:val="24"/>
              </w:rPr>
              <w:t>Tiêu chuẩn đo lường chất lượng</w:t>
            </w:r>
          </w:p>
        </w:tc>
        <w:tc>
          <w:tcPr>
            <w:tcW w:w="1275" w:type="dxa"/>
            <w:vAlign w:val="center"/>
          </w:tcPr>
          <w:p w:rsidR="00137FB4" w:rsidRPr="00BC3043" w:rsidRDefault="00137FB4" w:rsidP="00057223">
            <w:pPr>
              <w:jc w:val="center"/>
              <w:rPr>
                <w:rFonts w:ascii="Times New Roman" w:hAnsi="Times New Roman" w:cs="Times New Roman"/>
                <w:sz w:val="24"/>
                <w:szCs w:val="24"/>
              </w:rPr>
            </w:pPr>
            <w:r w:rsidRPr="00BC3043">
              <w:rPr>
                <w:rFonts w:ascii="Times New Roman" w:hAnsi="Times New Roman" w:cs="Times New Roman"/>
                <w:color w:val="000000"/>
                <w:sz w:val="24"/>
                <w:szCs w:val="24"/>
              </w:rPr>
              <w:t>5 ngày</w:t>
            </w:r>
          </w:p>
        </w:tc>
        <w:tc>
          <w:tcPr>
            <w:tcW w:w="1560" w:type="dxa"/>
            <w:vAlign w:val="center"/>
          </w:tcPr>
          <w:p w:rsidR="00137FB4" w:rsidRPr="00BC3043" w:rsidRDefault="00137FB4" w:rsidP="00057223">
            <w:pPr>
              <w:jc w:val="center"/>
              <w:rPr>
                <w:rFonts w:ascii="Times New Roman" w:hAnsi="Times New Roman" w:cs="Times New Roman"/>
                <w:sz w:val="24"/>
                <w:szCs w:val="24"/>
              </w:rPr>
            </w:pPr>
            <w:r w:rsidRPr="00BC3043">
              <w:rPr>
                <w:rFonts w:ascii="Times New Roman" w:hAnsi="Times New Roman" w:cs="Times New Roman"/>
                <w:color w:val="000000"/>
                <w:sz w:val="24"/>
                <w:szCs w:val="24"/>
              </w:rPr>
              <w:t>1.5 ngày</w:t>
            </w:r>
          </w:p>
        </w:tc>
        <w:tc>
          <w:tcPr>
            <w:tcW w:w="1984" w:type="dxa"/>
            <w:vAlign w:val="center"/>
          </w:tcPr>
          <w:p w:rsidR="00137FB4" w:rsidRPr="00BC3043" w:rsidRDefault="00137FB4" w:rsidP="00057223">
            <w:pPr>
              <w:jc w:val="center"/>
              <w:rPr>
                <w:rFonts w:ascii="Times New Roman" w:hAnsi="Times New Roman" w:cs="Times New Roman"/>
                <w:sz w:val="24"/>
                <w:szCs w:val="24"/>
              </w:rPr>
            </w:pPr>
            <w:r w:rsidRPr="00BC3043">
              <w:rPr>
                <w:rFonts w:ascii="Times New Roman" w:hAnsi="Times New Roman" w:cs="Times New Roman"/>
                <w:sz w:val="24"/>
                <w:szCs w:val="24"/>
              </w:rPr>
              <w:t>3.5 ngày</w:t>
            </w:r>
          </w:p>
        </w:tc>
        <w:tc>
          <w:tcPr>
            <w:tcW w:w="1559" w:type="dxa"/>
            <w:vAlign w:val="center"/>
          </w:tcPr>
          <w:p w:rsidR="00137FB4" w:rsidRPr="00BC3043" w:rsidRDefault="00837FA1" w:rsidP="00057223">
            <w:pPr>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vAlign w:val="center"/>
          </w:tcPr>
          <w:p w:rsidR="00137FB4" w:rsidRPr="00BC3043" w:rsidRDefault="00137FB4" w:rsidP="00057223">
            <w:pPr>
              <w:jc w:val="both"/>
              <w:rPr>
                <w:rFonts w:ascii="Times New Roman" w:hAnsi="Times New Roman" w:cs="Times New Roman"/>
                <w:sz w:val="24"/>
                <w:szCs w:val="24"/>
              </w:rPr>
            </w:pPr>
            <w:r w:rsidRPr="00BC3043">
              <w:rPr>
                <w:rFonts w:ascii="Times New Roman" w:hAnsi="Times New Roman" w:cs="Times New Roman"/>
                <w:color w:val="000000"/>
                <w:sz w:val="24"/>
                <w:szCs w:val="24"/>
                <w:lang w:val="vi-VN"/>
              </w:rPr>
              <w:t xml:space="preserve">Điều 17, 18, 18a, 18b, 18c, 18d, 18đ, 18e, 18g, 32  của  NĐ số 132/2008/NĐ-CP ngày 31/12/2008 được sửa đổi, bổ sung tại Khoản 7, Khoản 8 Điều 1 NĐ số 74/2018/NĐ-CP ngày 15/5/2018 </w:t>
            </w:r>
            <w:r w:rsidRPr="00BC3043">
              <w:rPr>
                <w:rFonts w:ascii="Times New Roman" w:hAnsi="Times New Roman" w:cs="Times New Roman"/>
                <w:bCs/>
                <w:color w:val="000000"/>
                <w:sz w:val="24"/>
                <w:szCs w:val="24"/>
                <w:bdr w:val="none" w:sz="0" w:space="0" w:color="auto" w:frame="1"/>
                <w:lang w:val="vi-VN"/>
              </w:rPr>
              <w:t xml:space="preserve"> và </w:t>
            </w:r>
            <w:r w:rsidRPr="00BC3043">
              <w:rPr>
                <w:rFonts w:ascii="Times New Roman" w:hAnsi="Times New Roman" w:cs="Times New Roman"/>
                <w:color w:val="000000"/>
                <w:sz w:val="24"/>
                <w:szCs w:val="24"/>
                <w:lang w:val="vi-VN"/>
              </w:rPr>
              <w:t>Điều 4 NĐ số 154/2018/NĐ-CP ngày 09/11/2018.</w:t>
            </w:r>
          </w:p>
        </w:tc>
      </w:tr>
      <w:tr w:rsidR="00837FA1" w:rsidTr="00221AEC">
        <w:tc>
          <w:tcPr>
            <w:tcW w:w="747" w:type="dxa"/>
            <w:vAlign w:val="center"/>
          </w:tcPr>
          <w:p w:rsidR="00837FA1" w:rsidRDefault="00837FA1" w:rsidP="00DD7698">
            <w:pPr>
              <w:jc w:val="center"/>
              <w:rPr>
                <w:rFonts w:ascii="Times New Roman" w:hAnsi="Times New Roman" w:cs="Times New Roman"/>
                <w:sz w:val="28"/>
                <w:szCs w:val="28"/>
              </w:rPr>
            </w:pPr>
            <w:r>
              <w:rPr>
                <w:rFonts w:ascii="Times New Roman" w:hAnsi="Times New Roman" w:cs="Times New Roman"/>
                <w:sz w:val="28"/>
                <w:szCs w:val="28"/>
              </w:rPr>
              <w:t>4</w:t>
            </w:r>
          </w:p>
        </w:tc>
        <w:tc>
          <w:tcPr>
            <w:tcW w:w="2797" w:type="dxa"/>
            <w:vAlign w:val="center"/>
          </w:tcPr>
          <w:p w:rsidR="00837FA1" w:rsidRDefault="00837FA1">
            <w:pPr>
              <w:jc w:val="both"/>
              <w:rPr>
                <w:rFonts w:ascii="Times New Roman" w:hAnsi="Times New Roman" w:cs="Times New Roman"/>
                <w:sz w:val="26"/>
                <w:szCs w:val="26"/>
              </w:rPr>
            </w:pPr>
            <w:r>
              <w:rPr>
                <w:rFonts w:ascii="Times New Roman" w:hAnsi="Times New Roman" w:cs="Times New Roman"/>
                <w:bCs/>
                <w:color w:val="000000"/>
                <w:sz w:val="26"/>
                <w:szCs w:val="26"/>
              </w:rPr>
              <w:t>Thủ tục đặt và tặng giải thưởng về khoa học và công nghệ của tổ chức, cá nhân cư trú hoặc hoạt động hợp pháp tại Việt Nam</w:t>
            </w:r>
          </w:p>
        </w:tc>
        <w:tc>
          <w:tcPr>
            <w:tcW w:w="1418"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sz w:val="26"/>
                <w:szCs w:val="26"/>
              </w:rPr>
              <w:t>Hoạt động khoa học và công nghệ</w:t>
            </w:r>
          </w:p>
        </w:tc>
        <w:tc>
          <w:tcPr>
            <w:tcW w:w="1275"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25 ngày</w:t>
            </w:r>
          </w:p>
        </w:tc>
        <w:tc>
          <w:tcPr>
            <w:tcW w:w="1560"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10 ngày</w:t>
            </w:r>
          </w:p>
        </w:tc>
        <w:tc>
          <w:tcPr>
            <w:tcW w:w="1984"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15 ngày</w:t>
            </w:r>
          </w:p>
        </w:tc>
        <w:tc>
          <w:tcPr>
            <w:tcW w:w="1559"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sz w:val="26"/>
                <w:szCs w:val="26"/>
              </w:rPr>
              <w:t>-</w:t>
            </w:r>
          </w:p>
        </w:tc>
        <w:tc>
          <w:tcPr>
            <w:tcW w:w="3119" w:type="dxa"/>
            <w:vAlign w:val="center"/>
          </w:tcPr>
          <w:p w:rsidR="00837FA1" w:rsidRDefault="00837FA1">
            <w:pPr>
              <w:jc w:val="both"/>
              <w:rPr>
                <w:rFonts w:ascii="Times New Roman" w:hAnsi="Times New Roman" w:cs="Times New Roman"/>
                <w:sz w:val="26"/>
                <w:szCs w:val="26"/>
              </w:rPr>
            </w:pPr>
            <w:r>
              <w:rPr>
                <w:rFonts w:ascii="Times New Roman" w:hAnsi="Times New Roman" w:cs="Times New Roman"/>
                <w:color w:val="000000"/>
                <w:sz w:val="26"/>
                <w:szCs w:val="26"/>
                <w:lang w:val="vi-VN"/>
              </w:rPr>
              <w:t xml:space="preserve">Khoản </w:t>
            </w:r>
            <w:r>
              <w:rPr>
                <w:rFonts w:ascii="Times New Roman" w:hAnsi="Times New Roman" w:cs="Times New Roman"/>
                <w:color w:val="000000"/>
                <w:sz w:val="26"/>
                <w:szCs w:val="26"/>
              </w:rPr>
              <w:t>2</w:t>
            </w:r>
            <w:r>
              <w:rPr>
                <w:rFonts w:ascii="Times New Roman" w:hAnsi="Times New Roman" w:cs="Times New Roman"/>
                <w:color w:val="000000"/>
                <w:sz w:val="26"/>
                <w:szCs w:val="26"/>
                <w:lang w:val="vi-VN"/>
              </w:rPr>
              <w:t xml:space="preserve">, Điều </w:t>
            </w:r>
            <w:r>
              <w:rPr>
                <w:rFonts w:ascii="Times New Roman" w:hAnsi="Times New Roman" w:cs="Times New Roman"/>
                <w:color w:val="000000"/>
                <w:sz w:val="26"/>
                <w:szCs w:val="26"/>
              </w:rPr>
              <w:t>2</w:t>
            </w:r>
            <w:r>
              <w:rPr>
                <w:rFonts w:ascii="Times New Roman" w:hAnsi="Times New Roman" w:cs="Times New Roman"/>
                <w:color w:val="000000"/>
                <w:sz w:val="26"/>
                <w:szCs w:val="26"/>
                <w:lang w:val="vi-VN"/>
              </w:rPr>
              <w:t xml:space="preserve">9 </w:t>
            </w:r>
            <w:r>
              <w:rPr>
                <w:rFonts w:ascii="Times New Roman" w:hAnsi="Times New Roman" w:cs="Times New Roman"/>
                <w:color w:val="000000"/>
                <w:sz w:val="26"/>
                <w:szCs w:val="26"/>
              </w:rPr>
              <w:t>Nghị định</w:t>
            </w:r>
            <w:r>
              <w:rPr>
                <w:rFonts w:ascii="Times New Roman" w:hAnsi="Times New Roman" w:cs="Times New Roman"/>
                <w:color w:val="000000"/>
                <w:sz w:val="26"/>
                <w:szCs w:val="26"/>
                <w:lang w:val="vi-VN"/>
              </w:rPr>
              <w:t xml:space="preserve"> số </w:t>
            </w:r>
            <w:r>
              <w:rPr>
                <w:rFonts w:ascii="Times New Roman" w:hAnsi="Times New Roman" w:cs="Times New Roman"/>
                <w:color w:val="000000"/>
                <w:sz w:val="26"/>
                <w:szCs w:val="26"/>
              </w:rPr>
              <w:t>78</w:t>
            </w:r>
            <w:r>
              <w:rPr>
                <w:rFonts w:ascii="Times New Roman" w:hAnsi="Times New Roman" w:cs="Times New Roman"/>
                <w:color w:val="000000"/>
                <w:sz w:val="26"/>
                <w:szCs w:val="26"/>
                <w:lang w:val="vi-VN"/>
              </w:rPr>
              <w:t>/201</w:t>
            </w:r>
            <w:r>
              <w:rPr>
                <w:rFonts w:ascii="Times New Roman" w:hAnsi="Times New Roman" w:cs="Times New Roman"/>
                <w:color w:val="000000"/>
                <w:sz w:val="26"/>
                <w:szCs w:val="26"/>
              </w:rPr>
              <w:t>4</w:t>
            </w:r>
            <w:r>
              <w:rPr>
                <w:rFonts w:ascii="Times New Roman" w:hAnsi="Times New Roman" w:cs="Times New Roman"/>
                <w:color w:val="000000"/>
                <w:sz w:val="26"/>
                <w:szCs w:val="26"/>
                <w:lang w:val="vi-VN"/>
              </w:rPr>
              <w:t>/</w:t>
            </w:r>
            <w:r>
              <w:rPr>
                <w:rFonts w:ascii="Times New Roman" w:hAnsi="Times New Roman" w:cs="Times New Roman"/>
                <w:color w:val="000000"/>
                <w:sz w:val="26"/>
                <w:szCs w:val="26"/>
              </w:rPr>
              <w:t>NĐ</w:t>
            </w:r>
            <w:r>
              <w:rPr>
                <w:rFonts w:ascii="Times New Roman" w:hAnsi="Times New Roman" w:cs="Times New Roman"/>
                <w:color w:val="000000"/>
                <w:sz w:val="26"/>
                <w:szCs w:val="26"/>
                <w:lang w:val="vi-VN"/>
              </w:rPr>
              <w:t>-</w:t>
            </w:r>
            <w:r>
              <w:rPr>
                <w:rFonts w:ascii="Times New Roman" w:hAnsi="Times New Roman" w:cs="Times New Roman"/>
                <w:color w:val="000000"/>
                <w:sz w:val="26"/>
                <w:szCs w:val="26"/>
              </w:rPr>
              <w:t>CP ngày 30/7/2014 của Chính phủ về Giải thưởng Hồ Chí Minh, Giải thưởng Nhà nước và các giải thưởng khác về khoa học và công nghệ</w:t>
            </w:r>
          </w:p>
        </w:tc>
      </w:tr>
      <w:tr w:rsidR="00837FA1" w:rsidTr="00837FA1">
        <w:tc>
          <w:tcPr>
            <w:tcW w:w="747" w:type="dxa"/>
            <w:vMerge w:val="restart"/>
            <w:vAlign w:val="center"/>
          </w:tcPr>
          <w:p w:rsidR="00837FA1" w:rsidRDefault="00837FA1" w:rsidP="00DD7698">
            <w:pPr>
              <w:jc w:val="center"/>
              <w:rPr>
                <w:rFonts w:ascii="Times New Roman" w:hAnsi="Times New Roman" w:cs="Times New Roman"/>
                <w:sz w:val="28"/>
                <w:szCs w:val="28"/>
              </w:rPr>
            </w:pPr>
            <w:r>
              <w:rPr>
                <w:rFonts w:ascii="Times New Roman" w:hAnsi="Times New Roman" w:cs="Times New Roman"/>
                <w:sz w:val="28"/>
                <w:szCs w:val="28"/>
              </w:rPr>
              <w:t>5</w:t>
            </w:r>
          </w:p>
        </w:tc>
        <w:tc>
          <w:tcPr>
            <w:tcW w:w="2797" w:type="dxa"/>
            <w:vMerge w:val="restart"/>
            <w:vAlign w:val="center"/>
          </w:tcPr>
          <w:p w:rsidR="00837FA1" w:rsidRDefault="00837FA1" w:rsidP="00837FA1">
            <w:pPr>
              <w:spacing w:before="120"/>
              <w:jc w:val="both"/>
              <w:rPr>
                <w:rFonts w:ascii="Times New Roman" w:hAnsi="Times New Roman" w:cs="Times New Roman"/>
                <w:color w:val="000000"/>
                <w:sz w:val="26"/>
                <w:szCs w:val="26"/>
              </w:rPr>
            </w:pPr>
            <w:r>
              <w:rPr>
                <w:rFonts w:ascii="Times New Roman" w:hAnsi="Times New Roman" w:cs="Times New Roman"/>
                <w:color w:val="000000"/>
                <w:sz w:val="26"/>
                <w:szCs w:val="26"/>
              </w:rPr>
              <w:t>Thủ tục xác nhận hàng hóa sử dụng trực tiếp cho phát triển hoạt động ươm tạo công nghệ, ươm tạo doanh nghiệp khoa học và công nghệ</w:t>
            </w:r>
          </w:p>
        </w:tc>
        <w:tc>
          <w:tcPr>
            <w:tcW w:w="1418" w:type="dxa"/>
            <w:vMerge w:val="restart"/>
            <w:vAlign w:val="center"/>
          </w:tcPr>
          <w:p w:rsidR="00837FA1" w:rsidRDefault="00837FA1">
            <w:pPr>
              <w:jc w:val="center"/>
              <w:rPr>
                <w:rFonts w:ascii="Times New Roman" w:hAnsi="Times New Roman" w:cs="Times New Roman"/>
                <w:sz w:val="26"/>
                <w:szCs w:val="26"/>
              </w:rPr>
            </w:pPr>
            <w:r>
              <w:rPr>
                <w:rFonts w:ascii="Times New Roman" w:hAnsi="Times New Roman" w:cs="Times New Roman"/>
                <w:sz w:val="26"/>
                <w:szCs w:val="26"/>
              </w:rPr>
              <w:t>Hoạt động khoa học và công nghệ</w:t>
            </w:r>
          </w:p>
        </w:tc>
        <w:tc>
          <w:tcPr>
            <w:tcW w:w="6378" w:type="dxa"/>
            <w:gridSpan w:val="4"/>
            <w:vAlign w:val="center"/>
          </w:tcPr>
          <w:p w:rsidR="00837FA1" w:rsidRPr="00947FBD" w:rsidRDefault="00837FA1" w:rsidP="00837FA1">
            <w:pPr>
              <w:jc w:val="both"/>
              <w:rPr>
                <w:rFonts w:ascii="Times New Roman" w:hAnsi="Times New Roman" w:cs="Times New Roman"/>
                <w:sz w:val="28"/>
                <w:szCs w:val="28"/>
              </w:rPr>
            </w:pPr>
            <w:r>
              <w:rPr>
                <w:rFonts w:ascii="Times New Roman" w:hAnsi="Times New Roman" w:cs="Times New Roman"/>
                <w:i/>
                <w:color w:val="000000"/>
                <w:sz w:val="26"/>
                <w:szCs w:val="26"/>
              </w:rPr>
              <w:t xml:space="preserve">Trường hợp </w:t>
            </w:r>
            <w:r>
              <w:rPr>
                <w:rFonts w:ascii="Times New Roman" w:eastAsia="Calibri" w:hAnsi="Times New Roman" w:cs="Times New Roman"/>
                <w:i/>
                <w:color w:val="000000"/>
                <w:sz w:val="26"/>
                <w:szCs w:val="26"/>
                <w:lang w:val="vi-VN"/>
              </w:rPr>
              <w:t xml:space="preserve">Sở </w:t>
            </w:r>
            <w:r>
              <w:rPr>
                <w:rFonts w:ascii="Times New Roman" w:eastAsia="Calibri" w:hAnsi="Times New Roman" w:cs="Times New Roman"/>
                <w:i/>
                <w:color w:val="000000"/>
                <w:sz w:val="26"/>
                <w:szCs w:val="26"/>
              </w:rPr>
              <w:t>KH&amp;CN</w:t>
            </w:r>
            <w:r>
              <w:rPr>
                <w:rFonts w:ascii="Times New Roman" w:hAnsi="Times New Roman" w:cs="Times New Roman"/>
                <w:i/>
                <w:color w:val="000000"/>
                <w:sz w:val="26"/>
                <w:szCs w:val="26"/>
              </w:rPr>
              <w:t xml:space="preserve"> không tổ chức hội đồng để thẩm tra hồ sơ trước khi </w:t>
            </w:r>
            <w:r>
              <w:rPr>
                <w:rFonts w:ascii="Times New Roman" w:eastAsia="Calibri" w:hAnsi="Times New Roman" w:cs="Times New Roman"/>
                <w:i/>
                <w:color w:val="000000"/>
                <w:sz w:val="26"/>
                <w:szCs w:val="26"/>
              </w:rPr>
              <w:t>tham mưu trình UBND tỉnh</w:t>
            </w:r>
            <w:r>
              <w:rPr>
                <w:rFonts w:ascii="Times New Roman" w:eastAsia="Calibri" w:hAnsi="Times New Roman" w:cs="Times New Roman"/>
                <w:i/>
                <w:color w:val="000000"/>
                <w:sz w:val="26"/>
                <w:szCs w:val="26"/>
                <w:lang w:val="vi-VN"/>
              </w:rPr>
              <w:t xml:space="preserve"> </w:t>
            </w:r>
            <w:r>
              <w:rPr>
                <w:rFonts w:ascii="Times New Roman" w:hAnsi="Times New Roman" w:cs="Times New Roman"/>
                <w:i/>
                <w:color w:val="000000"/>
                <w:sz w:val="26"/>
                <w:szCs w:val="26"/>
              </w:rPr>
              <w:t>có văn bản trả lời</w:t>
            </w:r>
          </w:p>
        </w:tc>
        <w:tc>
          <w:tcPr>
            <w:tcW w:w="3119" w:type="dxa"/>
            <w:vMerge w:val="restart"/>
            <w:vAlign w:val="center"/>
          </w:tcPr>
          <w:p w:rsidR="00837FA1" w:rsidRPr="00947FBD" w:rsidRDefault="00837FA1" w:rsidP="00DF5EE2">
            <w:pPr>
              <w:jc w:val="both"/>
              <w:rPr>
                <w:rFonts w:ascii="Times New Roman" w:hAnsi="Times New Roman" w:cs="Times New Roman"/>
                <w:sz w:val="28"/>
                <w:szCs w:val="28"/>
              </w:rPr>
            </w:pPr>
            <w:r>
              <w:rPr>
                <w:rFonts w:ascii="Times New Roman" w:hAnsi="Times New Roman" w:cs="Times New Roman"/>
                <w:color w:val="000000"/>
                <w:sz w:val="26"/>
                <w:szCs w:val="26"/>
                <w:lang w:val="vi-VN"/>
              </w:rPr>
              <w:t xml:space="preserve">Khoản </w:t>
            </w:r>
            <w:r>
              <w:rPr>
                <w:rFonts w:ascii="Times New Roman" w:hAnsi="Times New Roman" w:cs="Times New Roman"/>
                <w:color w:val="000000"/>
                <w:sz w:val="26"/>
                <w:szCs w:val="26"/>
              </w:rPr>
              <w:t>3 và Khoản 4</w:t>
            </w:r>
            <w:r>
              <w:rPr>
                <w:rFonts w:ascii="Times New Roman" w:hAnsi="Times New Roman" w:cs="Times New Roman"/>
                <w:color w:val="000000"/>
                <w:sz w:val="26"/>
                <w:szCs w:val="26"/>
                <w:lang w:val="vi-VN"/>
              </w:rPr>
              <w:t xml:space="preserve">, Điều </w:t>
            </w:r>
            <w:r>
              <w:rPr>
                <w:rFonts w:ascii="Times New Roman" w:hAnsi="Times New Roman" w:cs="Times New Roman"/>
                <w:color w:val="000000"/>
                <w:sz w:val="26"/>
                <w:szCs w:val="26"/>
              </w:rPr>
              <w:t>3</w:t>
            </w: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Quyết định</w:t>
            </w:r>
            <w:r>
              <w:rPr>
                <w:rFonts w:ascii="Times New Roman" w:hAnsi="Times New Roman" w:cs="Times New Roman"/>
                <w:color w:val="000000"/>
                <w:sz w:val="26"/>
                <w:szCs w:val="26"/>
                <w:lang w:val="vi-VN"/>
              </w:rPr>
              <w:t xml:space="preserve"> số </w:t>
            </w:r>
            <w:r>
              <w:rPr>
                <w:rFonts w:ascii="Times New Roman" w:hAnsi="Times New Roman" w:cs="Times New Roman"/>
                <w:color w:val="000000"/>
                <w:sz w:val="26"/>
                <w:szCs w:val="26"/>
              </w:rPr>
              <w:t xml:space="preserve">30/2018 </w:t>
            </w:r>
            <w:r>
              <w:rPr>
                <w:rFonts w:ascii="Times New Roman" w:hAnsi="Times New Roman" w:cs="Times New Roman"/>
                <w:color w:val="000000"/>
                <w:sz w:val="26"/>
                <w:szCs w:val="26"/>
                <w:lang w:val="vi-VN"/>
              </w:rPr>
              <w:t>/</w:t>
            </w:r>
            <w:r>
              <w:rPr>
                <w:rFonts w:ascii="Times New Roman" w:hAnsi="Times New Roman" w:cs="Times New Roman"/>
                <w:color w:val="000000"/>
                <w:sz w:val="26"/>
                <w:szCs w:val="26"/>
              </w:rPr>
              <w:t xml:space="preserve">QĐ-TTg ngày 31/7/2018 </w:t>
            </w:r>
            <w:r>
              <w:rPr>
                <w:rFonts w:ascii="Times New Roman" w:hAnsi="Times New Roman" w:cs="Times New Roman"/>
                <w:color w:val="000000" w:themeColor="text1"/>
                <w:sz w:val="26"/>
                <w:szCs w:val="26"/>
                <w:lang w:val="nl-NL"/>
              </w:rPr>
              <w:t>của Thủ tướng Chính phủ quy định trình tự, thủ tục xác nhận hàng hoá sử dụng trực tiếp cho phát triển hoạt động ươm tạo công nghệ, ươm tạo doanh nghiệp KH&amp;CN, đổi mới công nghệ; phương tiện vận tải chuyên dùng trong dây chuyền công nghệ sử dụng trực tiếp cho hoạt động sản xuất của dự án đầu tư</w:t>
            </w:r>
          </w:p>
        </w:tc>
      </w:tr>
      <w:tr w:rsidR="00837FA1" w:rsidTr="00221AEC">
        <w:tc>
          <w:tcPr>
            <w:tcW w:w="747" w:type="dxa"/>
            <w:vMerge/>
            <w:vAlign w:val="center"/>
          </w:tcPr>
          <w:p w:rsidR="00837FA1" w:rsidRDefault="00837FA1" w:rsidP="00DD7698">
            <w:pPr>
              <w:jc w:val="center"/>
              <w:rPr>
                <w:rFonts w:ascii="Times New Roman" w:hAnsi="Times New Roman" w:cs="Times New Roman"/>
                <w:sz w:val="28"/>
                <w:szCs w:val="28"/>
              </w:rPr>
            </w:pPr>
          </w:p>
        </w:tc>
        <w:tc>
          <w:tcPr>
            <w:tcW w:w="2797" w:type="dxa"/>
            <w:vMerge/>
            <w:vAlign w:val="center"/>
          </w:tcPr>
          <w:p w:rsidR="00837FA1" w:rsidRDefault="00837FA1">
            <w:pPr>
              <w:spacing w:before="120"/>
              <w:jc w:val="both"/>
              <w:rPr>
                <w:rFonts w:ascii="Times New Roman" w:hAnsi="Times New Roman" w:cs="Times New Roman"/>
                <w:color w:val="000000"/>
                <w:sz w:val="26"/>
                <w:szCs w:val="26"/>
              </w:rPr>
            </w:pPr>
          </w:p>
        </w:tc>
        <w:tc>
          <w:tcPr>
            <w:tcW w:w="1418" w:type="dxa"/>
            <w:vMerge/>
            <w:vAlign w:val="center"/>
          </w:tcPr>
          <w:p w:rsidR="00837FA1" w:rsidRDefault="00837FA1">
            <w:pPr>
              <w:jc w:val="center"/>
              <w:rPr>
                <w:rFonts w:ascii="Times New Roman" w:hAnsi="Times New Roman" w:cs="Times New Roman"/>
                <w:sz w:val="26"/>
                <w:szCs w:val="26"/>
              </w:rPr>
            </w:pPr>
          </w:p>
        </w:tc>
        <w:tc>
          <w:tcPr>
            <w:tcW w:w="1275"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10 ngày</w:t>
            </w:r>
          </w:p>
        </w:tc>
        <w:tc>
          <w:tcPr>
            <w:tcW w:w="1560"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03 ngày</w:t>
            </w:r>
          </w:p>
        </w:tc>
        <w:tc>
          <w:tcPr>
            <w:tcW w:w="1984"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07 ngày</w:t>
            </w:r>
          </w:p>
        </w:tc>
        <w:tc>
          <w:tcPr>
            <w:tcW w:w="1559" w:type="dxa"/>
            <w:vAlign w:val="center"/>
          </w:tcPr>
          <w:p w:rsidR="00837FA1" w:rsidRPr="00947FBD" w:rsidRDefault="00837FA1" w:rsidP="00947FBD">
            <w:pPr>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vMerge/>
            <w:vAlign w:val="center"/>
          </w:tcPr>
          <w:p w:rsidR="00837FA1" w:rsidRPr="00947FBD" w:rsidRDefault="00837FA1" w:rsidP="00DF5EE2">
            <w:pPr>
              <w:jc w:val="both"/>
              <w:rPr>
                <w:rFonts w:ascii="Times New Roman" w:hAnsi="Times New Roman" w:cs="Times New Roman"/>
                <w:sz w:val="28"/>
                <w:szCs w:val="28"/>
              </w:rPr>
            </w:pPr>
          </w:p>
        </w:tc>
      </w:tr>
      <w:tr w:rsidR="00837FA1" w:rsidTr="00C213F3">
        <w:tc>
          <w:tcPr>
            <w:tcW w:w="747" w:type="dxa"/>
            <w:vMerge/>
            <w:vAlign w:val="center"/>
          </w:tcPr>
          <w:p w:rsidR="00837FA1" w:rsidRDefault="00837FA1" w:rsidP="00DD7698">
            <w:pPr>
              <w:jc w:val="center"/>
              <w:rPr>
                <w:rFonts w:ascii="Times New Roman" w:hAnsi="Times New Roman" w:cs="Times New Roman"/>
                <w:sz w:val="28"/>
                <w:szCs w:val="28"/>
              </w:rPr>
            </w:pPr>
          </w:p>
        </w:tc>
        <w:tc>
          <w:tcPr>
            <w:tcW w:w="2797" w:type="dxa"/>
            <w:vMerge/>
            <w:vAlign w:val="center"/>
          </w:tcPr>
          <w:p w:rsidR="00837FA1" w:rsidRDefault="00837FA1">
            <w:pPr>
              <w:spacing w:before="120"/>
              <w:jc w:val="both"/>
              <w:rPr>
                <w:rFonts w:ascii="Times New Roman" w:hAnsi="Times New Roman" w:cs="Times New Roman"/>
                <w:color w:val="000000"/>
                <w:sz w:val="26"/>
                <w:szCs w:val="26"/>
              </w:rPr>
            </w:pPr>
          </w:p>
        </w:tc>
        <w:tc>
          <w:tcPr>
            <w:tcW w:w="1418" w:type="dxa"/>
            <w:vMerge/>
            <w:vAlign w:val="center"/>
          </w:tcPr>
          <w:p w:rsidR="00837FA1" w:rsidRDefault="00837FA1">
            <w:pPr>
              <w:jc w:val="center"/>
              <w:rPr>
                <w:rFonts w:ascii="Times New Roman" w:hAnsi="Times New Roman" w:cs="Times New Roman"/>
                <w:sz w:val="26"/>
                <w:szCs w:val="26"/>
              </w:rPr>
            </w:pPr>
          </w:p>
        </w:tc>
        <w:tc>
          <w:tcPr>
            <w:tcW w:w="6378" w:type="dxa"/>
            <w:gridSpan w:val="4"/>
            <w:vAlign w:val="center"/>
          </w:tcPr>
          <w:p w:rsidR="00837FA1" w:rsidRDefault="00837FA1" w:rsidP="00947FBD">
            <w:pPr>
              <w:jc w:val="center"/>
              <w:rPr>
                <w:rFonts w:ascii="Times New Roman" w:hAnsi="Times New Roman" w:cs="Times New Roman"/>
                <w:sz w:val="28"/>
                <w:szCs w:val="28"/>
              </w:rPr>
            </w:pPr>
            <w:r>
              <w:rPr>
                <w:rFonts w:ascii="Times New Roman" w:hAnsi="Times New Roman" w:cs="Times New Roman"/>
                <w:i/>
                <w:color w:val="000000"/>
                <w:sz w:val="26"/>
                <w:szCs w:val="26"/>
              </w:rPr>
              <w:t xml:space="preserve">Trường hợp </w:t>
            </w:r>
            <w:r>
              <w:rPr>
                <w:rFonts w:ascii="Times New Roman" w:eastAsia="Calibri" w:hAnsi="Times New Roman" w:cs="Times New Roman"/>
                <w:i/>
                <w:color w:val="000000"/>
                <w:sz w:val="26"/>
                <w:szCs w:val="26"/>
                <w:lang w:val="vi-VN"/>
              </w:rPr>
              <w:t xml:space="preserve">Sở </w:t>
            </w:r>
            <w:r>
              <w:rPr>
                <w:rFonts w:ascii="Times New Roman" w:eastAsia="Calibri" w:hAnsi="Times New Roman" w:cs="Times New Roman"/>
                <w:i/>
                <w:color w:val="000000"/>
                <w:sz w:val="26"/>
                <w:szCs w:val="26"/>
              </w:rPr>
              <w:t>KH&amp;CN</w:t>
            </w:r>
            <w:r>
              <w:rPr>
                <w:rFonts w:ascii="Times New Roman" w:hAnsi="Times New Roman" w:cs="Times New Roman"/>
                <w:i/>
                <w:color w:val="000000"/>
                <w:sz w:val="26"/>
                <w:szCs w:val="26"/>
              </w:rPr>
              <w:t xml:space="preserve"> tổ chức hội đồng để thẩm tra hồ sơ trước khi </w:t>
            </w:r>
            <w:r>
              <w:rPr>
                <w:rFonts w:ascii="Times New Roman" w:eastAsia="Calibri" w:hAnsi="Times New Roman" w:cs="Times New Roman"/>
                <w:i/>
                <w:color w:val="000000"/>
                <w:sz w:val="26"/>
                <w:szCs w:val="26"/>
              </w:rPr>
              <w:t>tham mưu trình UBND tỉnh</w:t>
            </w:r>
            <w:r>
              <w:rPr>
                <w:rFonts w:ascii="Times New Roman" w:eastAsia="Calibri" w:hAnsi="Times New Roman" w:cs="Times New Roman"/>
                <w:i/>
                <w:color w:val="000000"/>
                <w:sz w:val="26"/>
                <w:szCs w:val="26"/>
                <w:lang w:val="vi-VN"/>
              </w:rPr>
              <w:t xml:space="preserve"> </w:t>
            </w:r>
            <w:r>
              <w:rPr>
                <w:rFonts w:ascii="Times New Roman" w:hAnsi="Times New Roman" w:cs="Times New Roman"/>
                <w:i/>
                <w:color w:val="000000"/>
                <w:sz w:val="26"/>
                <w:szCs w:val="26"/>
              </w:rPr>
              <w:t>có văn bản trả lời</w:t>
            </w:r>
          </w:p>
        </w:tc>
        <w:tc>
          <w:tcPr>
            <w:tcW w:w="3119" w:type="dxa"/>
            <w:vMerge/>
            <w:vAlign w:val="center"/>
          </w:tcPr>
          <w:p w:rsidR="00837FA1" w:rsidRPr="00947FBD" w:rsidRDefault="00837FA1" w:rsidP="00DF5EE2">
            <w:pPr>
              <w:jc w:val="both"/>
              <w:rPr>
                <w:rFonts w:ascii="Times New Roman" w:hAnsi="Times New Roman" w:cs="Times New Roman"/>
                <w:sz w:val="28"/>
                <w:szCs w:val="28"/>
              </w:rPr>
            </w:pPr>
          </w:p>
        </w:tc>
      </w:tr>
      <w:tr w:rsidR="00837FA1" w:rsidTr="00221AEC">
        <w:tc>
          <w:tcPr>
            <w:tcW w:w="747" w:type="dxa"/>
            <w:vMerge/>
            <w:vAlign w:val="center"/>
          </w:tcPr>
          <w:p w:rsidR="00837FA1" w:rsidRDefault="00837FA1" w:rsidP="00DD7698">
            <w:pPr>
              <w:jc w:val="center"/>
              <w:rPr>
                <w:rFonts w:ascii="Times New Roman" w:hAnsi="Times New Roman" w:cs="Times New Roman"/>
                <w:sz w:val="28"/>
                <w:szCs w:val="28"/>
              </w:rPr>
            </w:pPr>
          </w:p>
        </w:tc>
        <w:tc>
          <w:tcPr>
            <w:tcW w:w="2797" w:type="dxa"/>
            <w:vMerge/>
            <w:vAlign w:val="center"/>
          </w:tcPr>
          <w:p w:rsidR="00837FA1" w:rsidRDefault="00837FA1">
            <w:pPr>
              <w:spacing w:before="120"/>
              <w:jc w:val="both"/>
              <w:rPr>
                <w:rFonts w:ascii="Times New Roman" w:hAnsi="Times New Roman" w:cs="Times New Roman"/>
                <w:color w:val="000000"/>
                <w:sz w:val="26"/>
                <w:szCs w:val="26"/>
              </w:rPr>
            </w:pPr>
          </w:p>
        </w:tc>
        <w:tc>
          <w:tcPr>
            <w:tcW w:w="1418" w:type="dxa"/>
            <w:vMerge/>
            <w:vAlign w:val="center"/>
          </w:tcPr>
          <w:p w:rsidR="00837FA1" w:rsidRDefault="00837FA1">
            <w:pPr>
              <w:jc w:val="center"/>
              <w:rPr>
                <w:rFonts w:ascii="Times New Roman" w:hAnsi="Times New Roman" w:cs="Times New Roman"/>
                <w:sz w:val="26"/>
                <w:szCs w:val="26"/>
              </w:rPr>
            </w:pPr>
          </w:p>
        </w:tc>
        <w:tc>
          <w:tcPr>
            <w:tcW w:w="1275"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 xml:space="preserve">20 ngày </w:t>
            </w:r>
          </w:p>
        </w:tc>
        <w:tc>
          <w:tcPr>
            <w:tcW w:w="1560"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03 ngày</w:t>
            </w:r>
          </w:p>
        </w:tc>
        <w:tc>
          <w:tcPr>
            <w:tcW w:w="1984"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17 ngày</w:t>
            </w:r>
          </w:p>
        </w:tc>
        <w:tc>
          <w:tcPr>
            <w:tcW w:w="1559"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sz w:val="26"/>
                <w:szCs w:val="26"/>
              </w:rPr>
              <w:t>-</w:t>
            </w:r>
          </w:p>
        </w:tc>
        <w:tc>
          <w:tcPr>
            <w:tcW w:w="3119" w:type="dxa"/>
            <w:vMerge/>
            <w:vAlign w:val="center"/>
          </w:tcPr>
          <w:p w:rsidR="00837FA1" w:rsidRPr="00947FBD" w:rsidRDefault="00837FA1" w:rsidP="00DF5EE2">
            <w:pPr>
              <w:jc w:val="both"/>
              <w:rPr>
                <w:rFonts w:ascii="Times New Roman" w:hAnsi="Times New Roman" w:cs="Times New Roman"/>
                <w:sz w:val="28"/>
                <w:szCs w:val="28"/>
              </w:rPr>
            </w:pPr>
          </w:p>
        </w:tc>
      </w:tr>
      <w:tr w:rsidR="00837FA1" w:rsidTr="00221AEC">
        <w:tc>
          <w:tcPr>
            <w:tcW w:w="747" w:type="dxa"/>
            <w:vAlign w:val="center"/>
          </w:tcPr>
          <w:p w:rsidR="00837FA1" w:rsidRDefault="00837FA1" w:rsidP="00DD7698">
            <w:pPr>
              <w:jc w:val="center"/>
              <w:rPr>
                <w:rFonts w:ascii="Times New Roman" w:hAnsi="Times New Roman" w:cs="Times New Roman"/>
                <w:sz w:val="28"/>
                <w:szCs w:val="28"/>
              </w:rPr>
            </w:pPr>
            <w:r>
              <w:rPr>
                <w:rFonts w:ascii="Times New Roman" w:hAnsi="Times New Roman" w:cs="Times New Roman"/>
                <w:sz w:val="28"/>
                <w:szCs w:val="28"/>
              </w:rPr>
              <w:t>6</w:t>
            </w:r>
          </w:p>
        </w:tc>
        <w:tc>
          <w:tcPr>
            <w:tcW w:w="2797" w:type="dxa"/>
            <w:vAlign w:val="center"/>
          </w:tcPr>
          <w:p w:rsidR="00837FA1" w:rsidRDefault="00837FA1">
            <w:pPr>
              <w:spacing w:before="120"/>
              <w:jc w:val="both"/>
              <w:rPr>
                <w:rFonts w:ascii="Times New Roman" w:hAnsi="Times New Roman" w:cs="Times New Roman"/>
                <w:noProof/>
                <w:color w:val="000000"/>
                <w:sz w:val="26"/>
                <w:szCs w:val="26"/>
                <w:lang w:val="vi-VN"/>
              </w:rPr>
            </w:pPr>
            <w:r>
              <w:rPr>
                <w:rFonts w:ascii="Times New Roman" w:hAnsi="Times New Roman" w:cs="Times New Roman"/>
                <w:bCs/>
                <w:color w:val="000000"/>
                <w:sz w:val="26"/>
                <w:szCs w:val="26"/>
              </w:rPr>
              <w:t xml:space="preserve">Thủ tục mua sáng chế, sáng kiến </w:t>
            </w:r>
            <w:r>
              <w:rPr>
                <w:rFonts w:ascii="Times New Roman" w:eastAsia="Calibri" w:hAnsi="Times New Roman" w:cs="Times New Roman"/>
                <w:bCs/>
                <w:color w:val="000000"/>
                <w:sz w:val="26"/>
                <w:szCs w:val="26"/>
              </w:rPr>
              <w:t>(cấp tỉnh)</w:t>
            </w:r>
          </w:p>
        </w:tc>
        <w:tc>
          <w:tcPr>
            <w:tcW w:w="1418"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sz w:val="26"/>
                <w:szCs w:val="26"/>
              </w:rPr>
              <w:t>Hoạt động khoa học và công nghệ</w:t>
            </w:r>
          </w:p>
        </w:tc>
        <w:tc>
          <w:tcPr>
            <w:tcW w:w="1275" w:type="dxa"/>
            <w:vAlign w:val="center"/>
          </w:tcPr>
          <w:p w:rsidR="00837FA1" w:rsidRDefault="00837FA1" w:rsidP="00506C05">
            <w:pPr>
              <w:jc w:val="center"/>
              <w:rPr>
                <w:rFonts w:ascii="Times New Roman" w:hAnsi="Times New Roman" w:cs="Times New Roman"/>
                <w:sz w:val="26"/>
                <w:szCs w:val="26"/>
              </w:rPr>
            </w:pPr>
            <w:r>
              <w:rPr>
                <w:rFonts w:ascii="Times New Roman" w:hAnsi="Times New Roman" w:cs="Times New Roman"/>
                <w:color w:val="000000"/>
                <w:sz w:val="26"/>
                <w:szCs w:val="26"/>
              </w:rPr>
              <w:t>25 ngày</w:t>
            </w:r>
          </w:p>
        </w:tc>
        <w:tc>
          <w:tcPr>
            <w:tcW w:w="1560" w:type="dxa"/>
            <w:vAlign w:val="center"/>
          </w:tcPr>
          <w:p w:rsidR="00837FA1" w:rsidRDefault="00837FA1" w:rsidP="00506C05">
            <w:pPr>
              <w:jc w:val="center"/>
              <w:rPr>
                <w:rFonts w:ascii="Times New Roman" w:hAnsi="Times New Roman" w:cs="Times New Roman"/>
                <w:sz w:val="26"/>
                <w:szCs w:val="26"/>
              </w:rPr>
            </w:pPr>
            <w:r>
              <w:rPr>
                <w:rFonts w:ascii="Times New Roman" w:hAnsi="Times New Roman" w:cs="Times New Roman"/>
                <w:color w:val="000000"/>
                <w:sz w:val="26"/>
                <w:szCs w:val="26"/>
              </w:rPr>
              <w:t>07 ngày</w:t>
            </w:r>
          </w:p>
        </w:tc>
        <w:tc>
          <w:tcPr>
            <w:tcW w:w="1984"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color w:val="000000"/>
                <w:sz w:val="26"/>
                <w:szCs w:val="26"/>
              </w:rPr>
              <w:t>18 ngày</w:t>
            </w:r>
          </w:p>
        </w:tc>
        <w:tc>
          <w:tcPr>
            <w:tcW w:w="1559" w:type="dxa"/>
            <w:vAlign w:val="center"/>
          </w:tcPr>
          <w:p w:rsidR="00837FA1" w:rsidRDefault="00837FA1">
            <w:pPr>
              <w:jc w:val="center"/>
              <w:rPr>
                <w:rFonts w:ascii="Times New Roman" w:hAnsi="Times New Roman" w:cs="Times New Roman"/>
                <w:sz w:val="26"/>
                <w:szCs w:val="26"/>
              </w:rPr>
            </w:pPr>
            <w:r>
              <w:rPr>
                <w:rFonts w:ascii="Times New Roman" w:hAnsi="Times New Roman" w:cs="Times New Roman"/>
                <w:sz w:val="26"/>
                <w:szCs w:val="26"/>
              </w:rPr>
              <w:t>-</w:t>
            </w:r>
          </w:p>
        </w:tc>
        <w:tc>
          <w:tcPr>
            <w:tcW w:w="3119" w:type="dxa"/>
            <w:vAlign w:val="center"/>
          </w:tcPr>
          <w:p w:rsidR="00837FA1" w:rsidRDefault="00837FA1">
            <w:pPr>
              <w:jc w:val="both"/>
              <w:rPr>
                <w:rFonts w:ascii="Times New Roman" w:hAnsi="Times New Roman" w:cs="Times New Roman"/>
                <w:sz w:val="26"/>
                <w:szCs w:val="26"/>
              </w:rPr>
            </w:pPr>
            <w:r>
              <w:rPr>
                <w:rFonts w:ascii="Times New Roman" w:hAnsi="Times New Roman" w:cs="Times New Roman"/>
                <w:color w:val="000000"/>
                <w:sz w:val="26"/>
                <w:szCs w:val="26"/>
                <w:lang w:val="vi-VN"/>
              </w:rPr>
              <w:t xml:space="preserve">Khoản </w:t>
            </w:r>
            <w:r>
              <w:rPr>
                <w:rFonts w:ascii="Times New Roman" w:hAnsi="Times New Roman" w:cs="Times New Roman"/>
                <w:color w:val="000000"/>
                <w:sz w:val="26"/>
                <w:szCs w:val="26"/>
              </w:rPr>
              <w:t>3</w:t>
            </w:r>
            <w:r>
              <w:rPr>
                <w:rFonts w:ascii="Times New Roman" w:hAnsi="Times New Roman" w:cs="Times New Roman"/>
                <w:color w:val="000000"/>
                <w:sz w:val="26"/>
                <w:szCs w:val="26"/>
                <w:lang w:val="vi-VN"/>
              </w:rPr>
              <w:t xml:space="preserve">, Điều </w:t>
            </w:r>
            <w:r>
              <w:rPr>
                <w:rFonts w:ascii="Times New Roman" w:hAnsi="Times New Roman" w:cs="Times New Roman"/>
                <w:color w:val="000000"/>
                <w:sz w:val="26"/>
                <w:szCs w:val="26"/>
              </w:rPr>
              <w:t xml:space="preserve">22 Nghị định số 76/2018/NĐ-CP ngày </w:t>
            </w:r>
            <w:r>
              <w:rPr>
                <w:rFonts w:ascii="Times New Roman" w:hAnsi="Times New Roman" w:cs="Times New Roman"/>
                <w:iCs/>
                <w:color w:val="000000"/>
                <w:sz w:val="26"/>
                <w:szCs w:val="26"/>
              </w:rPr>
              <w:t>15/5/</w:t>
            </w:r>
            <w:r>
              <w:rPr>
                <w:rFonts w:ascii="Times New Roman" w:hAnsi="Times New Roman" w:cs="Times New Roman"/>
                <w:iCs/>
                <w:color w:val="000000"/>
                <w:sz w:val="26"/>
                <w:szCs w:val="26"/>
                <w:lang w:val="vi-VN"/>
              </w:rPr>
              <w:t>201</w:t>
            </w:r>
            <w:r>
              <w:rPr>
                <w:rFonts w:ascii="Times New Roman" w:hAnsi="Times New Roman" w:cs="Times New Roman"/>
                <w:iCs/>
                <w:color w:val="000000"/>
                <w:sz w:val="26"/>
                <w:szCs w:val="26"/>
              </w:rPr>
              <w:t xml:space="preserve">8 </w:t>
            </w:r>
            <w:r>
              <w:rPr>
                <w:rFonts w:ascii="Times New Roman" w:hAnsi="Times New Roman" w:cs="Times New Roman"/>
                <w:iCs/>
                <w:sz w:val="26"/>
                <w:szCs w:val="26"/>
              </w:rPr>
              <w:t xml:space="preserve">của Chính phủ </w:t>
            </w:r>
            <w:r>
              <w:rPr>
                <w:rFonts w:ascii="Times New Roman" w:hAnsi="Times New Roman" w:cs="Times New Roman"/>
                <w:sz w:val="26"/>
                <w:szCs w:val="26"/>
              </w:rPr>
              <w:t>Q</w:t>
            </w:r>
            <w:r>
              <w:rPr>
                <w:rFonts w:ascii="Times New Roman" w:hAnsi="Times New Roman" w:cs="Times New Roman"/>
                <w:iCs/>
                <w:sz w:val="26"/>
                <w:szCs w:val="26"/>
              </w:rPr>
              <w:t>uy định chi tiết và hướng dẫn thi hành một số điều của Luật Chuyển giao công nghệ</w:t>
            </w:r>
          </w:p>
        </w:tc>
      </w:tr>
      <w:tr w:rsidR="00506C05" w:rsidTr="00221AEC">
        <w:tc>
          <w:tcPr>
            <w:tcW w:w="747" w:type="dxa"/>
            <w:vAlign w:val="center"/>
          </w:tcPr>
          <w:p w:rsidR="00506C05" w:rsidRDefault="00506C05" w:rsidP="00DD7698">
            <w:pPr>
              <w:jc w:val="center"/>
              <w:rPr>
                <w:rFonts w:ascii="Times New Roman" w:hAnsi="Times New Roman" w:cs="Times New Roman"/>
                <w:sz w:val="28"/>
                <w:szCs w:val="28"/>
              </w:rPr>
            </w:pPr>
            <w:r>
              <w:rPr>
                <w:rFonts w:ascii="Times New Roman" w:hAnsi="Times New Roman" w:cs="Times New Roman"/>
                <w:sz w:val="28"/>
                <w:szCs w:val="28"/>
              </w:rPr>
              <w:t>7</w:t>
            </w:r>
          </w:p>
        </w:tc>
        <w:tc>
          <w:tcPr>
            <w:tcW w:w="2797" w:type="dxa"/>
            <w:vAlign w:val="center"/>
          </w:tcPr>
          <w:p w:rsidR="00506C05" w:rsidRDefault="00506C05">
            <w:pPr>
              <w:pStyle w:val="Heading4"/>
              <w:shd w:val="clear" w:color="auto" w:fill="FFFFFF"/>
              <w:spacing w:before="105" w:after="105" w:line="330" w:lineRule="atLeast"/>
              <w:jc w:val="both"/>
              <w:textAlignment w:val="baseline"/>
              <w:outlineLvl w:val="3"/>
              <w:rPr>
                <w:rFonts w:ascii="Times New Roman" w:hAnsi="Times New Roman"/>
                <w:b w:val="0"/>
                <w:sz w:val="26"/>
                <w:szCs w:val="26"/>
              </w:rPr>
            </w:pPr>
            <w:r>
              <w:rPr>
                <w:rFonts w:ascii="Times New Roman" w:eastAsia="Calibri" w:hAnsi="Times New Roman"/>
                <w:b w:val="0"/>
                <w:spacing w:val="-10"/>
                <w:sz w:val="26"/>
                <w:szCs w:val="26"/>
                <w:lang w:val="vi-VN"/>
              </w:rPr>
              <w:t xml:space="preserve">Thủ tục  </w:t>
            </w:r>
            <w:r>
              <w:rPr>
                <w:rFonts w:ascii="Times New Roman" w:hAnsi="Times New Roman"/>
                <w:b w:val="0"/>
                <w:sz w:val="26"/>
                <w:szCs w:val="26"/>
              </w:rPr>
              <w:t xml:space="preserve">hỗ trợ doanh nghiệp, tổ chức, cá nhân thực hiện giải mã công nghệ. </w:t>
            </w:r>
            <w:r>
              <w:rPr>
                <w:rFonts w:ascii="Times New Roman" w:eastAsia="Calibri" w:hAnsi="Times New Roman"/>
                <w:color w:val="FF0000"/>
                <w:sz w:val="26"/>
                <w:szCs w:val="26"/>
              </w:rPr>
              <w:t xml:space="preserve"> </w:t>
            </w:r>
          </w:p>
        </w:tc>
        <w:tc>
          <w:tcPr>
            <w:tcW w:w="1418"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Hoạt động khoa học và công nghệ</w:t>
            </w:r>
          </w:p>
        </w:tc>
        <w:tc>
          <w:tcPr>
            <w:tcW w:w="1275" w:type="dxa"/>
            <w:vAlign w:val="center"/>
          </w:tcPr>
          <w:p w:rsidR="00506C05" w:rsidRDefault="00506C05" w:rsidP="00506C05">
            <w:pPr>
              <w:autoSpaceDE w:val="0"/>
              <w:autoSpaceDN w:val="0"/>
              <w:adjustRightInd w:val="0"/>
              <w:jc w:val="center"/>
              <w:rPr>
                <w:rFonts w:ascii="Times New Roman" w:hAnsi="Times New Roman" w:cs="Times New Roman"/>
                <w:sz w:val="26"/>
                <w:szCs w:val="26"/>
                <w:lang w:val="vi-VN"/>
              </w:rPr>
            </w:pPr>
            <w:r>
              <w:rPr>
                <w:rFonts w:ascii="Times New Roman" w:hAnsi="Times New Roman"/>
                <w:sz w:val="26"/>
                <w:szCs w:val="26"/>
                <w:lang w:val="vi-VN"/>
              </w:rPr>
              <w:t>07</w:t>
            </w:r>
            <w:r>
              <w:rPr>
                <w:rFonts w:ascii="Times New Roman" w:hAnsi="Times New Roman"/>
                <w:sz w:val="26"/>
                <w:szCs w:val="26"/>
              </w:rPr>
              <w:t xml:space="preserve"> ngày</w:t>
            </w:r>
          </w:p>
        </w:tc>
        <w:tc>
          <w:tcPr>
            <w:tcW w:w="1560" w:type="dxa"/>
            <w:vAlign w:val="center"/>
          </w:tcPr>
          <w:p w:rsidR="00506C05" w:rsidRDefault="00506C05" w:rsidP="00506C05">
            <w:pPr>
              <w:jc w:val="center"/>
              <w:rPr>
                <w:rFonts w:ascii="Times New Roman" w:hAnsi="Times New Roman" w:cs="Times New Roman"/>
                <w:sz w:val="26"/>
                <w:szCs w:val="26"/>
              </w:rPr>
            </w:pPr>
            <w:r>
              <w:rPr>
                <w:rFonts w:ascii="Times New Roman" w:hAnsi="Times New Roman"/>
                <w:sz w:val="26"/>
                <w:szCs w:val="26"/>
                <w:lang w:val="vi-VN"/>
              </w:rPr>
              <w:t>0</w:t>
            </w:r>
            <w:r>
              <w:rPr>
                <w:rFonts w:ascii="Times New Roman" w:hAnsi="Times New Roman"/>
                <w:sz w:val="26"/>
                <w:szCs w:val="26"/>
              </w:rPr>
              <w:t>6 ngày</w:t>
            </w:r>
          </w:p>
        </w:tc>
        <w:tc>
          <w:tcPr>
            <w:tcW w:w="1984" w:type="dxa"/>
            <w:vAlign w:val="center"/>
          </w:tcPr>
          <w:p w:rsidR="00506C05" w:rsidRDefault="00506C05">
            <w:pPr>
              <w:rPr>
                <w:rFonts w:ascii="Times New Roman" w:hAnsi="Times New Roman"/>
                <w:bCs/>
                <w:sz w:val="26"/>
                <w:szCs w:val="26"/>
              </w:rPr>
            </w:pPr>
            <w:r>
              <w:rPr>
                <w:rFonts w:ascii="Times New Roman" w:hAnsi="Times New Roman"/>
                <w:sz w:val="26"/>
                <w:szCs w:val="26"/>
              </w:rPr>
              <w:t xml:space="preserve">- Thời gian xử lý Sở Khoa học và công nghệ: </w:t>
            </w:r>
            <w:r>
              <w:rPr>
                <w:rFonts w:ascii="Times New Roman" w:hAnsi="Times New Roman"/>
                <w:bCs/>
                <w:sz w:val="26"/>
                <w:szCs w:val="26"/>
              </w:rPr>
              <w:t>Không quy định.</w:t>
            </w:r>
          </w:p>
          <w:p w:rsidR="00506C05" w:rsidRDefault="00506C05">
            <w:pPr>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Thời gian giải quyết tại Trung tâm Phục vụ Hành chính công:</w:t>
            </w:r>
            <w:r>
              <w:rPr>
                <w:rFonts w:ascii="Times New Roman" w:hAnsi="Times New Roman"/>
                <w:b/>
                <w:sz w:val="26"/>
                <w:szCs w:val="26"/>
              </w:rPr>
              <w:t xml:space="preserve"> </w:t>
            </w:r>
            <w:r>
              <w:rPr>
                <w:rFonts w:ascii="Times New Roman" w:hAnsi="Times New Roman"/>
                <w:sz w:val="26"/>
                <w:szCs w:val="26"/>
              </w:rPr>
              <w:t>01 ngày</w:t>
            </w:r>
          </w:p>
          <w:p w:rsidR="00506C05" w:rsidRDefault="00506C05">
            <w:pPr>
              <w:rPr>
                <w:rFonts w:ascii="Times New Roman" w:hAnsi="Times New Roman" w:cs="Times New Roman"/>
                <w:sz w:val="26"/>
                <w:szCs w:val="26"/>
              </w:rPr>
            </w:pPr>
          </w:p>
        </w:tc>
        <w:tc>
          <w:tcPr>
            <w:tcW w:w="1559"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w:t>
            </w:r>
          </w:p>
        </w:tc>
        <w:tc>
          <w:tcPr>
            <w:tcW w:w="3119" w:type="dxa"/>
            <w:vAlign w:val="center"/>
          </w:tcPr>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Khoản 5 Điều 35 </w:t>
            </w:r>
            <w:r>
              <w:rPr>
                <w:rFonts w:ascii="Times New Roman" w:hAnsi="Times New Roman"/>
                <w:sz w:val="26"/>
                <w:szCs w:val="26"/>
                <w:lang w:val="vi-VN"/>
              </w:rPr>
              <w:t>Luật Chuyển giao công nghệ số 07/2017/QH14 ngày 19/6/2017</w:t>
            </w:r>
            <w:r>
              <w:rPr>
                <w:rFonts w:ascii="Times New Roman" w:hAnsi="Times New Roman"/>
                <w:sz w:val="26"/>
                <w:szCs w:val="26"/>
              </w:rPr>
              <w:t>.</w:t>
            </w:r>
          </w:p>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Điều 13 </w:t>
            </w:r>
            <w:r>
              <w:rPr>
                <w:rFonts w:ascii="Times New Roman" w:hAnsi="Times New Roman"/>
                <w:sz w:val="26"/>
                <w:szCs w:val="26"/>
                <w:lang w:val="vi-VN"/>
              </w:rPr>
              <w:t>Nghị định</w:t>
            </w:r>
            <w:r>
              <w:rPr>
                <w:rFonts w:ascii="Times New Roman" w:hAnsi="Times New Roman"/>
                <w:sz w:val="26"/>
                <w:szCs w:val="26"/>
              </w:rPr>
              <w:t xml:space="preserve"> số</w:t>
            </w:r>
            <w:r>
              <w:rPr>
                <w:rFonts w:ascii="Times New Roman" w:hAnsi="Times New Roman"/>
                <w:sz w:val="26"/>
                <w:szCs w:val="26"/>
                <w:lang w:val="vi-VN"/>
              </w:rPr>
              <w:t xml:space="preserve"> 76/2018/NĐ-CP ngày 15/5/2018 quy định chi tiết và hướng dẫn một số điều của Luật Chuyển giao công nghệ</w:t>
            </w:r>
            <w:r>
              <w:rPr>
                <w:rFonts w:ascii="Times New Roman" w:hAnsi="Times New Roman"/>
                <w:sz w:val="26"/>
                <w:szCs w:val="26"/>
              </w:rPr>
              <w:t>.</w:t>
            </w:r>
          </w:p>
          <w:p w:rsidR="00506C05" w:rsidRDefault="00506C05">
            <w:pPr>
              <w:autoSpaceDE w:val="0"/>
              <w:autoSpaceDN w:val="0"/>
              <w:adjustRightInd w:val="0"/>
              <w:jc w:val="both"/>
              <w:rPr>
                <w:rFonts w:ascii="Times New Roman" w:hAnsi="Times New Roman"/>
                <w:iCs/>
                <w:sz w:val="26"/>
                <w:szCs w:val="26"/>
              </w:rPr>
            </w:pPr>
            <w:r>
              <w:rPr>
                <w:rFonts w:ascii="Times New Roman" w:hAnsi="Times New Roman"/>
                <w:sz w:val="26"/>
                <w:szCs w:val="26"/>
              </w:rPr>
              <w:t>- Điều 10</w:t>
            </w:r>
            <w:r>
              <w:rPr>
                <w:rFonts w:ascii="Times New Roman" w:hAnsi="Times New Roman"/>
                <w:iCs/>
                <w:sz w:val="26"/>
                <w:szCs w:val="26"/>
              </w:rPr>
              <w:t xml:space="preserve"> Quyết định số 48/2015/QĐ-UBND ngày 21/ 9/ 2015</w:t>
            </w:r>
          </w:p>
          <w:p w:rsidR="00506C05" w:rsidRDefault="00506C05">
            <w:pPr>
              <w:autoSpaceDE w:val="0"/>
              <w:autoSpaceDN w:val="0"/>
              <w:adjustRightInd w:val="0"/>
              <w:spacing w:after="200" w:line="276" w:lineRule="auto"/>
              <w:jc w:val="both"/>
              <w:rPr>
                <w:rFonts w:ascii="Times New Roman" w:hAnsi="Times New Roman" w:cs="Times New Roman"/>
                <w:sz w:val="26"/>
                <w:szCs w:val="26"/>
                <w:lang w:val="vi-VN"/>
              </w:rPr>
            </w:pPr>
            <w:r>
              <w:rPr>
                <w:rFonts w:ascii="Times New Roman" w:hAnsi="Times New Roman"/>
                <w:iCs/>
                <w:sz w:val="26"/>
                <w:szCs w:val="26"/>
              </w:rPr>
              <w:t xml:space="preserve"> - Khoản 4, Khoản 5 Điều 1 </w:t>
            </w:r>
            <w:r>
              <w:rPr>
                <w:rFonts w:ascii="Times New Roman" w:hAnsi="Times New Roman"/>
                <w:sz w:val="26"/>
                <w:szCs w:val="26"/>
              </w:rPr>
              <w:t>Quyết định số 12/2018/QĐ-UBND ngày 07/ 5/ 2018</w:t>
            </w:r>
          </w:p>
        </w:tc>
      </w:tr>
      <w:tr w:rsidR="00506C05" w:rsidTr="00221AEC">
        <w:tc>
          <w:tcPr>
            <w:tcW w:w="747" w:type="dxa"/>
            <w:vAlign w:val="center"/>
          </w:tcPr>
          <w:p w:rsidR="00506C05" w:rsidRDefault="00506C05" w:rsidP="00DD7698">
            <w:pPr>
              <w:jc w:val="center"/>
              <w:rPr>
                <w:rFonts w:ascii="Times New Roman" w:hAnsi="Times New Roman" w:cs="Times New Roman"/>
                <w:sz w:val="28"/>
                <w:szCs w:val="28"/>
              </w:rPr>
            </w:pPr>
            <w:r>
              <w:rPr>
                <w:rFonts w:ascii="Times New Roman" w:hAnsi="Times New Roman" w:cs="Times New Roman"/>
                <w:sz w:val="28"/>
                <w:szCs w:val="28"/>
              </w:rPr>
              <w:t>8</w:t>
            </w:r>
          </w:p>
        </w:tc>
        <w:tc>
          <w:tcPr>
            <w:tcW w:w="2797" w:type="dxa"/>
            <w:vAlign w:val="center"/>
          </w:tcPr>
          <w:p w:rsidR="00506C05" w:rsidRDefault="00506C05">
            <w:pPr>
              <w:pStyle w:val="Header"/>
              <w:jc w:val="both"/>
              <w:rPr>
                <w:sz w:val="26"/>
                <w:szCs w:val="26"/>
                <w:lang w:val="en-US"/>
              </w:rPr>
            </w:pPr>
            <w:r>
              <w:rPr>
                <w:spacing w:val="-10"/>
                <w:sz w:val="26"/>
                <w:szCs w:val="26"/>
                <w:lang w:val="vi-VN"/>
              </w:rPr>
              <w:t>Thủ tục hỗ trợ</w:t>
            </w:r>
            <w:r>
              <w:rPr>
                <w:sz w:val="26"/>
                <w:szCs w:val="26"/>
                <w:lang w:val="vi-VN"/>
              </w:rPr>
              <w:t xml:space="preserve"> tổ chức khoa học và công nghệ có hoạt động liên kết với tổ chức ứng dụng,</w:t>
            </w:r>
            <w:r>
              <w:rPr>
                <w:b/>
                <w:sz w:val="26"/>
                <w:szCs w:val="26"/>
                <w:lang w:val="vi-VN"/>
              </w:rPr>
              <w:t xml:space="preserve"> </w:t>
            </w:r>
            <w:r>
              <w:rPr>
                <w:sz w:val="26"/>
                <w:szCs w:val="26"/>
                <w:lang w:val="vi-VN"/>
              </w:rPr>
              <w:t>chuyển giao</w:t>
            </w:r>
            <w:r>
              <w:rPr>
                <w:b/>
                <w:sz w:val="26"/>
                <w:szCs w:val="26"/>
                <w:lang w:val="vi-VN"/>
              </w:rPr>
              <w:t xml:space="preserve"> </w:t>
            </w:r>
            <w:r>
              <w:rPr>
                <w:sz w:val="26"/>
                <w:szCs w:val="26"/>
                <w:lang w:val="vi-VN"/>
              </w:rPr>
              <w:t>công nghệ địa phương để hoàn thiện kết quả nghiên cứu khoa học và phát triển công nghệ</w:t>
            </w:r>
            <w:r>
              <w:rPr>
                <w:sz w:val="26"/>
                <w:szCs w:val="26"/>
                <w:lang w:val="en-US"/>
              </w:rPr>
              <w:t>.</w:t>
            </w:r>
          </w:p>
          <w:p w:rsidR="00506C05" w:rsidRDefault="00506C05">
            <w:pPr>
              <w:pStyle w:val="Header"/>
              <w:jc w:val="both"/>
              <w:rPr>
                <w:b/>
                <w:sz w:val="26"/>
                <w:szCs w:val="26"/>
                <w:lang w:val="vi-VN"/>
              </w:rPr>
            </w:pPr>
            <w:r>
              <w:rPr>
                <w:sz w:val="26"/>
                <w:szCs w:val="26"/>
                <w:lang w:val="en-US"/>
              </w:rPr>
              <w:t xml:space="preserve"> </w:t>
            </w:r>
          </w:p>
        </w:tc>
        <w:tc>
          <w:tcPr>
            <w:tcW w:w="1418"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Hoạt động khoa học và công nghệ</w:t>
            </w:r>
          </w:p>
        </w:tc>
        <w:tc>
          <w:tcPr>
            <w:tcW w:w="1275" w:type="dxa"/>
            <w:vAlign w:val="center"/>
          </w:tcPr>
          <w:p w:rsidR="00506C05" w:rsidRDefault="00506C05" w:rsidP="00506C05">
            <w:pPr>
              <w:autoSpaceDE w:val="0"/>
              <w:autoSpaceDN w:val="0"/>
              <w:adjustRightInd w:val="0"/>
              <w:jc w:val="center"/>
              <w:rPr>
                <w:rFonts w:ascii="Times New Roman" w:hAnsi="Times New Roman" w:cs="Times New Roman"/>
                <w:sz w:val="26"/>
                <w:szCs w:val="26"/>
                <w:lang w:val="vi-VN"/>
              </w:rPr>
            </w:pPr>
            <w:r>
              <w:rPr>
                <w:rFonts w:ascii="Times New Roman" w:hAnsi="Times New Roman"/>
                <w:sz w:val="26"/>
                <w:szCs w:val="26"/>
                <w:lang w:val="vi-VN"/>
              </w:rPr>
              <w:t>07</w:t>
            </w:r>
            <w:r>
              <w:rPr>
                <w:rFonts w:ascii="Times New Roman" w:hAnsi="Times New Roman"/>
                <w:sz w:val="26"/>
                <w:szCs w:val="26"/>
              </w:rPr>
              <w:t xml:space="preserve"> ngày</w:t>
            </w:r>
          </w:p>
        </w:tc>
        <w:tc>
          <w:tcPr>
            <w:tcW w:w="1560" w:type="dxa"/>
            <w:vAlign w:val="center"/>
          </w:tcPr>
          <w:p w:rsidR="00506C05" w:rsidRDefault="00506C05" w:rsidP="00506C05">
            <w:pPr>
              <w:jc w:val="center"/>
              <w:rPr>
                <w:rFonts w:ascii="Times New Roman" w:hAnsi="Times New Roman" w:cs="Times New Roman"/>
                <w:sz w:val="26"/>
                <w:szCs w:val="26"/>
              </w:rPr>
            </w:pPr>
            <w:r>
              <w:rPr>
                <w:rFonts w:ascii="Times New Roman" w:hAnsi="Times New Roman"/>
                <w:sz w:val="26"/>
                <w:szCs w:val="26"/>
                <w:lang w:val="vi-VN"/>
              </w:rPr>
              <w:t>0</w:t>
            </w:r>
            <w:r>
              <w:rPr>
                <w:rFonts w:ascii="Times New Roman" w:hAnsi="Times New Roman"/>
                <w:sz w:val="26"/>
                <w:szCs w:val="26"/>
              </w:rPr>
              <w:t>6 ngày</w:t>
            </w:r>
          </w:p>
        </w:tc>
        <w:tc>
          <w:tcPr>
            <w:tcW w:w="1984" w:type="dxa"/>
            <w:vAlign w:val="center"/>
          </w:tcPr>
          <w:p w:rsidR="00506C05" w:rsidRDefault="00506C05" w:rsidP="00506C05">
            <w:pPr>
              <w:jc w:val="both"/>
              <w:rPr>
                <w:rFonts w:ascii="Times New Roman" w:hAnsi="Times New Roman"/>
                <w:bCs/>
                <w:sz w:val="26"/>
                <w:szCs w:val="26"/>
              </w:rPr>
            </w:pPr>
            <w:r>
              <w:rPr>
                <w:rFonts w:ascii="Times New Roman" w:hAnsi="Times New Roman"/>
                <w:sz w:val="26"/>
                <w:szCs w:val="26"/>
              </w:rPr>
              <w:t xml:space="preserve">- Thời gian xử lý Sở Khoa học và công nghệ: </w:t>
            </w:r>
            <w:r>
              <w:rPr>
                <w:rFonts w:ascii="Times New Roman" w:hAnsi="Times New Roman"/>
                <w:bCs/>
                <w:sz w:val="26"/>
                <w:szCs w:val="26"/>
              </w:rPr>
              <w:t>Không quy định.</w:t>
            </w:r>
          </w:p>
          <w:p w:rsidR="00506C05" w:rsidRDefault="00506C05" w:rsidP="00506C05">
            <w:pPr>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Thời gian giải quyết tại Trung tâm Phục vụ Hành chính công:</w:t>
            </w:r>
            <w:r>
              <w:rPr>
                <w:rFonts w:ascii="Times New Roman" w:hAnsi="Times New Roman"/>
                <w:b/>
                <w:sz w:val="26"/>
                <w:szCs w:val="26"/>
              </w:rPr>
              <w:t xml:space="preserve"> </w:t>
            </w:r>
            <w:r>
              <w:rPr>
                <w:rFonts w:ascii="Times New Roman" w:hAnsi="Times New Roman"/>
                <w:sz w:val="26"/>
                <w:szCs w:val="26"/>
              </w:rPr>
              <w:t>01 ngày</w:t>
            </w:r>
          </w:p>
          <w:p w:rsidR="00506C05" w:rsidRDefault="00506C05">
            <w:pPr>
              <w:jc w:val="center"/>
              <w:rPr>
                <w:rFonts w:ascii="Times New Roman" w:hAnsi="Times New Roman" w:cs="Times New Roman"/>
                <w:sz w:val="26"/>
                <w:szCs w:val="26"/>
              </w:rPr>
            </w:pPr>
          </w:p>
        </w:tc>
        <w:tc>
          <w:tcPr>
            <w:tcW w:w="1559" w:type="dxa"/>
            <w:vAlign w:val="center"/>
          </w:tcPr>
          <w:p w:rsidR="00506C05" w:rsidRDefault="00506C05">
            <w:pPr>
              <w:autoSpaceDE w:val="0"/>
              <w:autoSpaceDN w:val="0"/>
              <w:adjustRightInd w:val="0"/>
              <w:spacing w:before="120"/>
              <w:jc w:val="center"/>
              <w:rPr>
                <w:rFonts w:ascii="Times New Roman" w:hAnsi="Times New Roman" w:cs="Times New Roman"/>
                <w:sz w:val="26"/>
                <w:szCs w:val="26"/>
              </w:rPr>
            </w:pPr>
            <w:r>
              <w:rPr>
                <w:rFonts w:ascii="Times New Roman" w:hAnsi="Times New Roman"/>
                <w:sz w:val="26"/>
                <w:szCs w:val="26"/>
              </w:rPr>
              <w:t>-</w:t>
            </w:r>
          </w:p>
        </w:tc>
        <w:tc>
          <w:tcPr>
            <w:tcW w:w="3119" w:type="dxa"/>
            <w:vAlign w:val="center"/>
          </w:tcPr>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Khoản 5 Điều 36 </w:t>
            </w:r>
            <w:r>
              <w:rPr>
                <w:rFonts w:ascii="Times New Roman" w:hAnsi="Times New Roman"/>
                <w:sz w:val="26"/>
                <w:szCs w:val="26"/>
                <w:lang w:val="vi-VN"/>
              </w:rPr>
              <w:t>Luật Chuyển giao công nghệ số 07/2017/QH14 ngày 19/6/2017</w:t>
            </w:r>
            <w:r>
              <w:rPr>
                <w:rFonts w:ascii="Times New Roman" w:hAnsi="Times New Roman"/>
                <w:sz w:val="26"/>
                <w:szCs w:val="26"/>
              </w:rPr>
              <w:t>.</w:t>
            </w:r>
          </w:p>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Điều 14 </w:t>
            </w:r>
            <w:r>
              <w:rPr>
                <w:rFonts w:ascii="Times New Roman" w:hAnsi="Times New Roman"/>
                <w:sz w:val="26"/>
                <w:szCs w:val="26"/>
                <w:lang w:val="vi-VN"/>
              </w:rPr>
              <w:t>Nghị định</w:t>
            </w:r>
            <w:r>
              <w:rPr>
                <w:rFonts w:ascii="Times New Roman" w:hAnsi="Times New Roman"/>
                <w:sz w:val="26"/>
                <w:szCs w:val="26"/>
              </w:rPr>
              <w:t xml:space="preserve"> số</w:t>
            </w:r>
            <w:r>
              <w:rPr>
                <w:rFonts w:ascii="Times New Roman" w:hAnsi="Times New Roman"/>
                <w:sz w:val="26"/>
                <w:szCs w:val="26"/>
                <w:lang w:val="vi-VN"/>
              </w:rPr>
              <w:t xml:space="preserve"> 76/2018/NĐ-CP ngày 15/5/2018 quy định chi tiết và hướng dẫn một số điều của Luật Chuyển giao công nghệ</w:t>
            </w:r>
            <w:r>
              <w:rPr>
                <w:rFonts w:ascii="Times New Roman" w:hAnsi="Times New Roman"/>
                <w:sz w:val="26"/>
                <w:szCs w:val="26"/>
              </w:rPr>
              <w:t>.</w:t>
            </w:r>
          </w:p>
          <w:p w:rsidR="00506C05" w:rsidRDefault="00506C05">
            <w:pPr>
              <w:autoSpaceDE w:val="0"/>
              <w:autoSpaceDN w:val="0"/>
              <w:adjustRightInd w:val="0"/>
              <w:jc w:val="both"/>
              <w:rPr>
                <w:rFonts w:ascii="Times New Roman" w:hAnsi="Times New Roman"/>
                <w:iCs/>
                <w:sz w:val="26"/>
                <w:szCs w:val="26"/>
              </w:rPr>
            </w:pPr>
            <w:r>
              <w:rPr>
                <w:rFonts w:ascii="Times New Roman" w:hAnsi="Times New Roman"/>
                <w:sz w:val="26"/>
                <w:szCs w:val="26"/>
              </w:rPr>
              <w:t>- Điều 10</w:t>
            </w:r>
            <w:r>
              <w:rPr>
                <w:rFonts w:ascii="Times New Roman" w:hAnsi="Times New Roman"/>
                <w:iCs/>
                <w:sz w:val="26"/>
                <w:szCs w:val="26"/>
              </w:rPr>
              <w:t xml:space="preserve"> Quyết định số 48/2015/QĐ-UBND ngày 21/ 9/ 2015</w:t>
            </w:r>
          </w:p>
          <w:p w:rsidR="00506C05" w:rsidRDefault="00506C05">
            <w:pPr>
              <w:autoSpaceDE w:val="0"/>
              <w:autoSpaceDN w:val="0"/>
              <w:adjustRightInd w:val="0"/>
              <w:spacing w:after="200" w:line="276" w:lineRule="auto"/>
              <w:jc w:val="both"/>
              <w:rPr>
                <w:rFonts w:ascii="Times New Roman" w:hAnsi="Times New Roman" w:cs="Times New Roman"/>
                <w:sz w:val="26"/>
                <w:szCs w:val="26"/>
                <w:lang w:val="vi-VN"/>
              </w:rPr>
            </w:pPr>
            <w:r>
              <w:rPr>
                <w:rFonts w:ascii="Times New Roman" w:hAnsi="Times New Roman"/>
                <w:iCs/>
                <w:sz w:val="26"/>
                <w:szCs w:val="26"/>
              </w:rPr>
              <w:t xml:space="preserve"> - Khoản 4,</w:t>
            </w:r>
            <w:r>
              <w:rPr>
                <w:rFonts w:ascii="Times New Roman" w:hAnsi="Times New Roman"/>
                <w:i/>
                <w:iCs/>
                <w:sz w:val="26"/>
                <w:szCs w:val="26"/>
              </w:rPr>
              <w:t xml:space="preserve"> </w:t>
            </w:r>
            <w:r>
              <w:rPr>
                <w:rFonts w:ascii="Times New Roman" w:hAnsi="Times New Roman"/>
                <w:iCs/>
                <w:sz w:val="26"/>
                <w:szCs w:val="26"/>
              </w:rPr>
              <w:t xml:space="preserve">Khoản 5 Điều 1 </w:t>
            </w:r>
            <w:r>
              <w:rPr>
                <w:rFonts w:ascii="Times New Roman" w:hAnsi="Times New Roman"/>
                <w:sz w:val="26"/>
                <w:szCs w:val="26"/>
              </w:rPr>
              <w:t>Quyết định số 12/2018/QĐ-UBND ngày 07/ 5/ 2018</w:t>
            </w:r>
          </w:p>
        </w:tc>
      </w:tr>
      <w:tr w:rsidR="00506C05" w:rsidTr="00221AEC">
        <w:tc>
          <w:tcPr>
            <w:tcW w:w="747" w:type="dxa"/>
            <w:vAlign w:val="center"/>
          </w:tcPr>
          <w:p w:rsidR="00506C05" w:rsidRDefault="00506C05" w:rsidP="00DD7698">
            <w:pPr>
              <w:jc w:val="center"/>
              <w:rPr>
                <w:rFonts w:ascii="Times New Roman" w:hAnsi="Times New Roman" w:cs="Times New Roman"/>
                <w:sz w:val="28"/>
                <w:szCs w:val="28"/>
              </w:rPr>
            </w:pPr>
            <w:r>
              <w:rPr>
                <w:rFonts w:ascii="Times New Roman" w:hAnsi="Times New Roman" w:cs="Times New Roman"/>
                <w:sz w:val="28"/>
                <w:szCs w:val="28"/>
              </w:rPr>
              <w:t>9</w:t>
            </w:r>
          </w:p>
        </w:tc>
        <w:tc>
          <w:tcPr>
            <w:tcW w:w="2797" w:type="dxa"/>
            <w:vAlign w:val="center"/>
          </w:tcPr>
          <w:p w:rsidR="00506C05" w:rsidRDefault="00506C05">
            <w:pPr>
              <w:spacing w:after="300" w:line="276" w:lineRule="auto"/>
              <w:jc w:val="both"/>
              <w:rPr>
                <w:rFonts w:ascii="Times New Roman" w:hAnsi="Times New Roman" w:cs="Times New Roman"/>
                <w:bCs/>
                <w:sz w:val="26"/>
                <w:szCs w:val="26"/>
              </w:rPr>
            </w:pPr>
            <w:r>
              <w:rPr>
                <w:rFonts w:ascii="Times New Roman" w:hAnsi="Times New Roman"/>
                <w:bCs/>
                <w:sz w:val="26"/>
                <w:szCs w:val="26"/>
                <w:lang w:val="vi-VN"/>
              </w:rPr>
              <w:t>Thủ tục hỗ trợ doanh nghiệp có dự án thuộc ngành, nghề ưu đãi đầu tư, địa bàn ưu đãi đầu tư nhận chuyển giao công nghệ từ tổ chức khoa học và công nghệ</w:t>
            </w:r>
            <w:r>
              <w:rPr>
                <w:rFonts w:ascii="Times New Roman" w:hAnsi="Times New Roman"/>
                <w:bCs/>
                <w:sz w:val="26"/>
                <w:szCs w:val="26"/>
              </w:rPr>
              <w:t>.</w:t>
            </w:r>
          </w:p>
        </w:tc>
        <w:tc>
          <w:tcPr>
            <w:tcW w:w="1418"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Hoạt động khoa học và công nghệ</w:t>
            </w:r>
          </w:p>
        </w:tc>
        <w:tc>
          <w:tcPr>
            <w:tcW w:w="1275" w:type="dxa"/>
            <w:vAlign w:val="center"/>
          </w:tcPr>
          <w:p w:rsidR="00506C05" w:rsidRDefault="00506C05" w:rsidP="00506C05">
            <w:pPr>
              <w:autoSpaceDE w:val="0"/>
              <w:autoSpaceDN w:val="0"/>
              <w:adjustRightInd w:val="0"/>
              <w:jc w:val="center"/>
              <w:rPr>
                <w:rFonts w:ascii="Times New Roman" w:hAnsi="Times New Roman" w:cs="Times New Roman"/>
                <w:sz w:val="26"/>
                <w:szCs w:val="26"/>
                <w:lang w:val="vi-VN"/>
              </w:rPr>
            </w:pPr>
            <w:r>
              <w:rPr>
                <w:rFonts w:ascii="Times New Roman" w:hAnsi="Times New Roman"/>
                <w:sz w:val="26"/>
                <w:szCs w:val="26"/>
                <w:lang w:val="vi-VN"/>
              </w:rPr>
              <w:t>07</w:t>
            </w:r>
            <w:r>
              <w:rPr>
                <w:rFonts w:ascii="Times New Roman" w:hAnsi="Times New Roman"/>
                <w:sz w:val="26"/>
                <w:szCs w:val="26"/>
              </w:rPr>
              <w:t xml:space="preserve"> ngày</w:t>
            </w:r>
          </w:p>
        </w:tc>
        <w:tc>
          <w:tcPr>
            <w:tcW w:w="1560" w:type="dxa"/>
            <w:vAlign w:val="center"/>
          </w:tcPr>
          <w:p w:rsidR="00506C05" w:rsidRDefault="00506C05" w:rsidP="00506C05">
            <w:pPr>
              <w:rPr>
                <w:rFonts w:ascii="Times New Roman" w:hAnsi="Times New Roman" w:cs="Times New Roman"/>
                <w:sz w:val="26"/>
                <w:szCs w:val="26"/>
              </w:rPr>
            </w:pPr>
            <w:r>
              <w:rPr>
                <w:rFonts w:ascii="Times New Roman" w:hAnsi="Times New Roman"/>
                <w:sz w:val="26"/>
                <w:szCs w:val="26"/>
                <w:lang w:val="vi-VN"/>
              </w:rPr>
              <w:t>0</w:t>
            </w:r>
            <w:r>
              <w:rPr>
                <w:rFonts w:ascii="Times New Roman" w:hAnsi="Times New Roman"/>
                <w:sz w:val="26"/>
                <w:szCs w:val="26"/>
              </w:rPr>
              <w:t>6 ngày</w:t>
            </w:r>
          </w:p>
        </w:tc>
        <w:tc>
          <w:tcPr>
            <w:tcW w:w="1984" w:type="dxa"/>
            <w:vAlign w:val="center"/>
          </w:tcPr>
          <w:p w:rsidR="00506C05" w:rsidRDefault="00506C05" w:rsidP="00506C05">
            <w:pPr>
              <w:jc w:val="both"/>
              <w:rPr>
                <w:rFonts w:ascii="Times New Roman" w:hAnsi="Times New Roman"/>
                <w:bCs/>
                <w:sz w:val="26"/>
                <w:szCs w:val="26"/>
              </w:rPr>
            </w:pPr>
            <w:r>
              <w:rPr>
                <w:rFonts w:ascii="Times New Roman" w:hAnsi="Times New Roman"/>
                <w:sz w:val="26"/>
                <w:szCs w:val="26"/>
              </w:rPr>
              <w:t xml:space="preserve">- Thời gian xử lý Sở Khoa học và công nghệ: </w:t>
            </w:r>
            <w:r>
              <w:rPr>
                <w:rFonts w:ascii="Times New Roman" w:hAnsi="Times New Roman"/>
                <w:bCs/>
                <w:sz w:val="26"/>
                <w:szCs w:val="26"/>
              </w:rPr>
              <w:t>Không quy định.</w:t>
            </w:r>
          </w:p>
          <w:p w:rsidR="00506C05" w:rsidRDefault="00506C05" w:rsidP="00506C05">
            <w:pPr>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Thời gian giải quyết tại Trung tâm Phục vụ Hành chính công:</w:t>
            </w:r>
            <w:r>
              <w:rPr>
                <w:rFonts w:ascii="Times New Roman" w:hAnsi="Times New Roman"/>
                <w:b/>
                <w:sz w:val="26"/>
                <w:szCs w:val="26"/>
              </w:rPr>
              <w:t xml:space="preserve"> </w:t>
            </w:r>
            <w:r>
              <w:rPr>
                <w:rFonts w:ascii="Times New Roman" w:hAnsi="Times New Roman"/>
                <w:sz w:val="26"/>
                <w:szCs w:val="26"/>
              </w:rPr>
              <w:t>01 ngày</w:t>
            </w:r>
          </w:p>
          <w:p w:rsidR="00506C05" w:rsidRDefault="00506C05">
            <w:pPr>
              <w:rPr>
                <w:rFonts w:ascii="Times New Roman" w:hAnsi="Times New Roman" w:cs="Times New Roman"/>
                <w:sz w:val="26"/>
                <w:szCs w:val="26"/>
              </w:rPr>
            </w:pPr>
          </w:p>
        </w:tc>
        <w:tc>
          <w:tcPr>
            <w:tcW w:w="1559"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w:t>
            </w:r>
          </w:p>
        </w:tc>
        <w:tc>
          <w:tcPr>
            <w:tcW w:w="3119" w:type="dxa"/>
            <w:vAlign w:val="center"/>
          </w:tcPr>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Khoản 1 Điều 35 </w:t>
            </w:r>
            <w:r>
              <w:rPr>
                <w:rFonts w:ascii="Times New Roman" w:hAnsi="Times New Roman"/>
                <w:sz w:val="26"/>
                <w:szCs w:val="26"/>
                <w:lang w:val="vi-VN"/>
              </w:rPr>
              <w:t>Luật Chuyển giao công nghệ số 07/2017/QH14 ngày 19/6/2017</w:t>
            </w:r>
            <w:r>
              <w:rPr>
                <w:rFonts w:ascii="Times New Roman" w:hAnsi="Times New Roman"/>
                <w:sz w:val="26"/>
                <w:szCs w:val="26"/>
              </w:rPr>
              <w:t>.</w:t>
            </w:r>
          </w:p>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Điều 8, Điều 9 </w:t>
            </w:r>
            <w:r>
              <w:rPr>
                <w:rFonts w:ascii="Times New Roman" w:hAnsi="Times New Roman"/>
                <w:sz w:val="26"/>
                <w:szCs w:val="26"/>
                <w:lang w:val="vi-VN"/>
              </w:rPr>
              <w:t>Nghị định</w:t>
            </w:r>
            <w:r>
              <w:rPr>
                <w:rFonts w:ascii="Times New Roman" w:hAnsi="Times New Roman"/>
                <w:sz w:val="26"/>
                <w:szCs w:val="26"/>
              </w:rPr>
              <w:t xml:space="preserve"> số</w:t>
            </w:r>
            <w:r>
              <w:rPr>
                <w:rFonts w:ascii="Times New Roman" w:hAnsi="Times New Roman"/>
                <w:sz w:val="26"/>
                <w:szCs w:val="26"/>
                <w:lang w:val="vi-VN"/>
              </w:rPr>
              <w:t xml:space="preserve"> 76/2018/NĐ-CP ngày 15/5/2018 quy định chi tiết và hướng dẫn một số điều của Luật Chuyển giao công nghệ</w:t>
            </w:r>
            <w:r>
              <w:rPr>
                <w:rFonts w:ascii="Times New Roman" w:hAnsi="Times New Roman"/>
                <w:sz w:val="26"/>
                <w:szCs w:val="26"/>
              </w:rPr>
              <w:t>.</w:t>
            </w:r>
          </w:p>
          <w:p w:rsidR="00506C05" w:rsidRDefault="00506C05">
            <w:pPr>
              <w:autoSpaceDE w:val="0"/>
              <w:autoSpaceDN w:val="0"/>
              <w:adjustRightInd w:val="0"/>
              <w:jc w:val="both"/>
              <w:rPr>
                <w:rFonts w:ascii="Times New Roman" w:hAnsi="Times New Roman"/>
                <w:iCs/>
                <w:sz w:val="26"/>
                <w:szCs w:val="26"/>
              </w:rPr>
            </w:pPr>
            <w:r>
              <w:rPr>
                <w:rFonts w:ascii="Times New Roman" w:hAnsi="Times New Roman"/>
                <w:sz w:val="26"/>
                <w:szCs w:val="26"/>
              </w:rPr>
              <w:t>- Điều 10</w:t>
            </w:r>
            <w:r>
              <w:rPr>
                <w:rFonts w:ascii="Times New Roman" w:hAnsi="Times New Roman"/>
                <w:iCs/>
                <w:sz w:val="26"/>
                <w:szCs w:val="26"/>
              </w:rPr>
              <w:t xml:space="preserve"> Quyết định số 48/2015/QĐ-UBND ngày 21/ 9/ 2015</w:t>
            </w:r>
          </w:p>
          <w:p w:rsidR="00506C05" w:rsidRDefault="00506C05">
            <w:pPr>
              <w:autoSpaceDE w:val="0"/>
              <w:autoSpaceDN w:val="0"/>
              <w:adjustRightInd w:val="0"/>
              <w:spacing w:after="200" w:line="276" w:lineRule="auto"/>
              <w:jc w:val="both"/>
              <w:rPr>
                <w:rFonts w:ascii="Times New Roman" w:hAnsi="Times New Roman" w:cs="Times New Roman"/>
                <w:sz w:val="26"/>
                <w:szCs w:val="26"/>
                <w:lang w:val="vi-VN"/>
              </w:rPr>
            </w:pPr>
            <w:r>
              <w:rPr>
                <w:rFonts w:ascii="Times New Roman" w:hAnsi="Times New Roman"/>
                <w:iCs/>
                <w:sz w:val="26"/>
                <w:szCs w:val="26"/>
              </w:rPr>
              <w:t xml:space="preserve"> - Khoản 4, Khoản 5 Điều 1 </w:t>
            </w:r>
            <w:r>
              <w:rPr>
                <w:rFonts w:ascii="Times New Roman" w:hAnsi="Times New Roman"/>
                <w:sz w:val="26"/>
                <w:szCs w:val="26"/>
              </w:rPr>
              <w:t>Quyết định số 12/2018/QĐ-UBND ngày 07/ 5/ 2018</w:t>
            </w:r>
          </w:p>
        </w:tc>
      </w:tr>
      <w:tr w:rsidR="00506C05" w:rsidTr="00221AEC">
        <w:tc>
          <w:tcPr>
            <w:tcW w:w="747" w:type="dxa"/>
            <w:vAlign w:val="center"/>
          </w:tcPr>
          <w:p w:rsidR="00506C05" w:rsidRDefault="00506C05" w:rsidP="00DD7698">
            <w:pPr>
              <w:jc w:val="center"/>
              <w:rPr>
                <w:rFonts w:ascii="Times New Roman" w:hAnsi="Times New Roman" w:cs="Times New Roman"/>
                <w:sz w:val="28"/>
                <w:szCs w:val="28"/>
              </w:rPr>
            </w:pPr>
            <w:r>
              <w:rPr>
                <w:rFonts w:ascii="Times New Roman" w:hAnsi="Times New Roman" w:cs="Times New Roman"/>
                <w:sz w:val="28"/>
                <w:szCs w:val="28"/>
              </w:rPr>
              <w:t>10</w:t>
            </w:r>
          </w:p>
        </w:tc>
        <w:tc>
          <w:tcPr>
            <w:tcW w:w="2797" w:type="dxa"/>
            <w:vAlign w:val="center"/>
          </w:tcPr>
          <w:p w:rsidR="00506C05" w:rsidRDefault="00506C05">
            <w:pPr>
              <w:tabs>
                <w:tab w:val="left" w:pos="3531"/>
              </w:tabs>
              <w:rPr>
                <w:rFonts w:ascii="Times New Roman" w:hAnsi="Times New Roman"/>
                <w:bCs/>
                <w:sz w:val="26"/>
                <w:szCs w:val="26"/>
              </w:rPr>
            </w:pPr>
          </w:p>
          <w:p w:rsidR="00506C05" w:rsidRDefault="00506C05">
            <w:pPr>
              <w:tabs>
                <w:tab w:val="left" w:pos="3531"/>
              </w:tabs>
              <w:spacing w:after="200" w:line="276" w:lineRule="auto"/>
              <w:jc w:val="both"/>
              <w:rPr>
                <w:rFonts w:ascii="Times New Roman" w:hAnsi="Times New Roman" w:cs="Times New Roman"/>
                <w:bCs/>
                <w:sz w:val="26"/>
                <w:szCs w:val="26"/>
              </w:rPr>
            </w:pPr>
            <w:r>
              <w:rPr>
                <w:rFonts w:ascii="Times New Roman" w:hAnsi="Times New Roman"/>
                <w:bCs/>
                <w:sz w:val="26"/>
                <w:szCs w:val="26"/>
                <w:lang w:val="vi-VN"/>
              </w:rPr>
              <w:t>Thủ tục hỗ trợ phát triển tổ chức trung gian của thị trường khoa học và công nghệ</w:t>
            </w:r>
            <w:r>
              <w:rPr>
                <w:rFonts w:ascii="Times New Roman" w:hAnsi="Times New Roman"/>
                <w:bCs/>
                <w:sz w:val="26"/>
                <w:szCs w:val="26"/>
              </w:rPr>
              <w:t xml:space="preserve">. </w:t>
            </w:r>
          </w:p>
        </w:tc>
        <w:tc>
          <w:tcPr>
            <w:tcW w:w="1418"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Hoạt động khoa học và công nghệ</w:t>
            </w:r>
          </w:p>
        </w:tc>
        <w:tc>
          <w:tcPr>
            <w:tcW w:w="1275" w:type="dxa"/>
            <w:vAlign w:val="center"/>
          </w:tcPr>
          <w:p w:rsidR="00506C05" w:rsidRDefault="00506C05" w:rsidP="00506C05">
            <w:pPr>
              <w:autoSpaceDE w:val="0"/>
              <w:autoSpaceDN w:val="0"/>
              <w:adjustRightInd w:val="0"/>
              <w:jc w:val="center"/>
              <w:rPr>
                <w:rFonts w:ascii="Times New Roman" w:hAnsi="Times New Roman" w:cs="Times New Roman"/>
                <w:sz w:val="26"/>
                <w:szCs w:val="26"/>
                <w:lang w:val="vi-VN"/>
              </w:rPr>
            </w:pPr>
            <w:r>
              <w:rPr>
                <w:rFonts w:ascii="Times New Roman" w:hAnsi="Times New Roman"/>
                <w:sz w:val="26"/>
                <w:szCs w:val="26"/>
                <w:lang w:val="vi-VN"/>
              </w:rPr>
              <w:t>07</w:t>
            </w:r>
            <w:r>
              <w:rPr>
                <w:rFonts w:ascii="Times New Roman" w:hAnsi="Times New Roman"/>
                <w:sz w:val="26"/>
                <w:szCs w:val="26"/>
              </w:rPr>
              <w:t xml:space="preserve"> ngày</w:t>
            </w:r>
          </w:p>
        </w:tc>
        <w:tc>
          <w:tcPr>
            <w:tcW w:w="1560" w:type="dxa"/>
            <w:vAlign w:val="center"/>
          </w:tcPr>
          <w:p w:rsidR="00506C05" w:rsidRDefault="00506C05" w:rsidP="00506C05">
            <w:pPr>
              <w:rPr>
                <w:rFonts w:ascii="Times New Roman" w:hAnsi="Times New Roman" w:cs="Times New Roman"/>
                <w:sz w:val="26"/>
                <w:szCs w:val="26"/>
              </w:rPr>
            </w:pPr>
            <w:r>
              <w:rPr>
                <w:rFonts w:ascii="Times New Roman" w:hAnsi="Times New Roman"/>
                <w:sz w:val="26"/>
                <w:szCs w:val="26"/>
                <w:lang w:val="vi-VN"/>
              </w:rPr>
              <w:t>0</w:t>
            </w:r>
            <w:r>
              <w:rPr>
                <w:rFonts w:ascii="Times New Roman" w:hAnsi="Times New Roman"/>
                <w:sz w:val="26"/>
                <w:szCs w:val="26"/>
              </w:rPr>
              <w:t>6 ngày</w:t>
            </w:r>
          </w:p>
        </w:tc>
        <w:tc>
          <w:tcPr>
            <w:tcW w:w="1984" w:type="dxa"/>
            <w:vAlign w:val="center"/>
          </w:tcPr>
          <w:p w:rsidR="00506C05" w:rsidRDefault="00506C05" w:rsidP="00506C05">
            <w:pPr>
              <w:jc w:val="both"/>
              <w:rPr>
                <w:rFonts w:ascii="Times New Roman" w:hAnsi="Times New Roman"/>
                <w:bCs/>
                <w:sz w:val="26"/>
                <w:szCs w:val="26"/>
              </w:rPr>
            </w:pPr>
            <w:r>
              <w:rPr>
                <w:rFonts w:ascii="Times New Roman" w:hAnsi="Times New Roman"/>
                <w:sz w:val="26"/>
                <w:szCs w:val="26"/>
              </w:rPr>
              <w:t xml:space="preserve">- Thời gian xử lý Sở Khoa học và công nghệ: </w:t>
            </w:r>
            <w:r>
              <w:rPr>
                <w:rFonts w:ascii="Times New Roman" w:hAnsi="Times New Roman"/>
                <w:bCs/>
                <w:sz w:val="26"/>
                <w:szCs w:val="26"/>
              </w:rPr>
              <w:t>Không quy định.</w:t>
            </w:r>
          </w:p>
          <w:p w:rsidR="00506C05" w:rsidRDefault="00506C05" w:rsidP="00506C05">
            <w:pPr>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Thời gian giải quyết tại Trung tâm Phục vụ Hành chính công:</w:t>
            </w:r>
            <w:r>
              <w:rPr>
                <w:rFonts w:ascii="Times New Roman" w:hAnsi="Times New Roman"/>
                <w:b/>
                <w:sz w:val="26"/>
                <w:szCs w:val="26"/>
              </w:rPr>
              <w:t xml:space="preserve"> </w:t>
            </w:r>
            <w:r>
              <w:rPr>
                <w:rFonts w:ascii="Times New Roman" w:hAnsi="Times New Roman"/>
                <w:sz w:val="26"/>
                <w:szCs w:val="26"/>
              </w:rPr>
              <w:t>01 ngày</w:t>
            </w:r>
          </w:p>
          <w:p w:rsidR="00506C05" w:rsidRDefault="00506C05">
            <w:pPr>
              <w:rPr>
                <w:rFonts w:ascii="Times New Roman" w:hAnsi="Times New Roman" w:cs="Times New Roman"/>
                <w:sz w:val="26"/>
                <w:szCs w:val="26"/>
              </w:rPr>
            </w:pPr>
          </w:p>
        </w:tc>
        <w:tc>
          <w:tcPr>
            <w:tcW w:w="1559"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w:t>
            </w:r>
          </w:p>
        </w:tc>
        <w:tc>
          <w:tcPr>
            <w:tcW w:w="3119" w:type="dxa"/>
            <w:vAlign w:val="center"/>
          </w:tcPr>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Điều 43 </w:t>
            </w:r>
            <w:r>
              <w:rPr>
                <w:rFonts w:ascii="Times New Roman" w:hAnsi="Times New Roman"/>
                <w:sz w:val="26"/>
                <w:szCs w:val="26"/>
                <w:lang w:val="vi-VN"/>
              </w:rPr>
              <w:t>Luật Chuyển giao công nghệ số 07/2017/QH14 ngày 19/6/2017</w:t>
            </w:r>
            <w:r>
              <w:rPr>
                <w:rFonts w:ascii="Times New Roman" w:hAnsi="Times New Roman"/>
                <w:sz w:val="26"/>
                <w:szCs w:val="26"/>
              </w:rPr>
              <w:t>.</w:t>
            </w:r>
          </w:p>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Điều 30 </w:t>
            </w:r>
            <w:r>
              <w:rPr>
                <w:rFonts w:ascii="Times New Roman" w:hAnsi="Times New Roman"/>
                <w:sz w:val="26"/>
                <w:szCs w:val="26"/>
                <w:lang w:val="vi-VN"/>
              </w:rPr>
              <w:t>Nghị định</w:t>
            </w:r>
            <w:r>
              <w:rPr>
                <w:rFonts w:ascii="Times New Roman" w:hAnsi="Times New Roman"/>
                <w:sz w:val="26"/>
                <w:szCs w:val="26"/>
              </w:rPr>
              <w:t xml:space="preserve"> số</w:t>
            </w:r>
            <w:r>
              <w:rPr>
                <w:rFonts w:ascii="Times New Roman" w:hAnsi="Times New Roman"/>
                <w:sz w:val="26"/>
                <w:szCs w:val="26"/>
                <w:lang w:val="vi-VN"/>
              </w:rPr>
              <w:t xml:space="preserve"> 76/2018/NĐ-CP ngày 15/5/2018 quy định chi tiết và hướng dẫn một số điều của Luật Chuyển giao công nghệ</w:t>
            </w:r>
            <w:r>
              <w:rPr>
                <w:rFonts w:ascii="Times New Roman" w:hAnsi="Times New Roman"/>
                <w:sz w:val="26"/>
                <w:szCs w:val="26"/>
              </w:rPr>
              <w:t>.</w:t>
            </w:r>
          </w:p>
          <w:p w:rsidR="00506C05" w:rsidRDefault="00506C05">
            <w:pPr>
              <w:autoSpaceDE w:val="0"/>
              <w:autoSpaceDN w:val="0"/>
              <w:adjustRightInd w:val="0"/>
              <w:jc w:val="both"/>
              <w:rPr>
                <w:rFonts w:ascii="Times New Roman" w:hAnsi="Times New Roman"/>
                <w:iCs/>
                <w:sz w:val="26"/>
                <w:szCs w:val="26"/>
              </w:rPr>
            </w:pPr>
            <w:r>
              <w:rPr>
                <w:rFonts w:ascii="Times New Roman" w:hAnsi="Times New Roman"/>
                <w:sz w:val="26"/>
                <w:szCs w:val="26"/>
              </w:rPr>
              <w:t>- Điều 10</w:t>
            </w:r>
            <w:r>
              <w:rPr>
                <w:rFonts w:ascii="Times New Roman" w:hAnsi="Times New Roman"/>
                <w:iCs/>
                <w:sz w:val="26"/>
                <w:szCs w:val="26"/>
              </w:rPr>
              <w:t xml:space="preserve"> Quyết</w:t>
            </w:r>
            <w:r>
              <w:rPr>
                <w:rFonts w:ascii="Times New Roman" w:hAnsi="Times New Roman"/>
                <w:i/>
                <w:iCs/>
                <w:sz w:val="26"/>
                <w:szCs w:val="26"/>
              </w:rPr>
              <w:t xml:space="preserve"> </w:t>
            </w:r>
            <w:r>
              <w:rPr>
                <w:rFonts w:ascii="Times New Roman" w:hAnsi="Times New Roman"/>
                <w:iCs/>
                <w:sz w:val="26"/>
                <w:szCs w:val="26"/>
              </w:rPr>
              <w:t>định số 48/2015/QĐ-UBND ngày 21/ 9/ 2015</w:t>
            </w:r>
          </w:p>
          <w:p w:rsidR="00506C05" w:rsidRDefault="00506C05">
            <w:pPr>
              <w:autoSpaceDE w:val="0"/>
              <w:autoSpaceDN w:val="0"/>
              <w:adjustRightInd w:val="0"/>
              <w:spacing w:after="200" w:line="276" w:lineRule="auto"/>
              <w:jc w:val="both"/>
              <w:rPr>
                <w:rFonts w:ascii="Times New Roman" w:hAnsi="Times New Roman" w:cs="Times New Roman"/>
                <w:sz w:val="26"/>
                <w:szCs w:val="26"/>
                <w:lang w:val="vi-VN"/>
              </w:rPr>
            </w:pPr>
            <w:r>
              <w:rPr>
                <w:rFonts w:ascii="Times New Roman" w:hAnsi="Times New Roman"/>
                <w:iCs/>
                <w:sz w:val="26"/>
                <w:szCs w:val="26"/>
              </w:rPr>
              <w:t xml:space="preserve"> - Khoản 4, Khoản 5 Điều 1 </w:t>
            </w:r>
            <w:r>
              <w:rPr>
                <w:rFonts w:ascii="Times New Roman" w:hAnsi="Times New Roman"/>
                <w:sz w:val="26"/>
                <w:szCs w:val="26"/>
              </w:rPr>
              <w:t>Quyết định số 12/2018/QĐ-UBND ngày 07/ 5/ 2018</w:t>
            </w:r>
          </w:p>
        </w:tc>
      </w:tr>
      <w:tr w:rsidR="00506C05" w:rsidTr="00506C05">
        <w:tc>
          <w:tcPr>
            <w:tcW w:w="747" w:type="dxa"/>
            <w:vAlign w:val="center"/>
          </w:tcPr>
          <w:p w:rsidR="00506C05" w:rsidRDefault="00506C05" w:rsidP="00DD7698">
            <w:pPr>
              <w:jc w:val="center"/>
              <w:rPr>
                <w:rFonts w:ascii="Times New Roman" w:hAnsi="Times New Roman" w:cs="Times New Roman"/>
                <w:sz w:val="28"/>
                <w:szCs w:val="28"/>
              </w:rPr>
            </w:pPr>
            <w:r>
              <w:rPr>
                <w:rFonts w:ascii="Times New Roman" w:hAnsi="Times New Roman" w:cs="Times New Roman"/>
                <w:sz w:val="28"/>
                <w:szCs w:val="28"/>
              </w:rPr>
              <w:t>11</w:t>
            </w:r>
          </w:p>
        </w:tc>
        <w:tc>
          <w:tcPr>
            <w:tcW w:w="2797" w:type="dxa"/>
            <w:vAlign w:val="center"/>
          </w:tcPr>
          <w:p w:rsidR="00506C05" w:rsidRDefault="00506C05" w:rsidP="00506C05">
            <w:pPr>
              <w:pStyle w:val="Heading4"/>
              <w:shd w:val="clear" w:color="auto" w:fill="FFFFFF"/>
              <w:spacing w:before="105" w:after="105" w:line="330" w:lineRule="atLeast"/>
              <w:jc w:val="both"/>
              <w:textAlignment w:val="baseline"/>
              <w:outlineLvl w:val="3"/>
              <w:rPr>
                <w:rFonts w:ascii="Times New Roman" w:hAnsi="Times New Roman"/>
                <w:sz w:val="26"/>
                <w:szCs w:val="26"/>
              </w:rPr>
            </w:pPr>
            <w:r>
              <w:rPr>
                <w:rFonts w:ascii="Times New Roman" w:hAnsi="Times New Roman"/>
                <w:b w:val="0"/>
                <w:sz w:val="26"/>
                <w:szCs w:val="26"/>
              </w:rPr>
              <w:t>Thủ tục hỗ trợ kinh phí, mua kết quả nghiên cứu khoa học và phát triển công nghệ do tổ chức, cá nhân tự đầu tư nghiên cứu</w:t>
            </w:r>
            <w:r>
              <w:rPr>
                <w:rFonts w:ascii="Times New Roman" w:hAnsi="Times New Roman"/>
                <w:sz w:val="26"/>
                <w:szCs w:val="26"/>
              </w:rPr>
              <w:t>.</w:t>
            </w:r>
          </w:p>
        </w:tc>
        <w:tc>
          <w:tcPr>
            <w:tcW w:w="1418"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Hoạt động khoa học và công nghệ</w:t>
            </w:r>
          </w:p>
        </w:tc>
        <w:tc>
          <w:tcPr>
            <w:tcW w:w="1275" w:type="dxa"/>
            <w:vAlign w:val="center"/>
          </w:tcPr>
          <w:p w:rsidR="00506C05" w:rsidRDefault="00506C05" w:rsidP="00506C05">
            <w:pPr>
              <w:autoSpaceDE w:val="0"/>
              <w:autoSpaceDN w:val="0"/>
              <w:adjustRightInd w:val="0"/>
              <w:rPr>
                <w:rFonts w:ascii="Times New Roman" w:hAnsi="Times New Roman"/>
                <w:sz w:val="26"/>
                <w:szCs w:val="26"/>
              </w:rPr>
            </w:pPr>
          </w:p>
          <w:p w:rsidR="00506C05" w:rsidRDefault="00506C05" w:rsidP="00506C05">
            <w:pPr>
              <w:autoSpaceDE w:val="0"/>
              <w:autoSpaceDN w:val="0"/>
              <w:adjustRightInd w:val="0"/>
              <w:rPr>
                <w:rFonts w:ascii="Times New Roman" w:hAnsi="Times New Roman" w:cs="Times New Roman"/>
                <w:sz w:val="26"/>
                <w:szCs w:val="26"/>
                <w:lang w:val="vi-VN"/>
              </w:rPr>
            </w:pPr>
            <w:r>
              <w:rPr>
                <w:rFonts w:ascii="Times New Roman" w:hAnsi="Times New Roman"/>
                <w:sz w:val="26"/>
                <w:szCs w:val="26"/>
              </w:rPr>
              <w:t>25 ngày</w:t>
            </w:r>
          </w:p>
        </w:tc>
        <w:tc>
          <w:tcPr>
            <w:tcW w:w="1560" w:type="dxa"/>
            <w:vAlign w:val="center"/>
          </w:tcPr>
          <w:p w:rsidR="00506C05" w:rsidRDefault="00506C05" w:rsidP="00506C05">
            <w:pPr>
              <w:jc w:val="center"/>
              <w:rPr>
                <w:rFonts w:ascii="Times New Roman" w:hAnsi="Times New Roman"/>
                <w:sz w:val="26"/>
                <w:szCs w:val="26"/>
              </w:rPr>
            </w:pPr>
          </w:p>
          <w:p w:rsidR="00506C05" w:rsidRDefault="00506C05" w:rsidP="00506C05">
            <w:pPr>
              <w:jc w:val="center"/>
              <w:rPr>
                <w:rFonts w:ascii="Times New Roman" w:hAnsi="Times New Roman" w:cs="Times New Roman"/>
                <w:sz w:val="26"/>
                <w:szCs w:val="26"/>
              </w:rPr>
            </w:pPr>
            <w:r>
              <w:rPr>
                <w:rFonts w:ascii="Times New Roman" w:hAnsi="Times New Roman"/>
                <w:sz w:val="26"/>
                <w:szCs w:val="26"/>
              </w:rPr>
              <w:t>05 ngày</w:t>
            </w:r>
          </w:p>
        </w:tc>
        <w:tc>
          <w:tcPr>
            <w:tcW w:w="1984" w:type="dxa"/>
            <w:vAlign w:val="center"/>
          </w:tcPr>
          <w:p w:rsidR="00506C05" w:rsidRDefault="00506C05" w:rsidP="00506C05">
            <w:pPr>
              <w:jc w:val="both"/>
              <w:rPr>
                <w:rFonts w:ascii="Times New Roman" w:hAnsi="Times New Roman"/>
                <w:bCs/>
                <w:sz w:val="26"/>
                <w:szCs w:val="26"/>
              </w:rPr>
            </w:pPr>
            <w:r>
              <w:rPr>
                <w:rFonts w:ascii="Times New Roman" w:hAnsi="Times New Roman"/>
                <w:sz w:val="26"/>
                <w:szCs w:val="26"/>
              </w:rPr>
              <w:t>- Thời gian xử lý Sở Khoa học và công nghệ: 19 ngày</w:t>
            </w:r>
            <w:r>
              <w:rPr>
                <w:rFonts w:ascii="Times New Roman" w:hAnsi="Times New Roman"/>
                <w:bCs/>
                <w:sz w:val="26"/>
                <w:szCs w:val="26"/>
              </w:rPr>
              <w:t>.</w:t>
            </w:r>
          </w:p>
          <w:p w:rsidR="00506C05" w:rsidRDefault="00506C05" w:rsidP="00506C05">
            <w:pPr>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Thời gian giải quyết tại Trung tâm Phục vụ Hành chính công:</w:t>
            </w:r>
            <w:r>
              <w:rPr>
                <w:rFonts w:ascii="Times New Roman" w:hAnsi="Times New Roman"/>
                <w:b/>
                <w:sz w:val="26"/>
                <w:szCs w:val="26"/>
              </w:rPr>
              <w:t xml:space="preserve"> </w:t>
            </w:r>
            <w:r>
              <w:rPr>
                <w:rFonts w:ascii="Times New Roman" w:hAnsi="Times New Roman"/>
                <w:sz w:val="26"/>
                <w:szCs w:val="26"/>
              </w:rPr>
              <w:t>01 ngày</w:t>
            </w:r>
          </w:p>
          <w:p w:rsidR="00506C05" w:rsidRDefault="00506C05">
            <w:pPr>
              <w:rPr>
                <w:rFonts w:ascii="Times New Roman" w:hAnsi="Times New Roman" w:cs="Times New Roman"/>
                <w:sz w:val="26"/>
                <w:szCs w:val="26"/>
              </w:rPr>
            </w:pPr>
          </w:p>
        </w:tc>
        <w:tc>
          <w:tcPr>
            <w:tcW w:w="1559"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w:t>
            </w:r>
          </w:p>
        </w:tc>
        <w:tc>
          <w:tcPr>
            <w:tcW w:w="3119" w:type="dxa"/>
            <w:vAlign w:val="center"/>
          </w:tcPr>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Khoản 4, Điều 36 </w:t>
            </w:r>
            <w:r>
              <w:rPr>
                <w:rFonts w:ascii="Times New Roman" w:hAnsi="Times New Roman"/>
                <w:sz w:val="26"/>
                <w:szCs w:val="26"/>
                <w:lang w:val="vi-VN"/>
              </w:rPr>
              <w:t>Luật Chuyển giao công nghệ số 07/2017/QH14 ngày 19/6/2017</w:t>
            </w:r>
          </w:p>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Điều 19; Khoản 6 Điều 20 </w:t>
            </w:r>
            <w:r>
              <w:rPr>
                <w:rFonts w:ascii="Times New Roman" w:hAnsi="Times New Roman"/>
                <w:sz w:val="26"/>
                <w:szCs w:val="26"/>
                <w:lang w:val="vi-VN"/>
              </w:rPr>
              <w:t>Nghị định</w:t>
            </w:r>
            <w:r>
              <w:rPr>
                <w:rFonts w:ascii="Times New Roman" w:hAnsi="Times New Roman"/>
                <w:sz w:val="26"/>
                <w:szCs w:val="26"/>
              </w:rPr>
              <w:t xml:space="preserve"> số</w:t>
            </w:r>
            <w:r>
              <w:rPr>
                <w:rFonts w:ascii="Times New Roman" w:hAnsi="Times New Roman"/>
                <w:sz w:val="26"/>
                <w:szCs w:val="26"/>
                <w:lang w:val="vi-VN"/>
              </w:rPr>
              <w:t xml:space="preserve"> 76/2018/NĐ-CP ngày 15/5/2018 quy định chi tiết và hướng dẫn một số điều của Luật Chuyển giao công nghệ</w:t>
            </w:r>
            <w:r>
              <w:rPr>
                <w:rFonts w:ascii="Times New Roman" w:hAnsi="Times New Roman"/>
                <w:sz w:val="26"/>
                <w:szCs w:val="26"/>
              </w:rPr>
              <w:t>.</w:t>
            </w:r>
          </w:p>
          <w:p w:rsidR="00506C05" w:rsidRDefault="00506C05">
            <w:pPr>
              <w:autoSpaceDE w:val="0"/>
              <w:autoSpaceDN w:val="0"/>
              <w:adjustRightInd w:val="0"/>
              <w:spacing w:after="200" w:line="276" w:lineRule="auto"/>
              <w:jc w:val="both"/>
              <w:rPr>
                <w:rFonts w:ascii="Times New Roman" w:hAnsi="Times New Roman" w:cs="Times New Roman"/>
                <w:iCs/>
                <w:sz w:val="26"/>
                <w:szCs w:val="26"/>
              </w:rPr>
            </w:pPr>
            <w:r>
              <w:rPr>
                <w:rFonts w:ascii="Times New Roman" w:hAnsi="Times New Roman"/>
                <w:sz w:val="26"/>
                <w:szCs w:val="26"/>
              </w:rPr>
              <w:t xml:space="preserve">- </w:t>
            </w:r>
            <w:r>
              <w:rPr>
                <w:rFonts w:ascii="Times New Roman" w:hAnsi="Times New Roman"/>
                <w:iCs/>
                <w:sz w:val="26"/>
                <w:szCs w:val="26"/>
              </w:rPr>
              <w:t>Quyết</w:t>
            </w:r>
            <w:r>
              <w:rPr>
                <w:rFonts w:ascii="Times New Roman" w:hAnsi="Times New Roman"/>
                <w:i/>
                <w:iCs/>
                <w:sz w:val="26"/>
                <w:szCs w:val="26"/>
              </w:rPr>
              <w:t xml:space="preserve"> </w:t>
            </w:r>
            <w:r>
              <w:rPr>
                <w:rFonts w:ascii="Times New Roman" w:hAnsi="Times New Roman"/>
                <w:iCs/>
                <w:sz w:val="26"/>
                <w:szCs w:val="26"/>
              </w:rPr>
              <w:t>định số 48/2015/QĐ-UBND ngày 21/ 9/ 2015</w:t>
            </w:r>
          </w:p>
        </w:tc>
      </w:tr>
      <w:tr w:rsidR="00506C05" w:rsidTr="00506C05">
        <w:tc>
          <w:tcPr>
            <w:tcW w:w="747" w:type="dxa"/>
            <w:vAlign w:val="center"/>
          </w:tcPr>
          <w:p w:rsidR="00506C05" w:rsidRDefault="00506C05" w:rsidP="00DD7698">
            <w:pPr>
              <w:jc w:val="center"/>
              <w:rPr>
                <w:rFonts w:ascii="Times New Roman" w:hAnsi="Times New Roman" w:cs="Times New Roman"/>
                <w:sz w:val="28"/>
                <w:szCs w:val="28"/>
              </w:rPr>
            </w:pPr>
            <w:r>
              <w:rPr>
                <w:rFonts w:ascii="Times New Roman" w:hAnsi="Times New Roman" w:cs="Times New Roman"/>
                <w:sz w:val="28"/>
                <w:szCs w:val="28"/>
              </w:rPr>
              <w:t>12</w:t>
            </w:r>
          </w:p>
        </w:tc>
        <w:tc>
          <w:tcPr>
            <w:tcW w:w="2797" w:type="dxa"/>
            <w:vAlign w:val="center"/>
          </w:tcPr>
          <w:p w:rsidR="00506C05" w:rsidRDefault="00506C05" w:rsidP="00506C05">
            <w:pPr>
              <w:pStyle w:val="Heading4"/>
              <w:shd w:val="clear" w:color="auto" w:fill="FFFFFF"/>
              <w:spacing w:before="105" w:after="105" w:line="330" w:lineRule="atLeast"/>
              <w:jc w:val="both"/>
              <w:textAlignment w:val="baseline"/>
              <w:outlineLvl w:val="3"/>
              <w:rPr>
                <w:rFonts w:ascii="Times New Roman" w:hAnsi="Times New Roman"/>
                <w:b w:val="0"/>
                <w:sz w:val="26"/>
                <w:szCs w:val="26"/>
              </w:rPr>
            </w:pPr>
            <w:r>
              <w:rPr>
                <w:rFonts w:ascii="Times New Roman" w:hAnsi="Times New Roman"/>
                <w:b w:val="0"/>
                <w:sz w:val="26"/>
                <w:szCs w:val="26"/>
              </w:rPr>
              <w:t>Thủ tục công nhận kết quả nghiên cứu khoa học và phát triển công nghệ do tổ chức, cá nhân tự đầu tư nghiên cứu.</w:t>
            </w:r>
          </w:p>
        </w:tc>
        <w:tc>
          <w:tcPr>
            <w:tcW w:w="1418"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Hoạt động khoa học và công nghệ</w:t>
            </w:r>
          </w:p>
        </w:tc>
        <w:tc>
          <w:tcPr>
            <w:tcW w:w="1275" w:type="dxa"/>
            <w:vAlign w:val="center"/>
          </w:tcPr>
          <w:p w:rsidR="00506C05" w:rsidRDefault="00506C05" w:rsidP="00506C05">
            <w:pPr>
              <w:autoSpaceDE w:val="0"/>
              <w:autoSpaceDN w:val="0"/>
              <w:adjustRightInd w:val="0"/>
              <w:spacing w:before="120" w:after="120"/>
              <w:jc w:val="center"/>
              <w:rPr>
                <w:rFonts w:ascii="Times New Roman" w:hAnsi="Times New Roman" w:cs="Times New Roman"/>
                <w:sz w:val="26"/>
                <w:szCs w:val="26"/>
                <w:lang w:val="vi-VN"/>
              </w:rPr>
            </w:pPr>
            <w:r>
              <w:rPr>
                <w:rFonts w:ascii="Times New Roman" w:hAnsi="Times New Roman"/>
                <w:sz w:val="26"/>
                <w:szCs w:val="26"/>
              </w:rPr>
              <w:t>25 ngày</w:t>
            </w:r>
          </w:p>
        </w:tc>
        <w:tc>
          <w:tcPr>
            <w:tcW w:w="1560" w:type="dxa"/>
            <w:vAlign w:val="center"/>
          </w:tcPr>
          <w:p w:rsidR="00506C05" w:rsidRDefault="00506C05" w:rsidP="00506C05">
            <w:pPr>
              <w:jc w:val="center"/>
              <w:rPr>
                <w:rFonts w:ascii="Times New Roman" w:hAnsi="Times New Roman" w:cs="Times New Roman"/>
                <w:sz w:val="26"/>
                <w:szCs w:val="26"/>
              </w:rPr>
            </w:pPr>
            <w:r>
              <w:rPr>
                <w:rFonts w:ascii="Times New Roman" w:hAnsi="Times New Roman"/>
                <w:sz w:val="26"/>
                <w:szCs w:val="26"/>
              </w:rPr>
              <w:t>05 ngày</w:t>
            </w:r>
          </w:p>
        </w:tc>
        <w:tc>
          <w:tcPr>
            <w:tcW w:w="1984" w:type="dxa"/>
            <w:vAlign w:val="center"/>
          </w:tcPr>
          <w:p w:rsidR="00506C05" w:rsidRDefault="00506C05" w:rsidP="00506C05">
            <w:pPr>
              <w:jc w:val="both"/>
              <w:rPr>
                <w:rFonts w:ascii="Times New Roman" w:hAnsi="Times New Roman"/>
                <w:bCs/>
                <w:sz w:val="26"/>
                <w:szCs w:val="26"/>
              </w:rPr>
            </w:pPr>
            <w:r>
              <w:rPr>
                <w:rFonts w:ascii="Times New Roman" w:hAnsi="Times New Roman"/>
                <w:sz w:val="26"/>
                <w:szCs w:val="26"/>
              </w:rPr>
              <w:t>- Thời gian xử lý Sở Khoa học và công nghệ: 19 ngày</w:t>
            </w:r>
            <w:r>
              <w:rPr>
                <w:rFonts w:ascii="Times New Roman" w:hAnsi="Times New Roman"/>
                <w:bCs/>
                <w:sz w:val="26"/>
                <w:szCs w:val="26"/>
              </w:rPr>
              <w:t>.</w:t>
            </w:r>
          </w:p>
          <w:p w:rsidR="00506C05" w:rsidRDefault="00506C05" w:rsidP="00506C05">
            <w:pPr>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Thời gian giải quyết tại Trung tâm Phục vụ Hành chính công:</w:t>
            </w:r>
            <w:r>
              <w:rPr>
                <w:rFonts w:ascii="Times New Roman" w:hAnsi="Times New Roman"/>
                <w:b/>
                <w:sz w:val="26"/>
                <w:szCs w:val="26"/>
              </w:rPr>
              <w:t xml:space="preserve"> </w:t>
            </w:r>
            <w:r>
              <w:rPr>
                <w:rFonts w:ascii="Times New Roman" w:hAnsi="Times New Roman"/>
                <w:sz w:val="26"/>
                <w:szCs w:val="26"/>
              </w:rPr>
              <w:t>01 ngày</w:t>
            </w:r>
          </w:p>
          <w:p w:rsidR="00506C05" w:rsidRDefault="00506C05">
            <w:pPr>
              <w:rPr>
                <w:rFonts w:ascii="Times New Roman" w:hAnsi="Times New Roman" w:cs="Times New Roman"/>
                <w:sz w:val="26"/>
                <w:szCs w:val="26"/>
              </w:rPr>
            </w:pPr>
          </w:p>
        </w:tc>
        <w:tc>
          <w:tcPr>
            <w:tcW w:w="1559" w:type="dxa"/>
            <w:vAlign w:val="center"/>
          </w:tcPr>
          <w:p w:rsidR="00506C05" w:rsidRDefault="00506C05">
            <w:pPr>
              <w:jc w:val="center"/>
              <w:rPr>
                <w:rFonts w:ascii="Times New Roman" w:hAnsi="Times New Roman" w:cs="Times New Roman"/>
                <w:sz w:val="26"/>
                <w:szCs w:val="26"/>
              </w:rPr>
            </w:pPr>
            <w:r>
              <w:rPr>
                <w:rFonts w:ascii="Times New Roman" w:hAnsi="Times New Roman"/>
                <w:sz w:val="26"/>
                <w:szCs w:val="26"/>
              </w:rPr>
              <w:t>-</w:t>
            </w:r>
          </w:p>
        </w:tc>
        <w:tc>
          <w:tcPr>
            <w:tcW w:w="3119" w:type="dxa"/>
            <w:vAlign w:val="center"/>
          </w:tcPr>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Khoản 4, Điều 36 </w:t>
            </w:r>
            <w:r>
              <w:rPr>
                <w:rFonts w:ascii="Times New Roman" w:hAnsi="Times New Roman"/>
                <w:sz w:val="26"/>
                <w:szCs w:val="26"/>
                <w:lang w:val="vi-VN"/>
              </w:rPr>
              <w:t>Luật Chuyển giao công nghệ số 07/2017/QH14 ngày 19/6/2017</w:t>
            </w:r>
            <w:r>
              <w:rPr>
                <w:rFonts w:ascii="Times New Roman" w:hAnsi="Times New Roman"/>
                <w:sz w:val="26"/>
                <w:szCs w:val="26"/>
              </w:rPr>
              <w:t>.</w:t>
            </w:r>
          </w:p>
          <w:p w:rsidR="00506C05" w:rsidRDefault="00506C05">
            <w:pPr>
              <w:shd w:val="clear" w:color="auto" w:fill="FFFFFF"/>
              <w:spacing w:before="120" w:after="120"/>
              <w:jc w:val="both"/>
              <w:rPr>
                <w:rFonts w:ascii="Times New Roman" w:hAnsi="Times New Roman"/>
                <w:sz w:val="26"/>
                <w:szCs w:val="26"/>
              </w:rPr>
            </w:pPr>
            <w:r>
              <w:rPr>
                <w:rFonts w:ascii="Times New Roman" w:hAnsi="Times New Roman"/>
                <w:sz w:val="26"/>
                <w:szCs w:val="26"/>
              </w:rPr>
              <w:t xml:space="preserve">- Điều 18; Khoản 6 Điều 20  </w:t>
            </w:r>
            <w:r>
              <w:rPr>
                <w:rFonts w:ascii="Times New Roman" w:hAnsi="Times New Roman"/>
                <w:sz w:val="26"/>
                <w:szCs w:val="26"/>
                <w:lang w:val="vi-VN"/>
              </w:rPr>
              <w:t>Nghị định</w:t>
            </w:r>
            <w:r>
              <w:rPr>
                <w:rFonts w:ascii="Times New Roman" w:hAnsi="Times New Roman"/>
                <w:sz w:val="26"/>
                <w:szCs w:val="26"/>
              </w:rPr>
              <w:t xml:space="preserve"> số</w:t>
            </w:r>
            <w:r>
              <w:rPr>
                <w:rFonts w:ascii="Times New Roman" w:hAnsi="Times New Roman"/>
                <w:sz w:val="26"/>
                <w:szCs w:val="26"/>
                <w:lang w:val="vi-VN"/>
              </w:rPr>
              <w:t xml:space="preserve"> 76/2018/NĐ-CP ngày 15/5/2018 quy định chi tiết và hướng dẫn một số điều của Luật Chuyển giao công nghệ</w:t>
            </w:r>
            <w:r>
              <w:rPr>
                <w:rFonts w:ascii="Times New Roman" w:hAnsi="Times New Roman"/>
                <w:sz w:val="26"/>
                <w:szCs w:val="26"/>
              </w:rPr>
              <w:t>.</w:t>
            </w:r>
          </w:p>
          <w:p w:rsidR="00506C05" w:rsidRDefault="00506C05">
            <w:pPr>
              <w:autoSpaceDE w:val="0"/>
              <w:autoSpaceDN w:val="0"/>
              <w:adjustRightInd w:val="0"/>
              <w:spacing w:after="200" w:line="276" w:lineRule="auto"/>
              <w:jc w:val="both"/>
              <w:rPr>
                <w:rFonts w:ascii="Times New Roman" w:hAnsi="Times New Roman" w:cs="Times New Roman"/>
                <w:iCs/>
                <w:sz w:val="26"/>
                <w:szCs w:val="26"/>
              </w:rPr>
            </w:pPr>
            <w:r>
              <w:rPr>
                <w:rFonts w:ascii="Times New Roman" w:hAnsi="Times New Roman"/>
                <w:sz w:val="26"/>
                <w:szCs w:val="26"/>
              </w:rPr>
              <w:t>-</w:t>
            </w:r>
            <w:r>
              <w:rPr>
                <w:rFonts w:ascii="Times New Roman" w:hAnsi="Times New Roman"/>
                <w:iCs/>
                <w:sz w:val="26"/>
                <w:szCs w:val="26"/>
              </w:rPr>
              <w:t xml:space="preserve"> Quyết</w:t>
            </w:r>
            <w:r>
              <w:rPr>
                <w:rFonts w:ascii="Times New Roman" w:hAnsi="Times New Roman"/>
                <w:i/>
                <w:iCs/>
                <w:sz w:val="26"/>
                <w:szCs w:val="26"/>
              </w:rPr>
              <w:t xml:space="preserve"> </w:t>
            </w:r>
            <w:r>
              <w:rPr>
                <w:rFonts w:ascii="Times New Roman" w:hAnsi="Times New Roman"/>
                <w:iCs/>
                <w:sz w:val="26"/>
                <w:szCs w:val="26"/>
              </w:rPr>
              <w:t>định số 48/2015/QĐ-UBND ngày 21/ 9/ 2015</w:t>
            </w:r>
          </w:p>
        </w:tc>
      </w:tr>
    </w:tbl>
    <w:p w:rsidR="00C76679" w:rsidRPr="00C76679" w:rsidRDefault="00C76679" w:rsidP="00C76679">
      <w:pPr>
        <w:spacing w:after="0" w:line="240" w:lineRule="auto"/>
        <w:jc w:val="center"/>
        <w:rPr>
          <w:rFonts w:ascii="Times New Roman" w:hAnsi="Times New Roman" w:cs="Times New Roman"/>
          <w:sz w:val="28"/>
          <w:szCs w:val="28"/>
        </w:rPr>
      </w:pPr>
    </w:p>
    <w:sectPr w:rsidR="00C76679" w:rsidRPr="00C76679" w:rsidSect="00B43683">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63"/>
    <w:rsid w:val="00016B75"/>
    <w:rsid w:val="00034B87"/>
    <w:rsid w:val="000A5B51"/>
    <w:rsid w:val="00137FB4"/>
    <w:rsid w:val="00221AEC"/>
    <w:rsid w:val="00283CC0"/>
    <w:rsid w:val="002D537B"/>
    <w:rsid w:val="00334EA2"/>
    <w:rsid w:val="003E4857"/>
    <w:rsid w:val="00463755"/>
    <w:rsid w:val="00500873"/>
    <w:rsid w:val="00506C05"/>
    <w:rsid w:val="00656710"/>
    <w:rsid w:val="006B6825"/>
    <w:rsid w:val="007C0E63"/>
    <w:rsid w:val="007D61D3"/>
    <w:rsid w:val="00837FA1"/>
    <w:rsid w:val="00857C84"/>
    <w:rsid w:val="00947FBD"/>
    <w:rsid w:val="0097126C"/>
    <w:rsid w:val="00984386"/>
    <w:rsid w:val="00B43683"/>
    <w:rsid w:val="00C76679"/>
    <w:rsid w:val="00CA5798"/>
    <w:rsid w:val="00DA057C"/>
    <w:rsid w:val="00DD7698"/>
    <w:rsid w:val="00DF5EE2"/>
    <w:rsid w:val="00E042FE"/>
    <w:rsid w:val="00E14831"/>
    <w:rsid w:val="00E56B3C"/>
    <w:rsid w:val="00F957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CC09B-44D9-4B33-836C-44B89817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137FB4"/>
    <w:pPr>
      <w:pBdr>
        <w:bottom w:val="single" w:sz="4" w:space="0" w:color="8CACBB"/>
      </w:pBdr>
      <w:spacing w:after="0" w:line="240" w:lineRule="auto"/>
      <w:outlineLvl w:val="0"/>
    </w:pPr>
    <w:rPr>
      <w:rFonts w:ascii="Arial" w:eastAsia="Calibri" w:hAnsi="Arial" w:cs="Times New Roman"/>
      <w:b/>
      <w:bCs/>
      <w:color w:val="000000"/>
      <w:kern w:val="36"/>
      <w:sz w:val="31"/>
      <w:szCs w:val="31"/>
      <w:lang w:val="x-none" w:eastAsia="x-none"/>
    </w:rPr>
  </w:style>
  <w:style w:type="paragraph" w:styleId="Heading4">
    <w:name w:val="heading 4"/>
    <w:basedOn w:val="Normal"/>
    <w:next w:val="Normal"/>
    <w:link w:val="Heading4Char"/>
    <w:unhideWhenUsed/>
    <w:qFormat/>
    <w:rsid w:val="00506C05"/>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37FB4"/>
    <w:rPr>
      <w:rFonts w:ascii="Arial" w:eastAsia="Calibri" w:hAnsi="Arial" w:cs="Times New Roman"/>
      <w:b/>
      <w:bCs/>
      <w:color w:val="000000"/>
      <w:kern w:val="36"/>
      <w:sz w:val="31"/>
      <w:szCs w:val="31"/>
      <w:lang w:val="x-none" w:eastAsia="x-none"/>
    </w:rPr>
  </w:style>
  <w:style w:type="character" w:customStyle="1" w:styleId="Heading4Char">
    <w:name w:val="Heading 4 Char"/>
    <w:basedOn w:val="DefaultParagraphFont"/>
    <w:link w:val="Heading4"/>
    <w:rsid w:val="00506C05"/>
    <w:rPr>
      <w:rFonts w:ascii="Calibri" w:eastAsia="Times New Roman" w:hAnsi="Calibri" w:cs="Times New Roman"/>
      <w:b/>
      <w:bCs/>
      <w:sz w:val="28"/>
      <w:szCs w:val="28"/>
    </w:rPr>
  </w:style>
  <w:style w:type="paragraph" w:styleId="Header">
    <w:name w:val="header"/>
    <w:basedOn w:val="Normal"/>
    <w:link w:val="HeaderChar"/>
    <w:uiPriority w:val="99"/>
    <w:unhideWhenUsed/>
    <w:rsid w:val="00506C05"/>
    <w:pPr>
      <w:tabs>
        <w:tab w:val="center" w:pos="4680"/>
        <w:tab w:val="right" w:pos="9360"/>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506C05"/>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A29C899A8214047B970751DE5A6FFF9" ma:contentTypeVersion="3" ma:contentTypeDescription="Upload an image." ma:contentTypeScope="" ma:versionID="9f1e65c48094a680f40760acef3cb2ad">
  <xsd:schema xmlns:xsd="http://www.w3.org/2001/XMLSchema" xmlns:xs="http://www.w3.org/2001/XMLSchema" xmlns:p="http://schemas.microsoft.com/office/2006/metadata/properties" xmlns:ns1="http://schemas.microsoft.com/sharepoint/v3" xmlns:ns2="7F3E3E0C-CC68-43B7-8CF0-79F6D0523925" xmlns:ns3="http://schemas.microsoft.com/sharepoint/v3/fields" targetNamespace="http://schemas.microsoft.com/office/2006/metadata/properties" ma:root="true" ma:fieldsID="6decff71ec636b157e57bf0457e6156f" ns1:_="" ns2:_="" ns3:_="">
    <xsd:import namespace="http://schemas.microsoft.com/sharepoint/v3"/>
    <xsd:import namespace="7F3E3E0C-CC68-43B7-8CF0-79F6D05239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E3E0C-CC68-43B7-8CF0-79F6D05239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F3E3E0C-CC68-43B7-8CF0-79F6D05239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024DDFA-24E2-4465-A055-2923228A095B}">
  <ds:schemaRefs>
    <ds:schemaRef ds:uri="http://schemas.openxmlformats.org/officeDocument/2006/bibliography"/>
  </ds:schemaRefs>
</ds:datastoreItem>
</file>

<file path=customXml/itemProps2.xml><?xml version="1.0" encoding="utf-8"?>
<ds:datastoreItem xmlns:ds="http://schemas.openxmlformats.org/officeDocument/2006/customXml" ds:itemID="{B5F3EEA2-9FB2-4512-8CDF-01F5C0CCC679}"/>
</file>

<file path=customXml/itemProps3.xml><?xml version="1.0" encoding="utf-8"?>
<ds:datastoreItem xmlns:ds="http://schemas.openxmlformats.org/officeDocument/2006/customXml" ds:itemID="{9C20CF3F-D969-48CD-832D-0106A0AC0FD0}"/>
</file>

<file path=customXml/itemProps4.xml><?xml version="1.0" encoding="utf-8"?>
<ds:datastoreItem xmlns:ds="http://schemas.openxmlformats.org/officeDocument/2006/customXml" ds:itemID="{00FF54B7-0600-4686-93D1-756F227DFF42}"/>
</file>

<file path=docProps/app.xml><?xml version="1.0" encoding="utf-8"?>
<Properties xmlns="http://schemas.openxmlformats.org/officeDocument/2006/extended-properties" xmlns:vt="http://schemas.openxmlformats.org/officeDocument/2006/docPropsVTypes">
  <Template>Normal.dotm</Template>
  <TotalTime>0</TotalTime>
  <Pages>8</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keywords/>
  <dc:description/>
  <cp:lastModifiedBy>DELL</cp:lastModifiedBy>
  <cp:revision>2</cp:revision>
  <dcterms:created xsi:type="dcterms:W3CDTF">2022-11-25T09:59:00Z</dcterms:created>
  <dcterms:modified xsi:type="dcterms:W3CDTF">2022-11-25T09:59:00Z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0x0101009148F5A04DDD49CBA7127AADA5FB792B00AADE34325A8B49CDA8BB4DB53328F214006A29C899A8214047B970751DE5A6FFF9</vt:lpwstr>
  </property>
</Properties>
</file>