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618" w:rsidRPr="00EC4C86" w:rsidRDefault="00EB5618" w:rsidP="00EB5618">
      <w:pPr>
        <w:spacing w:after="0" w:line="240" w:lineRule="auto"/>
        <w:jc w:val="center"/>
        <w:rPr>
          <w:rFonts w:ascii="Times New Roman" w:eastAsia="Calibri" w:hAnsi="Times New Roman" w:cs="Times New Roman"/>
          <w:b/>
          <w:bCs/>
          <w:iCs/>
          <w:sz w:val="28"/>
          <w:szCs w:val="28"/>
        </w:rPr>
      </w:pPr>
      <w:r w:rsidRPr="00EC4C86">
        <w:rPr>
          <w:rFonts w:ascii="Times New Roman" w:eastAsia="Calibri" w:hAnsi="Times New Roman" w:cs="Times New Roman"/>
          <w:b/>
          <w:bCs/>
          <w:sz w:val="28"/>
          <w:szCs w:val="28"/>
        </w:rPr>
        <w:t xml:space="preserve">Bộ tiêu chí </w:t>
      </w:r>
      <w:r w:rsidRPr="00EC4C86">
        <w:rPr>
          <w:rFonts w:ascii="Times New Roman" w:eastAsia="Calibri" w:hAnsi="Times New Roman" w:cs="Times New Roman"/>
          <w:b/>
          <w:bCs/>
          <w:iCs/>
          <w:sz w:val="28"/>
          <w:szCs w:val="28"/>
        </w:rPr>
        <w:t>lựa chọn trường Đại học</w:t>
      </w:r>
    </w:p>
    <w:p w:rsidR="00EB5618" w:rsidRPr="00EC4C86" w:rsidRDefault="00EB5618" w:rsidP="00EB5618">
      <w:pPr>
        <w:spacing w:after="0" w:line="240" w:lineRule="auto"/>
        <w:jc w:val="center"/>
        <w:rPr>
          <w:rFonts w:ascii="Times New Roman" w:eastAsia="Calibri" w:hAnsi="Times New Roman" w:cs="Times New Roman"/>
          <w:b/>
          <w:bCs/>
          <w:iCs/>
          <w:sz w:val="28"/>
          <w:szCs w:val="28"/>
        </w:rPr>
      </w:pPr>
      <w:r w:rsidRPr="00EC4C86">
        <w:rPr>
          <w:rFonts w:ascii="Times New Roman" w:eastAsia="Calibri" w:hAnsi="Times New Roman" w:cs="Times New Roman"/>
          <w:b/>
          <w:bCs/>
          <w:iCs/>
          <w:sz w:val="28"/>
          <w:szCs w:val="28"/>
        </w:rPr>
        <w:t>thành lập phân hiệu Đại học tại tỉnh Tây Ninh</w:t>
      </w:r>
    </w:p>
    <w:p w:rsidR="00EB5618" w:rsidRPr="00EC4C86" w:rsidRDefault="00EB5618" w:rsidP="00EB5618">
      <w:pPr>
        <w:spacing w:after="0" w:line="240" w:lineRule="auto"/>
        <w:jc w:val="both"/>
        <w:rPr>
          <w:rFonts w:ascii="Times New Roman" w:eastAsia="Calibri" w:hAnsi="Times New Roman" w:cs="Times New Roman"/>
          <w:sz w:val="28"/>
          <w:szCs w:val="28"/>
        </w:rPr>
      </w:pPr>
    </w:p>
    <w:p w:rsidR="00EB5618" w:rsidRPr="00EC4C86" w:rsidRDefault="00EB5618" w:rsidP="00EB5618">
      <w:pPr>
        <w:spacing w:before="120" w:after="120" w:line="240" w:lineRule="auto"/>
        <w:jc w:val="both"/>
        <w:rPr>
          <w:rFonts w:ascii="Times New Roman" w:eastAsia="Calibri" w:hAnsi="Times New Roman" w:cs="Times New Roman"/>
          <w:sz w:val="28"/>
          <w:szCs w:val="28"/>
        </w:rPr>
      </w:pPr>
      <w:r w:rsidRPr="00EC4C86">
        <w:rPr>
          <w:rFonts w:ascii="Times New Roman" w:eastAsia="Calibri" w:hAnsi="Times New Roman" w:cs="Times New Roman"/>
          <w:sz w:val="28"/>
          <w:szCs w:val="28"/>
        </w:rPr>
        <w:t>Các trường đại học công lập trực thuộc Bộ Giáo dục và Đào tạo (</w:t>
      </w:r>
      <w:r w:rsidRPr="00EC4C86">
        <w:rPr>
          <w:rFonts w:ascii="Times New Roman" w:eastAsia="Calibri" w:hAnsi="Times New Roman" w:cs="Times New Roman"/>
          <w:i/>
          <w:iCs/>
          <w:sz w:val="28"/>
          <w:szCs w:val="28"/>
        </w:rPr>
        <w:t>sau đây gọi tắt là trường</w:t>
      </w:r>
      <w:r w:rsidRPr="00EC4C86">
        <w:rPr>
          <w:rFonts w:ascii="Times New Roman" w:eastAsia="Calibri" w:hAnsi="Times New Roman" w:cs="Times New Roman"/>
          <w:sz w:val="28"/>
          <w:szCs w:val="28"/>
        </w:rPr>
        <w:t xml:space="preserve">) có nhu cầu mở phân hiệu đại học tại Tây Ninh trên cơ sở tổ chức lại </w:t>
      </w:r>
      <w:r w:rsidRPr="00EC4C86">
        <w:rPr>
          <w:rFonts w:ascii="Times New Roman" w:hAnsi="Times New Roman" w:cs="Times New Roman"/>
          <w:sz w:val="28"/>
          <w:szCs w:val="28"/>
        </w:rPr>
        <w:t>Trường Cao đẳng Sư phạm Tây Ninh</w:t>
      </w:r>
      <w:r w:rsidRPr="00EC4C86">
        <w:rPr>
          <w:rFonts w:ascii="Times New Roman" w:eastAsia="Calibri" w:hAnsi="Times New Roman" w:cs="Times New Roman"/>
          <w:sz w:val="28"/>
          <w:szCs w:val="28"/>
        </w:rPr>
        <w:t xml:space="preserve"> phải đáp ứng mục tiêu và các tiêu chí sau:</w:t>
      </w:r>
    </w:p>
    <w:p w:rsidR="00EB5618" w:rsidRPr="00EC4C86" w:rsidRDefault="00EB5618" w:rsidP="00EB5618">
      <w:pPr>
        <w:spacing w:before="120" w:after="120" w:line="240" w:lineRule="auto"/>
        <w:jc w:val="both"/>
        <w:rPr>
          <w:rFonts w:ascii="Times New Roman" w:eastAsia="Calibri" w:hAnsi="Times New Roman" w:cs="Times New Roman"/>
          <w:b/>
          <w:bCs/>
          <w:sz w:val="28"/>
          <w:szCs w:val="28"/>
        </w:rPr>
      </w:pPr>
      <w:r w:rsidRPr="00EC4C86">
        <w:rPr>
          <w:rFonts w:ascii="Times New Roman" w:eastAsia="Calibri" w:hAnsi="Times New Roman" w:cs="Times New Roman"/>
          <w:b/>
          <w:bCs/>
          <w:sz w:val="28"/>
          <w:szCs w:val="28"/>
        </w:rPr>
        <w:t>I. MỤC TIÊU CHUNG</w:t>
      </w:r>
    </w:p>
    <w:p w:rsidR="00EB5618" w:rsidRPr="00EC4C86" w:rsidRDefault="00EB5618" w:rsidP="00EB5618">
      <w:pPr>
        <w:spacing w:before="120" w:after="120" w:line="240" w:lineRule="auto"/>
        <w:jc w:val="both"/>
        <w:rPr>
          <w:rFonts w:ascii="Times New Roman" w:eastAsia="Calibri" w:hAnsi="Times New Roman" w:cs="Times New Roman"/>
          <w:sz w:val="28"/>
          <w:szCs w:val="28"/>
        </w:rPr>
      </w:pPr>
      <w:r w:rsidRPr="00EC4C86">
        <w:rPr>
          <w:rFonts w:ascii="Times New Roman" w:eastAsia="Calibri" w:hAnsi="Times New Roman" w:cs="Times New Roman"/>
          <w:sz w:val="28"/>
          <w:szCs w:val="28"/>
        </w:rPr>
        <w:t>Thành lập phân hiệu đại học tại tỉnh nhằm đa dạng hóa hình thức đào tạo; liên thông đào tạo gắn đào tạo chính quy với đào tạo vừa học, vừa làm, nghiên cứu ứng dụng và chuyển giao khoa học, công nghệ vào thực tiễn, đào tạo trình độ đại học, sau đại học góp phần phát triển và nâng cao chất lượng nguồn lực của địa phương đáp ứng yêu cầu sự nghiệp công nghiệp hóa – hiện đại hóa của tỉnh, nhất là đào tạo nguồn nhân lực các ngành, lĩnh vực mà tỉnh ưu tiên đào tạo.</w:t>
      </w:r>
    </w:p>
    <w:p w:rsidR="00EB5618" w:rsidRPr="00EC4C86" w:rsidRDefault="00EB5618" w:rsidP="00EB5618">
      <w:pPr>
        <w:spacing w:before="120" w:after="120" w:line="240" w:lineRule="auto"/>
        <w:jc w:val="both"/>
        <w:rPr>
          <w:rFonts w:ascii="Times New Roman" w:eastAsia="Calibri" w:hAnsi="Times New Roman" w:cs="Times New Roman"/>
          <w:b/>
          <w:bCs/>
          <w:sz w:val="28"/>
          <w:szCs w:val="28"/>
        </w:rPr>
      </w:pPr>
      <w:r w:rsidRPr="00EC4C86">
        <w:rPr>
          <w:rFonts w:ascii="Times New Roman" w:eastAsia="Calibri" w:hAnsi="Times New Roman" w:cs="Times New Roman"/>
          <w:b/>
          <w:bCs/>
          <w:sz w:val="28"/>
          <w:szCs w:val="28"/>
        </w:rPr>
        <w:t>II. TIÊU CHÍ CỤ THỂ</w:t>
      </w:r>
    </w:p>
    <w:p w:rsidR="00EB5618" w:rsidRPr="00EC4C86" w:rsidRDefault="00EB5618" w:rsidP="00EB5618">
      <w:pPr>
        <w:spacing w:before="120" w:after="120" w:line="240" w:lineRule="auto"/>
        <w:jc w:val="both"/>
        <w:rPr>
          <w:rFonts w:ascii="Times New Roman" w:eastAsia="Calibri" w:hAnsi="Times New Roman" w:cs="Times New Roman"/>
          <w:sz w:val="28"/>
          <w:szCs w:val="28"/>
        </w:rPr>
      </w:pPr>
      <w:r w:rsidRPr="00EC4C86">
        <w:rPr>
          <w:rFonts w:ascii="Times New Roman" w:eastAsia="Calibri" w:hAnsi="Times New Roman" w:cs="Times New Roman"/>
          <w:sz w:val="28"/>
          <w:szCs w:val="28"/>
        </w:rPr>
        <w:t xml:space="preserve">Các trường Đại học công lập được lựa chọn thành lập phân hiệu đại học trên cơ sở tổ chức lại Trường Cao Đẳng Sư phạm Tây Ninh ngoài việc đáp ứng mục tiêu chung phải đáp ứng đầy đủ các tiêu chí cụ thể với tổng số điểm đạt từ </w:t>
      </w:r>
      <w:r w:rsidRPr="00EC4C86">
        <w:rPr>
          <w:rFonts w:ascii="Times New Roman" w:eastAsia="Calibri" w:hAnsi="Times New Roman" w:cs="Times New Roman"/>
          <w:b/>
          <w:sz w:val="28"/>
          <w:szCs w:val="28"/>
        </w:rPr>
        <w:t>80/100</w:t>
      </w:r>
      <w:r w:rsidRPr="00EC4C86">
        <w:rPr>
          <w:rFonts w:ascii="Times New Roman" w:eastAsia="Calibri" w:hAnsi="Times New Roman" w:cs="Times New Roman"/>
          <w:sz w:val="28"/>
          <w:szCs w:val="28"/>
        </w:rPr>
        <w:t xml:space="preserve"> </w:t>
      </w:r>
      <w:r w:rsidRPr="00EC4C86">
        <w:rPr>
          <w:rFonts w:ascii="Times New Roman" w:eastAsia="Calibri" w:hAnsi="Times New Roman" w:cs="Times New Roman"/>
          <w:b/>
          <w:sz w:val="28"/>
          <w:szCs w:val="28"/>
        </w:rPr>
        <w:t>điểm</w:t>
      </w:r>
      <w:r w:rsidRPr="00EC4C86">
        <w:rPr>
          <w:rFonts w:ascii="Times New Roman" w:eastAsia="Calibri" w:hAnsi="Times New Roman" w:cs="Times New Roman"/>
          <w:sz w:val="28"/>
          <w:szCs w:val="28"/>
        </w:rPr>
        <w:t xml:space="preserve"> trở lên để đủ điều kiện xét chọn </w:t>
      </w:r>
      <w:r w:rsidRPr="00EC4C86">
        <w:rPr>
          <w:rFonts w:ascii="Times New Roman" w:eastAsia="Calibri" w:hAnsi="Times New Roman" w:cs="Times New Roman"/>
          <w:b/>
          <w:sz w:val="28"/>
          <w:szCs w:val="28"/>
        </w:rPr>
        <w:t>(thang điểm 100 điểm)</w:t>
      </w:r>
      <w:r w:rsidRPr="00EC4C86">
        <w:rPr>
          <w:rFonts w:ascii="Times New Roman" w:eastAsia="Calibri" w:hAnsi="Times New Roman" w:cs="Times New Roman"/>
          <w:sz w:val="28"/>
          <w:szCs w:val="28"/>
        </w:rPr>
        <w:t>, cụ thể như sau:</w:t>
      </w:r>
    </w:p>
    <w:p w:rsidR="00EB5618" w:rsidRPr="00EC4C86" w:rsidRDefault="00EB5618" w:rsidP="00EB5618">
      <w:pPr>
        <w:spacing w:before="120" w:after="120" w:line="240" w:lineRule="auto"/>
        <w:jc w:val="both"/>
        <w:rPr>
          <w:rFonts w:ascii="Times New Roman" w:eastAsia="Calibri" w:hAnsi="Times New Roman" w:cs="Times New Roman"/>
          <w:b/>
          <w:bCs/>
          <w:sz w:val="28"/>
          <w:szCs w:val="28"/>
        </w:rPr>
      </w:pPr>
      <w:r w:rsidRPr="00EC4C86">
        <w:rPr>
          <w:rFonts w:ascii="Times New Roman" w:eastAsia="Calibri" w:hAnsi="Times New Roman" w:cs="Times New Roman"/>
          <w:b/>
          <w:bCs/>
          <w:sz w:val="28"/>
          <w:szCs w:val="28"/>
        </w:rPr>
        <w:t>1. Kinh nghiệm triển khai: 75 điểm</w:t>
      </w:r>
    </w:p>
    <w:p w:rsidR="00EB5618" w:rsidRPr="00EC4C86" w:rsidRDefault="00EB5618" w:rsidP="00EB5618">
      <w:pPr>
        <w:widowControl w:val="0"/>
        <w:pBdr>
          <w:bottom w:val="single" w:sz="4" w:space="26" w:color="FFFFFF"/>
        </w:pBdr>
        <w:shd w:val="clear" w:color="auto" w:fill="FFFFFF"/>
        <w:tabs>
          <w:tab w:val="center" w:pos="5954"/>
        </w:tabs>
        <w:snapToGrid w:val="0"/>
        <w:spacing w:before="120" w:after="120" w:line="240" w:lineRule="auto"/>
        <w:jc w:val="both"/>
        <w:rPr>
          <w:rFonts w:ascii="Times New Roman" w:eastAsia="Calibri" w:hAnsi="Times New Roman" w:cs="Times New Roman"/>
          <w:sz w:val="28"/>
          <w:szCs w:val="28"/>
        </w:rPr>
      </w:pPr>
      <w:r w:rsidRPr="00EC4C86">
        <w:rPr>
          <w:rFonts w:ascii="Times New Roman" w:eastAsia="Calibri" w:hAnsi="Times New Roman" w:cs="Times New Roman"/>
          <w:sz w:val="28"/>
          <w:szCs w:val="28"/>
        </w:rPr>
        <w:t xml:space="preserve">1.1. </w:t>
      </w:r>
      <w:r w:rsidRPr="00EC4C86">
        <w:rPr>
          <w:rFonts w:ascii="Times New Roman" w:hAnsi="Times New Roman" w:cs="Times New Roman"/>
          <w:iCs/>
          <w:sz w:val="28"/>
          <w:szCs w:val="28"/>
        </w:rPr>
        <w:t>Có giải pháp tiếp nhận đầy đủ bộ máy, nhân sự hiện nay của Trường Cao đẳng Sư phạm Tây Ninh. Cụ thể: Có phương án sắp xếp bố trí, đào tạo phù hợp sau khi tiếp nhận để cán bộ, công chức, viên chức và người lao động của Trường Cao đẳng Sư phạm Tây Ninh an tâm công tác tại phân hiệu</w:t>
      </w:r>
      <w:r w:rsidRPr="00EC4C86">
        <w:rPr>
          <w:rFonts w:ascii="Times New Roman" w:eastAsia="Calibri" w:hAnsi="Times New Roman" w:cs="Times New Roman"/>
          <w:sz w:val="28"/>
          <w:szCs w:val="28"/>
        </w:rPr>
        <w:t xml:space="preserve">: </w:t>
      </w:r>
      <w:r w:rsidRPr="00EC4C86">
        <w:rPr>
          <w:rFonts w:ascii="Times New Roman" w:eastAsia="Calibri" w:hAnsi="Times New Roman" w:cs="Times New Roman"/>
          <w:b/>
          <w:bCs/>
          <w:sz w:val="28"/>
          <w:szCs w:val="28"/>
        </w:rPr>
        <w:t>25 điểm</w:t>
      </w:r>
      <w:r w:rsidRPr="00EC4C86">
        <w:rPr>
          <w:rFonts w:ascii="Times New Roman" w:eastAsia="Calibri" w:hAnsi="Times New Roman" w:cs="Times New Roman"/>
          <w:sz w:val="28"/>
          <w:szCs w:val="28"/>
        </w:rPr>
        <w:t>.</w:t>
      </w:r>
    </w:p>
    <w:p w:rsidR="00EB5618" w:rsidRPr="00EC4C86" w:rsidRDefault="00EB5618" w:rsidP="00EB5618">
      <w:pPr>
        <w:widowControl w:val="0"/>
        <w:pBdr>
          <w:bottom w:val="single" w:sz="4" w:space="26" w:color="FFFFFF"/>
        </w:pBdr>
        <w:shd w:val="clear" w:color="auto" w:fill="FFFFFF"/>
        <w:tabs>
          <w:tab w:val="center" w:pos="5954"/>
        </w:tabs>
        <w:snapToGrid w:val="0"/>
        <w:spacing w:before="120" w:after="120" w:line="240" w:lineRule="auto"/>
        <w:jc w:val="both"/>
        <w:rPr>
          <w:rFonts w:ascii="Times New Roman" w:eastAsia="Calibri" w:hAnsi="Times New Roman" w:cs="Times New Roman"/>
          <w:sz w:val="28"/>
          <w:szCs w:val="28"/>
        </w:rPr>
      </w:pPr>
      <w:r w:rsidRPr="00EC4C86">
        <w:rPr>
          <w:rFonts w:ascii="Times New Roman" w:eastAsia="Calibri" w:hAnsi="Times New Roman" w:cs="Times New Roman"/>
          <w:sz w:val="28"/>
          <w:szCs w:val="28"/>
        </w:rPr>
        <w:t xml:space="preserve">1.2. Đào tạo đa ngành, đa lĩnh vực: </w:t>
      </w:r>
      <w:r w:rsidRPr="00EC4C86">
        <w:rPr>
          <w:rFonts w:ascii="Times New Roman" w:eastAsia="Calibri" w:hAnsi="Times New Roman" w:cs="Times New Roman"/>
          <w:b/>
          <w:sz w:val="28"/>
          <w:szCs w:val="28"/>
        </w:rPr>
        <w:t>30 điểm</w:t>
      </w:r>
    </w:p>
    <w:p w:rsidR="00EB5618" w:rsidRPr="00EC4C86" w:rsidRDefault="00EB5618" w:rsidP="00EB5618">
      <w:pPr>
        <w:widowControl w:val="0"/>
        <w:pBdr>
          <w:bottom w:val="single" w:sz="4" w:space="26" w:color="FFFFFF"/>
        </w:pBdr>
        <w:shd w:val="clear" w:color="auto" w:fill="FFFFFF"/>
        <w:tabs>
          <w:tab w:val="center" w:pos="5954"/>
        </w:tabs>
        <w:snapToGrid w:val="0"/>
        <w:spacing w:before="120" w:after="120" w:line="240" w:lineRule="auto"/>
        <w:jc w:val="both"/>
        <w:rPr>
          <w:rFonts w:ascii="Times New Roman" w:eastAsia="Calibri" w:hAnsi="Times New Roman" w:cs="Times New Roman"/>
          <w:b/>
          <w:sz w:val="28"/>
          <w:szCs w:val="28"/>
        </w:rPr>
      </w:pPr>
      <w:r w:rsidRPr="00EC4C86">
        <w:rPr>
          <w:rFonts w:ascii="Times New Roman" w:eastAsia="Calibri" w:hAnsi="Times New Roman" w:cs="Times New Roman"/>
          <w:sz w:val="28"/>
          <w:szCs w:val="28"/>
        </w:rPr>
        <w:t xml:space="preserve">- Có ngành đào tạo phù hợp với định hướng phát triển, đào tạo nguồn nhân lực của tỉnh theo Đề án “Phát triển nguồn nhân lực khu vực công chất lượng cao tỉnh Tây Ninh giai đoạn 2022-2025, định hướng đến năm 2030” trên các lĩnh vực sau: </w:t>
      </w:r>
      <w:r w:rsidRPr="00EC4C86">
        <w:rPr>
          <w:rFonts w:ascii="Times New Roman" w:eastAsia="Calibri" w:hAnsi="Times New Roman" w:cs="Times New Roman"/>
          <w:b/>
          <w:sz w:val="28"/>
          <w:szCs w:val="28"/>
        </w:rPr>
        <w:t>28 điểm</w:t>
      </w:r>
    </w:p>
    <w:p w:rsidR="00EB5618" w:rsidRPr="00EC4C86" w:rsidRDefault="00EB5618" w:rsidP="00EB5618">
      <w:pPr>
        <w:widowControl w:val="0"/>
        <w:pBdr>
          <w:bottom w:val="single" w:sz="4" w:space="26" w:color="FFFFFF"/>
        </w:pBdr>
        <w:shd w:val="clear" w:color="auto" w:fill="FFFFFF"/>
        <w:tabs>
          <w:tab w:val="center" w:pos="5954"/>
        </w:tabs>
        <w:snapToGrid w:val="0"/>
        <w:spacing w:before="120" w:after="120" w:line="240" w:lineRule="auto"/>
        <w:jc w:val="both"/>
        <w:rPr>
          <w:rFonts w:ascii="Times New Roman" w:eastAsia="Calibri" w:hAnsi="Times New Roman" w:cs="Times New Roman"/>
          <w:sz w:val="28"/>
          <w:szCs w:val="28"/>
        </w:rPr>
      </w:pPr>
      <w:r w:rsidRPr="00EC4C86">
        <w:rPr>
          <w:rFonts w:ascii="Times New Roman" w:eastAsia="Calibri" w:hAnsi="Times New Roman" w:cs="Times New Roman"/>
          <w:sz w:val="28"/>
          <w:szCs w:val="28"/>
        </w:rPr>
        <w:t xml:space="preserve">+ Giáo dục (giáo viên mầm non, tiểu học, THCS và THPT): </w:t>
      </w:r>
      <w:r w:rsidRPr="00EC4C86">
        <w:rPr>
          <w:rFonts w:ascii="Times New Roman" w:eastAsia="Calibri" w:hAnsi="Times New Roman" w:cs="Times New Roman"/>
          <w:b/>
          <w:bCs/>
          <w:sz w:val="28"/>
          <w:szCs w:val="28"/>
        </w:rPr>
        <w:t>06 điểm</w:t>
      </w:r>
      <w:r w:rsidRPr="00EC4C86">
        <w:rPr>
          <w:rFonts w:ascii="Times New Roman" w:eastAsia="Calibri" w:hAnsi="Times New Roman" w:cs="Times New Roman"/>
          <w:sz w:val="28"/>
          <w:szCs w:val="28"/>
        </w:rPr>
        <w:t>.</w:t>
      </w:r>
    </w:p>
    <w:p w:rsidR="00EB5618" w:rsidRPr="00EC4C86" w:rsidRDefault="00EB5618" w:rsidP="00EB5618">
      <w:pPr>
        <w:widowControl w:val="0"/>
        <w:pBdr>
          <w:bottom w:val="single" w:sz="4" w:space="26" w:color="FFFFFF"/>
        </w:pBdr>
        <w:shd w:val="clear" w:color="auto" w:fill="FFFFFF"/>
        <w:tabs>
          <w:tab w:val="center" w:pos="5954"/>
        </w:tabs>
        <w:snapToGrid w:val="0"/>
        <w:spacing w:before="120" w:after="120" w:line="240" w:lineRule="auto"/>
        <w:jc w:val="both"/>
        <w:rPr>
          <w:rFonts w:ascii="Times New Roman" w:eastAsia="Calibri" w:hAnsi="Times New Roman" w:cs="Times New Roman"/>
          <w:sz w:val="28"/>
          <w:szCs w:val="28"/>
        </w:rPr>
      </w:pPr>
      <w:r w:rsidRPr="00EC4C86">
        <w:rPr>
          <w:rFonts w:ascii="Times New Roman" w:eastAsia="Calibri" w:hAnsi="Times New Roman" w:cs="Times New Roman"/>
          <w:sz w:val="28"/>
          <w:szCs w:val="28"/>
        </w:rPr>
        <w:t xml:space="preserve">+ Y tế: </w:t>
      </w:r>
      <w:r w:rsidRPr="00EC4C86">
        <w:rPr>
          <w:rFonts w:ascii="Times New Roman" w:eastAsia="Calibri" w:hAnsi="Times New Roman" w:cs="Times New Roman"/>
          <w:b/>
          <w:bCs/>
          <w:sz w:val="28"/>
          <w:szCs w:val="28"/>
        </w:rPr>
        <w:t>04 điểm</w:t>
      </w:r>
      <w:r w:rsidRPr="00EC4C86">
        <w:rPr>
          <w:rFonts w:ascii="Times New Roman" w:eastAsia="Calibri" w:hAnsi="Times New Roman" w:cs="Times New Roman"/>
          <w:sz w:val="28"/>
          <w:szCs w:val="28"/>
        </w:rPr>
        <w:t>.</w:t>
      </w:r>
    </w:p>
    <w:p w:rsidR="00EB5618" w:rsidRPr="00EC4C86" w:rsidRDefault="00EB5618" w:rsidP="00EB5618">
      <w:pPr>
        <w:widowControl w:val="0"/>
        <w:pBdr>
          <w:bottom w:val="single" w:sz="4" w:space="26" w:color="FFFFFF"/>
        </w:pBdr>
        <w:shd w:val="clear" w:color="auto" w:fill="FFFFFF"/>
        <w:tabs>
          <w:tab w:val="center" w:pos="5954"/>
        </w:tabs>
        <w:snapToGrid w:val="0"/>
        <w:spacing w:before="120" w:after="120" w:line="240" w:lineRule="auto"/>
        <w:jc w:val="both"/>
        <w:rPr>
          <w:rFonts w:ascii="Times New Roman" w:eastAsia="Calibri" w:hAnsi="Times New Roman" w:cs="Times New Roman"/>
          <w:sz w:val="28"/>
          <w:szCs w:val="28"/>
        </w:rPr>
      </w:pPr>
      <w:r w:rsidRPr="00EC4C86">
        <w:rPr>
          <w:rFonts w:ascii="Times New Roman" w:eastAsia="Calibri" w:hAnsi="Times New Roman" w:cs="Times New Roman"/>
          <w:sz w:val="28"/>
          <w:szCs w:val="28"/>
        </w:rPr>
        <w:t xml:space="preserve">+ Công nghệ thông tin và chuyển đổi số: </w:t>
      </w:r>
      <w:r w:rsidRPr="00EC4C86">
        <w:rPr>
          <w:rFonts w:ascii="Times New Roman" w:eastAsia="Calibri" w:hAnsi="Times New Roman" w:cs="Times New Roman"/>
          <w:b/>
          <w:bCs/>
          <w:sz w:val="28"/>
          <w:szCs w:val="28"/>
        </w:rPr>
        <w:t>04 điểm</w:t>
      </w:r>
      <w:r w:rsidRPr="00EC4C86">
        <w:rPr>
          <w:rFonts w:ascii="Times New Roman" w:eastAsia="Calibri" w:hAnsi="Times New Roman" w:cs="Times New Roman"/>
          <w:sz w:val="28"/>
          <w:szCs w:val="28"/>
        </w:rPr>
        <w:t>.</w:t>
      </w:r>
    </w:p>
    <w:p w:rsidR="00EB5618" w:rsidRPr="00EC4C86" w:rsidRDefault="00EB5618" w:rsidP="00EB5618">
      <w:pPr>
        <w:widowControl w:val="0"/>
        <w:pBdr>
          <w:bottom w:val="single" w:sz="4" w:space="26" w:color="FFFFFF"/>
        </w:pBdr>
        <w:shd w:val="clear" w:color="auto" w:fill="FFFFFF"/>
        <w:tabs>
          <w:tab w:val="center" w:pos="5954"/>
        </w:tabs>
        <w:snapToGrid w:val="0"/>
        <w:spacing w:before="120" w:after="120" w:line="240" w:lineRule="auto"/>
        <w:jc w:val="both"/>
        <w:rPr>
          <w:rFonts w:ascii="Times New Roman" w:eastAsia="Calibri" w:hAnsi="Times New Roman" w:cs="Times New Roman"/>
          <w:sz w:val="28"/>
          <w:szCs w:val="28"/>
        </w:rPr>
      </w:pPr>
      <w:r w:rsidRPr="00EC4C86">
        <w:rPr>
          <w:rFonts w:ascii="Times New Roman" w:eastAsia="Calibri" w:hAnsi="Times New Roman" w:cs="Times New Roman"/>
          <w:sz w:val="28"/>
          <w:szCs w:val="28"/>
        </w:rPr>
        <w:t xml:space="preserve">+ Du lịch: </w:t>
      </w:r>
      <w:r w:rsidRPr="00EC4C86">
        <w:rPr>
          <w:rFonts w:ascii="Times New Roman" w:eastAsia="Calibri" w:hAnsi="Times New Roman" w:cs="Times New Roman"/>
          <w:b/>
          <w:bCs/>
          <w:sz w:val="28"/>
          <w:szCs w:val="28"/>
        </w:rPr>
        <w:t>04 điểm</w:t>
      </w:r>
      <w:r w:rsidRPr="00EC4C86">
        <w:rPr>
          <w:rFonts w:ascii="Times New Roman" w:eastAsia="Calibri" w:hAnsi="Times New Roman" w:cs="Times New Roman"/>
          <w:sz w:val="28"/>
          <w:szCs w:val="28"/>
        </w:rPr>
        <w:t>.</w:t>
      </w:r>
    </w:p>
    <w:p w:rsidR="00EB5618" w:rsidRPr="00EC4C86" w:rsidRDefault="00EB5618" w:rsidP="00EB5618">
      <w:pPr>
        <w:widowControl w:val="0"/>
        <w:pBdr>
          <w:bottom w:val="single" w:sz="4" w:space="26" w:color="FFFFFF"/>
        </w:pBdr>
        <w:shd w:val="clear" w:color="auto" w:fill="FFFFFF"/>
        <w:tabs>
          <w:tab w:val="center" w:pos="5954"/>
        </w:tabs>
        <w:snapToGrid w:val="0"/>
        <w:spacing w:before="120" w:after="120" w:line="240" w:lineRule="auto"/>
        <w:jc w:val="both"/>
        <w:rPr>
          <w:rFonts w:ascii="Times New Roman" w:eastAsia="Calibri" w:hAnsi="Times New Roman" w:cs="Times New Roman"/>
          <w:sz w:val="28"/>
          <w:szCs w:val="28"/>
        </w:rPr>
      </w:pPr>
      <w:r w:rsidRPr="00EC4C86">
        <w:rPr>
          <w:rFonts w:ascii="Times New Roman" w:eastAsia="Calibri" w:hAnsi="Times New Roman" w:cs="Times New Roman"/>
          <w:sz w:val="28"/>
          <w:szCs w:val="28"/>
        </w:rPr>
        <w:t xml:space="preserve">+ Nông nghiệp: </w:t>
      </w:r>
      <w:r w:rsidRPr="00EC4C86">
        <w:rPr>
          <w:rFonts w:ascii="Times New Roman" w:eastAsia="Calibri" w:hAnsi="Times New Roman" w:cs="Times New Roman"/>
          <w:b/>
          <w:bCs/>
          <w:sz w:val="28"/>
          <w:szCs w:val="28"/>
        </w:rPr>
        <w:t>04 điểm</w:t>
      </w:r>
      <w:r w:rsidRPr="00EC4C86">
        <w:rPr>
          <w:rFonts w:ascii="Times New Roman" w:eastAsia="Calibri" w:hAnsi="Times New Roman" w:cs="Times New Roman"/>
          <w:sz w:val="28"/>
          <w:szCs w:val="28"/>
        </w:rPr>
        <w:t>.</w:t>
      </w:r>
    </w:p>
    <w:p w:rsidR="00EB5618" w:rsidRPr="00EC4C86" w:rsidRDefault="00EB5618" w:rsidP="00EB5618">
      <w:pPr>
        <w:widowControl w:val="0"/>
        <w:pBdr>
          <w:bottom w:val="single" w:sz="4" w:space="26" w:color="FFFFFF"/>
        </w:pBdr>
        <w:shd w:val="clear" w:color="auto" w:fill="FFFFFF"/>
        <w:tabs>
          <w:tab w:val="center" w:pos="5954"/>
        </w:tabs>
        <w:snapToGrid w:val="0"/>
        <w:spacing w:before="120" w:after="120" w:line="240" w:lineRule="auto"/>
        <w:jc w:val="both"/>
        <w:rPr>
          <w:rFonts w:ascii="Times New Roman" w:eastAsia="Calibri" w:hAnsi="Times New Roman" w:cs="Times New Roman"/>
          <w:sz w:val="28"/>
          <w:szCs w:val="28"/>
        </w:rPr>
      </w:pPr>
      <w:r w:rsidRPr="00EC4C86">
        <w:rPr>
          <w:rFonts w:ascii="Times New Roman" w:eastAsia="Calibri" w:hAnsi="Times New Roman" w:cs="Times New Roman"/>
          <w:sz w:val="28"/>
          <w:szCs w:val="28"/>
        </w:rPr>
        <w:t xml:space="preserve">+ Kinh tế: </w:t>
      </w:r>
      <w:r w:rsidRPr="00EC4C86">
        <w:rPr>
          <w:rFonts w:ascii="Times New Roman" w:eastAsia="Calibri" w:hAnsi="Times New Roman" w:cs="Times New Roman"/>
          <w:b/>
          <w:bCs/>
          <w:sz w:val="28"/>
          <w:szCs w:val="28"/>
        </w:rPr>
        <w:t>04 điểm</w:t>
      </w:r>
      <w:r w:rsidRPr="00EC4C86">
        <w:rPr>
          <w:rFonts w:ascii="Times New Roman" w:eastAsia="Calibri" w:hAnsi="Times New Roman" w:cs="Times New Roman"/>
          <w:sz w:val="28"/>
          <w:szCs w:val="28"/>
        </w:rPr>
        <w:t>.</w:t>
      </w:r>
    </w:p>
    <w:p w:rsidR="00EB5618" w:rsidRPr="00EC4C86" w:rsidRDefault="00EB5618" w:rsidP="00EB5618">
      <w:pPr>
        <w:widowControl w:val="0"/>
        <w:pBdr>
          <w:bottom w:val="single" w:sz="4" w:space="26" w:color="FFFFFF"/>
        </w:pBdr>
        <w:shd w:val="clear" w:color="auto" w:fill="FFFFFF"/>
        <w:tabs>
          <w:tab w:val="center" w:pos="5954"/>
        </w:tabs>
        <w:snapToGrid w:val="0"/>
        <w:spacing w:before="120" w:after="120" w:line="240" w:lineRule="auto"/>
        <w:jc w:val="both"/>
        <w:rPr>
          <w:rFonts w:ascii="Times New Roman" w:eastAsia="Calibri" w:hAnsi="Times New Roman" w:cs="Times New Roman"/>
          <w:sz w:val="28"/>
          <w:szCs w:val="28"/>
        </w:rPr>
      </w:pPr>
      <w:r w:rsidRPr="00EC4C86">
        <w:rPr>
          <w:rFonts w:ascii="Times New Roman" w:eastAsia="Calibri" w:hAnsi="Times New Roman" w:cs="Times New Roman"/>
          <w:sz w:val="28"/>
          <w:szCs w:val="28"/>
        </w:rPr>
        <w:t xml:space="preserve">+ Đào tạo sau đại học (có các nhóm ngành trên): </w:t>
      </w:r>
      <w:r w:rsidRPr="00EC4C86">
        <w:rPr>
          <w:rFonts w:ascii="Times New Roman" w:eastAsia="Calibri" w:hAnsi="Times New Roman" w:cs="Times New Roman"/>
          <w:b/>
          <w:bCs/>
          <w:sz w:val="28"/>
          <w:szCs w:val="28"/>
        </w:rPr>
        <w:t>02 điểm</w:t>
      </w:r>
      <w:r w:rsidRPr="00EC4C86">
        <w:rPr>
          <w:rFonts w:ascii="Times New Roman" w:eastAsia="Calibri" w:hAnsi="Times New Roman" w:cs="Times New Roman"/>
          <w:sz w:val="28"/>
          <w:szCs w:val="28"/>
        </w:rPr>
        <w:t>.</w:t>
      </w:r>
    </w:p>
    <w:p w:rsidR="00EB5618" w:rsidRPr="00EC4C86" w:rsidRDefault="00EB5618" w:rsidP="00EB5618">
      <w:pPr>
        <w:widowControl w:val="0"/>
        <w:pBdr>
          <w:bottom w:val="single" w:sz="4" w:space="26" w:color="FFFFFF"/>
        </w:pBdr>
        <w:shd w:val="clear" w:color="auto" w:fill="FFFFFF"/>
        <w:tabs>
          <w:tab w:val="center" w:pos="5954"/>
        </w:tabs>
        <w:snapToGrid w:val="0"/>
        <w:spacing w:before="120" w:after="120" w:line="240" w:lineRule="auto"/>
        <w:jc w:val="both"/>
        <w:rPr>
          <w:rFonts w:ascii="Times New Roman" w:hAnsi="Times New Roman" w:cs="Times New Roman"/>
          <w:iCs/>
          <w:sz w:val="28"/>
          <w:szCs w:val="28"/>
        </w:rPr>
      </w:pPr>
      <w:r w:rsidRPr="00EC4C86">
        <w:rPr>
          <w:rFonts w:ascii="Times New Roman" w:hAnsi="Times New Roman" w:cs="Times New Roman"/>
          <w:iCs/>
          <w:sz w:val="28"/>
          <w:szCs w:val="28"/>
        </w:rPr>
        <w:t xml:space="preserve">- Có đề án/kế hoạch được cấp thẩm quyền phê duyệt mở rộng ngành nghề và liên kết đào tạo phục vụ nhu cầu phát triển nguồn nhân lực của tỉnh: </w:t>
      </w:r>
      <w:r w:rsidRPr="00EC4C86">
        <w:rPr>
          <w:rFonts w:ascii="Times New Roman" w:hAnsi="Times New Roman" w:cs="Times New Roman"/>
          <w:b/>
          <w:bCs/>
          <w:iCs/>
          <w:sz w:val="28"/>
          <w:szCs w:val="28"/>
        </w:rPr>
        <w:t>02 điểm</w:t>
      </w:r>
      <w:r w:rsidRPr="00EC4C86">
        <w:rPr>
          <w:rFonts w:ascii="Times New Roman" w:hAnsi="Times New Roman" w:cs="Times New Roman"/>
          <w:iCs/>
          <w:sz w:val="28"/>
          <w:szCs w:val="28"/>
        </w:rPr>
        <w:t>.</w:t>
      </w:r>
    </w:p>
    <w:p w:rsidR="00EB5618" w:rsidRPr="00EC4C86" w:rsidRDefault="00EB5618" w:rsidP="00EB5618">
      <w:pPr>
        <w:widowControl w:val="0"/>
        <w:pBdr>
          <w:bottom w:val="single" w:sz="4" w:space="26" w:color="FFFFFF"/>
        </w:pBdr>
        <w:shd w:val="clear" w:color="auto" w:fill="FFFFFF"/>
        <w:tabs>
          <w:tab w:val="center" w:pos="5954"/>
        </w:tabs>
        <w:snapToGrid w:val="0"/>
        <w:spacing w:before="120" w:after="120" w:line="240" w:lineRule="auto"/>
        <w:jc w:val="both"/>
        <w:rPr>
          <w:rFonts w:ascii="Times New Roman" w:eastAsia="Calibri" w:hAnsi="Times New Roman" w:cs="Times New Roman"/>
          <w:sz w:val="28"/>
          <w:szCs w:val="28"/>
        </w:rPr>
      </w:pPr>
    </w:p>
    <w:p w:rsidR="00EB5618" w:rsidRPr="00EC4C86" w:rsidRDefault="00EB5618" w:rsidP="00EB5618">
      <w:pPr>
        <w:widowControl w:val="0"/>
        <w:pBdr>
          <w:bottom w:val="single" w:sz="4" w:space="26" w:color="FFFFFF"/>
        </w:pBdr>
        <w:shd w:val="clear" w:color="auto" w:fill="FFFFFF"/>
        <w:tabs>
          <w:tab w:val="center" w:pos="5954"/>
        </w:tabs>
        <w:snapToGrid w:val="0"/>
        <w:spacing w:before="120" w:after="120" w:line="240" w:lineRule="auto"/>
        <w:jc w:val="both"/>
        <w:rPr>
          <w:rFonts w:ascii="Times New Roman" w:eastAsia="Calibri" w:hAnsi="Times New Roman" w:cs="Times New Roman"/>
          <w:sz w:val="28"/>
          <w:szCs w:val="28"/>
        </w:rPr>
      </w:pPr>
    </w:p>
    <w:p w:rsidR="00EB5618" w:rsidRPr="00EC4C86" w:rsidRDefault="00EB5618" w:rsidP="00EB5618">
      <w:pPr>
        <w:widowControl w:val="0"/>
        <w:pBdr>
          <w:bottom w:val="single" w:sz="4" w:space="26" w:color="FFFFFF"/>
        </w:pBdr>
        <w:shd w:val="clear" w:color="auto" w:fill="FFFFFF"/>
        <w:tabs>
          <w:tab w:val="center" w:pos="5954"/>
        </w:tabs>
        <w:snapToGrid w:val="0"/>
        <w:spacing w:before="120" w:after="120" w:line="240" w:lineRule="auto"/>
        <w:jc w:val="both"/>
        <w:rPr>
          <w:rFonts w:ascii="Times New Roman" w:hAnsi="Times New Roman" w:cs="Times New Roman"/>
          <w:i/>
          <w:sz w:val="28"/>
          <w:szCs w:val="28"/>
        </w:rPr>
      </w:pPr>
      <w:r w:rsidRPr="00EC4C86">
        <w:rPr>
          <w:rFonts w:ascii="Times New Roman" w:eastAsia="Calibri" w:hAnsi="Times New Roman" w:cs="Times New Roman"/>
          <w:sz w:val="28"/>
          <w:szCs w:val="28"/>
        </w:rPr>
        <w:t xml:space="preserve">1.3. Trường đạt tiêu chuẩn chất lượng giáo dục do Bộ Giáo dục và Đào tạo ban hành, có nhiều chương trình đào tạo được cấp giấy chứng nhận kiểm định chất lượng giáo dục: </w:t>
      </w:r>
      <w:r w:rsidRPr="00EC4C86">
        <w:rPr>
          <w:rFonts w:ascii="Times New Roman" w:eastAsia="Calibri" w:hAnsi="Times New Roman" w:cs="Times New Roman"/>
          <w:b/>
          <w:bCs/>
          <w:sz w:val="28"/>
          <w:szCs w:val="28"/>
        </w:rPr>
        <w:t>10 điểm</w:t>
      </w:r>
      <w:r w:rsidRPr="00EC4C86">
        <w:rPr>
          <w:rFonts w:ascii="Times New Roman" w:eastAsia="Calibri" w:hAnsi="Times New Roman" w:cs="Times New Roman"/>
          <w:sz w:val="28"/>
          <w:szCs w:val="28"/>
        </w:rPr>
        <w:t xml:space="preserve"> </w:t>
      </w:r>
      <w:r w:rsidRPr="00EC4C86">
        <w:rPr>
          <w:rFonts w:ascii="Times New Roman" w:eastAsia="Calibri" w:hAnsi="Times New Roman" w:cs="Times New Roman"/>
          <w:i/>
          <w:iCs/>
          <w:sz w:val="28"/>
          <w:szCs w:val="28"/>
        </w:rPr>
        <w:t>(</w:t>
      </w:r>
      <w:r w:rsidRPr="00EC4C86">
        <w:rPr>
          <w:rFonts w:ascii="Times New Roman" w:hAnsi="Times New Roman" w:cs="Times New Roman"/>
          <w:i/>
          <w:sz w:val="28"/>
          <w:szCs w:val="28"/>
        </w:rPr>
        <w:t>Nếu là trường nằm trong hệ thống trường đại học trọng điểm quốc gia thì cộng thêm 02 điểm ưu tiên).</w:t>
      </w:r>
    </w:p>
    <w:p w:rsidR="00EB5618" w:rsidRPr="00EC4C86" w:rsidRDefault="00EB5618" w:rsidP="00EB5618">
      <w:pPr>
        <w:widowControl w:val="0"/>
        <w:pBdr>
          <w:bottom w:val="single" w:sz="4" w:space="26" w:color="FFFFFF"/>
        </w:pBdr>
        <w:shd w:val="clear" w:color="auto" w:fill="FFFFFF"/>
        <w:tabs>
          <w:tab w:val="center" w:pos="5954"/>
        </w:tabs>
        <w:snapToGrid w:val="0"/>
        <w:spacing w:before="120" w:after="120" w:line="240" w:lineRule="auto"/>
        <w:jc w:val="both"/>
        <w:rPr>
          <w:rFonts w:ascii="Times New Roman" w:eastAsia="Calibri" w:hAnsi="Times New Roman" w:cs="Times New Roman"/>
          <w:sz w:val="28"/>
          <w:szCs w:val="28"/>
        </w:rPr>
      </w:pPr>
      <w:r w:rsidRPr="00EC4C86">
        <w:rPr>
          <w:rFonts w:ascii="Times New Roman" w:eastAsia="Calibri" w:hAnsi="Times New Roman" w:cs="Times New Roman"/>
          <w:sz w:val="28"/>
          <w:szCs w:val="28"/>
        </w:rPr>
        <w:t xml:space="preserve">1.4. Có kinh nghiệm triển khai thành lập phân hiệu trường đại học đã đi vào hoạt động: </w:t>
      </w:r>
      <w:r w:rsidRPr="00EC4C86">
        <w:rPr>
          <w:rFonts w:ascii="Times New Roman" w:eastAsia="Calibri" w:hAnsi="Times New Roman" w:cs="Times New Roman"/>
          <w:b/>
          <w:bCs/>
          <w:sz w:val="28"/>
          <w:szCs w:val="28"/>
        </w:rPr>
        <w:t>05 điểm</w:t>
      </w:r>
      <w:r w:rsidRPr="00EC4C86">
        <w:rPr>
          <w:rFonts w:ascii="Times New Roman" w:eastAsia="Calibri" w:hAnsi="Times New Roman" w:cs="Times New Roman"/>
          <w:sz w:val="28"/>
          <w:szCs w:val="28"/>
        </w:rPr>
        <w:t>. (</w:t>
      </w:r>
      <w:r w:rsidRPr="00EC4C86">
        <w:rPr>
          <w:rFonts w:ascii="Times New Roman" w:eastAsia="Calibri" w:hAnsi="Times New Roman" w:cs="Times New Roman"/>
          <w:i/>
          <w:iCs/>
          <w:sz w:val="28"/>
          <w:szCs w:val="28"/>
        </w:rPr>
        <w:t>Nếu có phân hiệu thứ hai trở lên thì mỗi phân hiệu được cộng thêm 02 điểm</w:t>
      </w:r>
      <w:r w:rsidRPr="00EC4C86">
        <w:rPr>
          <w:rFonts w:ascii="Times New Roman" w:eastAsia="Calibri" w:hAnsi="Times New Roman" w:cs="Times New Roman"/>
          <w:sz w:val="28"/>
          <w:szCs w:val="28"/>
        </w:rPr>
        <w:t>).</w:t>
      </w:r>
    </w:p>
    <w:p w:rsidR="00EB5618" w:rsidRPr="00EC4C86" w:rsidRDefault="00EB5618" w:rsidP="00EB5618">
      <w:pPr>
        <w:widowControl w:val="0"/>
        <w:pBdr>
          <w:bottom w:val="single" w:sz="4" w:space="26" w:color="FFFFFF"/>
        </w:pBdr>
        <w:shd w:val="clear" w:color="auto" w:fill="FFFFFF"/>
        <w:tabs>
          <w:tab w:val="center" w:pos="5954"/>
        </w:tabs>
        <w:snapToGrid w:val="0"/>
        <w:spacing w:before="120" w:after="120" w:line="240" w:lineRule="auto"/>
        <w:jc w:val="both"/>
        <w:rPr>
          <w:rFonts w:ascii="Times New Roman" w:eastAsia="Calibri" w:hAnsi="Times New Roman" w:cs="Times New Roman"/>
          <w:sz w:val="28"/>
          <w:szCs w:val="28"/>
        </w:rPr>
      </w:pPr>
      <w:r w:rsidRPr="00EC4C86">
        <w:rPr>
          <w:rFonts w:ascii="Times New Roman" w:eastAsia="Calibri" w:hAnsi="Times New Roman" w:cs="Times New Roman"/>
          <w:sz w:val="28"/>
          <w:szCs w:val="28"/>
        </w:rPr>
        <w:t xml:space="preserve">1.5. Có mối quan hệ với các trường đại học, viện nghiên cứu, các đại học uy tín trong nước và khu vực thông qua các hoạt động như: chủ động hợp tác đào tạo, hội thảo khoa học, cung cấp tư liệu nghiên cứu, bồi dưỡng nâng cao học vị, bồi dưỡng thường xuyên: </w:t>
      </w:r>
      <w:r w:rsidRPr="00EC4C86">
        <w:rPr>
          <w:rFonts w:ascii="Times New Roman" w:eastAsia="Calibri" w:hAnsi="Times New Roman" w:cs="Times New Roman"/>
          <w:b/>
          <w:bCs/>
          <w:sz w:val="28"/>
          <w:szCs w:val="28"/>
        </w:rPr>
        <w:t>05 điểm</w:t>
      </w:r>
      <w:r w:rsidRPr="00EC4C86">
        <w:rPr>
          <w:rFonts w:ascii="Times New Roman" w:eastAsia="Calibri" w:hAnsi="Times New Roman" w:cs="Times New Roman"/>
          <w:sz w:val="28"/>
          <w:szCs w:val="28"/>
        </w:rPr>
        <w:t>.</w:t>
      </w:r>
    </w:p>
    <w:p w:rsidR="00EB5618" w:rsidRPr="00EC4C86" w:rsidRDefault="00EB5618" w:rsidP="00EB5618">
      <w:pPr>
        <w:widowControl w:val="0"/>
        <w:pBdr>
          <w:bottom w:val="single" w:sz="4" w:space="26" w:color="FFFFFF"/>
        </w:pBdr>
        <w:shd w:val="clear" w:color="auto" w:fill="FFFFFF"/>
        <w:tabs>
          <w:tab w:val="center" w:pos="5954"/>
        </w:tabs>
        <w:snapToGrid w:val="0"/>
        <w:spacing w:before="120" w:after="120" w:line="240" w:lineRule="auto"/>
        <w:jc w:val="both"/>
        <w:rPr>
          <w:rFonts w:ascii="Times New Roman" w:eastAsia="Calibri" w:hAnsi="Times New Roman" w:cs="Times New Roman"/>
          <w:b/>
          <w:bCs/>
          <w:sz w:val="28"/>
          <w:szCs w:val="28"/>
        </w:rPr>
      </w:pPr>
      <w:r w:rsidRPr="00EC4C86">
        <w:rPr>
          <w:rFonts w:ascii="Times New Roman" w:eastAsia="Calibri" w:hAnsi="Times New Roman" w:cs="Times New Roman"/>
          <w:b/>
          <w:bCs/>
          <w:sz w:val="28"/>
          <w:szCs w:val="28"/>
        </w:rPr>
        <w:t>2. Chứng minh năng lực tài chính: 25 điểm</w:t>
      </w:r>
    </w:p>
    <w:p w:rsidR="00EB5618" w:rsidRPr="00EC4C86" w:rsidRDefault="00EB5618" w:rsidP="00EB5618">
      <w:pPr>
        <w:widowControl w:val="0"/>
        <w:pBdr>
          <w:bottom w:val="single" w:sz="4" w:space="26" w:color="FFFFFF"/>
        </w:pBdr>
        <w:shd w:val="clear" w:color="auto" w:fill="FFFFFF"/>
        <w:tabs>
          <w:tab w:val="center" w:pos="5954"/>
        </w:tabs>
        <w:snapToGrid w:val="0"/>
        <w:spacing w:before="120" w:after="120" w:line="240" w:lineRule="auto"/>
        <w:jc w:val="both"/>
        <w:rPr>
          <w:rFonts w:ascii="Times New Roman" w:eastAsia="Calibri" w:hAnsi="Times New Roman" w:cs="Times New Roman"/>
          <w:sz w:val="28"/>
          <w:szCs w:val="28"/>
        </w:rPr>
      </w:pPr>
      <w:r w:rsidRPr="00EC4C86">
        <w:rPr>
          <w:rFonts w:ascii="Times New Roman" w:eastAsia="Calibri" w:hAnsi="Times New Roman" w:cs="Times New Roman"/>
          <w:sz w:val="28"/>
          <w:szCs w:val="28"/>
        </w:rPr>
        <w:t xml:space="preserve">2.1. Năng lực tài chính đảm bảo điều kiện xây dựng cơ sở vật chất - kỹ thuật theo quy mô hoạt động của phân hiệu trường đại học tại Tây Ninh: </w:t>
      </w:r>
    </w:p>
    <w:p w:rsidR="00EB5618" w:rsidRPr="00EC4C86" w:rsidRDefault="00EB5618" w:rsidP="00EB5618">
      <w:pPr>
        <w:widowControl w:val="0"/>
        <w:pBdr>
          <w:bottom w:val="single" w:sz="4" w:space="26" w:color="FFFFFF"/>
        </w:pBdr>
        <w:shd w:val="clear" w:color="auto" w:fill="FFFFFF"/>
        <w:tabs>
          <w:tab w:val="center" w:pos="5954"/>
        </w:tabs>
        <w:snapToGrid w:val="0"/>
        <w:spacing w:before="120" w:after="120" w:line="240" w:lineRule="auto"/>
        <w:jc w:val="both"/>
        <w:rPr>
          <w:rFonts w:ascii="Times New Roman" w:hAnsi="Times New Roman" w:cs="Times New Roman"/>
          <w:iCs/>
          <w:sz w:val="28"/>
          <w:szCs w:val="28"/>
        </w:rPr>
      </w:pPr>
      <w:r w:rsidRPr="00EC4C86">
        <w:rPr>
          <w:rFonts w:ascii="Times New Roman" w:hAnsi="Times New Roman" w:cs="Times New Roman"/>
          <w:iCs/>
          <w:sz w:val="28"/>
          <w:szCs w:val="28"/>
        </w:rPr>
        <w:t xml:space="preserve">- Báo cáo tài chính được kiểm toán 03 năm gần nhất có lợi nhuận: </w:t>
      </w:r>
      <w:r w:rsidRPr="00EC4C86">
        <w:rPr>
          <w:rFonts w:ascii="Times New Roman" w:hAnsi="Times New Roman" w:cs="Times New Roman"/>
          <w:b/>
          <w:bCs/>
          <w:iCs/>
          <w:sz w:val="28"/>
          <w:szCs w:val="28"/>
        </w:rPr>
        <w:t>03 điểm</w:t>
      </w:r>
      <w:r w:rsidRPr="00EC4C86">
        <w:rPr>
          <w:rFonts w:ascii="Times New Roman" w:hAnsi="Times New Roman" w:cs="Times New Roman"/>
          <w:iCs/>
          <w:sz w:val="28"/>
          <w:szCs w:val="28"/>
        </w:rPr>
        <w:t>.</w:t>
      </w:r>
    </w:p>
    <w:p w:rsidR="00EB5618" w:rsidRPr="00EC4C86" w:rsidRDefault="00EB5618" w:rsidP="00EB5618">
      <w:pPr>
        <w:widowControl w:val="0"/>
        <w:pBdr>
          <w:bottom w:val="single" w:sz="4" w:space="26" w:color="FFFFFF"/>
        </w:pBdr>
        <w:shd w:val="clear" w:color="auto" w:fill="FFFFFF"/>
        <w:tabs>
          <w:tab w:val="center" w:pos="5954"/>
        </w:tabs>
        <w:snapToGrid w:val="0"/>
        <w:spacing w:before="120" w:after="120" w:line="240" w:lineRule="auto"/>
        <w:jc w:val="both"/>
        <w:rPr>
          <w:rFonts w:ascii="Times New Roman" w:hAnsi="Times New Roman" w:cs="Times New Roman"/>
          <w:iCs/>
          <w:sz w:val="28"/>
          <w:szCs w:val="28"/>
        </w:rPr>
      </w:pPr>
      <w:r w:rsidRPr="00EC4C86">
        <w:rPr>
          <w:rFonts w:ascii="Times New Roman" w:hAnsi="Times New Roman" w:cs="Times New Roman"/>
          <w:iCs/>
          <w:sz w:val="28"/>
          <w:szCs w:val="28"/>
        </w:rPr>
        <w:t xml:space="preserve">- Phương án tài chính khả thi cho việc đảm bảo cơ sở vật chất và duy trì hoạt động liên tục của phân hiệu nhất là bảo đảm bố trí kinh phí thực hiện phương án nâng cấp, xây dựng phân hiệu Đại học tại Tây Ninh đáp ứng yêu cầu giáo dục Đại học đến 2030. Đồng thời đảm bảo nguồn vốn chủ sở hữu tối thiểu 20% tổng vốn đầu tư để thành lập phân hiệu: </w:t>
      </w:r>
      <w:r w:rsidRPr="00EC4C86">
        <w:rPr>
          <w:rFonts w:ascii="Times New Roman" w:hAnsi="Times New Roman" w:cs="Times New Roman"/>
          <w:b/>
          <w:bCs/>
          <w:iCs/>
          <w:sz w:val="28"/>
          <w:szCs w:val="28"/>
        </w:rPr>
        <w:t>07 điểm</w:t>
      </w:r>
      <w:r w:rsidRPr="00EC4C86">
        <w:rPr>
          <w:rFonts w:ascii="Times New Roman" w:hAnsi="Times New Roman" w:cs="Times New Roman"/>
          <w:iCs/>
          <w:sz w:val="28"/>
          <w:szCs w:val="28"/>
        </w:rPr>
        <w:t>.</w:t>
      </w:r>
    </w:p>
    <w:p w:rsidR="00EB5618" w:rsidRPr="00EC4C86" w:rsidRDefault="00EB5618" w:rsidP="00EB5618">
      <w:pPr>
        <w:widowControl w:val="0"/>
        <w:pBdr>
          <w:bottom w:val="single" w:sz="4" w:space="26" w:color="FFFFFF"/>
        </w:pBdr>
        <w:shd w:val="clear" w:color="auto" w:fill="FFFFFF"/>
        <w:tabs>
          <w:tab w:val="center" w:pos="5954"/>
        </w:tabs>
        <w:snapToGrid w:val="0"/>
        <w:spacing w:before="120" w:after="120" w:line="240" w:lineRule="auto"/>
        <w:jc w:val="both"/>
        <w:rPr>
          <w:rFonts w:ascii="Times New Roman" w:hAnsi="Times New Roman" w:cs="Times New Roman"/>
          <w:iCs/>
          <w:sz w:val="28"/>
          <w:szCs w:val="28"/>
        </w:rPr>
      </w:pPr>
      <w:r w:rsidRPr="00EC4C86">
        <w:rPr>
          <w:rFonts w:ascii="Times New Roman" w:hAnsi="Times New Roman" w:cs="Times New Roman"/>
          <w:iCs/>
          <w:sz w:val="28"/>
          <w:szCs w:val="28"/>
        </w:rPr>
        <w:t xml:space="preserve">- Có phương án sử dụng tối ưu hoá, hiệu quả về đất đai: </w:t>
      </w:r>
      <w:r w:rsidRPr="00EC4C86">
        <w:rPr>
          <w:rFonts w:ascii="Times New Roman" w:hAnsi="Times New Roman" w:cs="Times New Roman"/>
          <w:b/>
          <w:bCs/>
          <w:iCs/>
          <w:sz w:val="28"/>
          <w:szCs w:val="28"/>
        </w:rPr>
        <w:t>05 điểm</w:t>
      </w:r>
      <w:r w:rsidRPr="00EC4C86">
        <w:rPr>
          <w:rFonts w:ascii="Times New Roman" w:hAnsi="Times New Roman" w:cs="Times New Roman"/>
          <w:iCs/>
          <w:sz w:val="28"/>
          <w:szCs w:val="28"/>
        </w:rPr>
        <w:t>.</w:t>
      </w:r>
    </w:p>
    <w:p w:rsidR="00EB5618" w:rsidRPr="00EC4C86" w:rsidRDefault="00EB5618" w:rsidP="00EB5618">
      <w:pPr>
        <w:widowControl w:val="0"/>
        <w:pBdr>
          <w:bottom w:val="single" w:sz="4" w:space="26" w:color="FFFFFF"/>
        </w:pBdr>
        <w:shd w:val="clear" w:color="auto" w:fill="FFFFFF"/>
        <w:tabs>
          <w:tab w:val="center" w:pos="5954"/>
        </w:tabs>
        <w:snapToGrid w:val="0"/>
        <w:spacing w:before="120" w:after="120" w:line="240" w:lineRule="auto"/>
        <w:jc w:val="both"/>
        <w:rPr>
          <w:rFonts w:ascii="Times New Roman" w:eastAsia="Calibri" w:hAnsi="Times New Roman" w:cs="Times New Roman"/>
          <w:sz w:val="28"/>
          <w:szCs w:val="28"/>
        </w:rPr>
      </w:pPr>
      <w:r w:rsidRPr="00EC4C86">
        <w:rPr>
          <w:rFonts w:ascii="Times New Roman" w:eastAsia="Calibri" w:hAnsi="Times New Roman" w:cs="Times New Roman"/>
          <w:sz w:val="28"/>
          <w:szCs w:val="28"/>
        </w:rPr>
        <w:t xml:space="preserve">2.2. Đơn vị sự nghiệp công tự bảo đảm chi thường xuyên nhóm 2 trở lên theo quy định tại Nghị định số 60/2021/NĐ-CP ngày 21/6/2021 của Chính phủ quy định cơ chế tự chủ tài chính của đơn vị sự nghiệp công lập: tối đa </w:t>
      </w:r>
      <w:r w:rsidRPr="00EC4C86">
        <w:rPr>
          <w:rFonts w:ascii="Times New Roman" w:eastAsia="Calibri" w:hAnsi="Times New Roman" w:cs="Times New Roman"/>
          <w:b/>
          <w:sz w:val="28"/>
          <w:szCs w:val="28"/>
        </w:rPr>
        <w:t xml:space="preserve">10 điểm </w:t>
      </w:r>
      <w:r w:rsidRPr="00EC4C86">
        <w:rPr>
          <w:rFonts w:ascii="Times New Roman" w:eastAsia="Calibri" w:hAnsi="Times New Roman" w:cs="Times New Roman"/>
          <w:sz w:val="28"/>
          <w:szCs w:val="28"/>
        </w:rPr>
        <w:t>theo thang điểm:</w:t>
      </w:r>
    </w:p>
    <w:p w:rsidR="00EB5618" w:rsidRPr="00EC4C86" w:rsidRDefault="00EB5618" w:rsidP="00EB5618">
      <w:pPr>
        <w:widowControl w:val="0"/>
        <w:pBdr>
          <w:bottom w:val="single" w:sz="4" w:space="26" w:color="FFFFFF"/>
        </w:pBdr>
        <w:shd w:val="clear" w:color="auto" w:fill="FFFFFF"/>
        <w:tabs>
          <w:tab w:val="center" w:pos="5954"/>
        </w:tabs>
        <w:snapToGrid w:val="0"/>
        <w:spacing w:before="120" w:after="120" w:line="240" w:lineRule="auto"/>
        <w:jc w:val="both"/>
        <w:rPr>
          <w:rFonts w:ascii="Times New Roman" w:eastAsia="Calibri" w:hAnsi="Times New Roman" w:cs="Times New Roman"/>
          <w:sz w:val="28"/>
          <w:szCs w:val="28"/>
        </w:rPr>
      </w:pPr>
      <w:r w:rsidRPr="00EC4C86">
        <w:rPr>
          <w:rFonts w:ascii="Times New Roman" w:eastAsia="Calibri" w:hAnsi="Times New Roman" w:cs="Times New Roman"/>
          <w:sz w:val="28"/>
          <w:szCs w:val="28"/>
        </w:rPr>
        <w:t xml:space="preserve">- Mức độ tự chủ thuộc nhóm 1: </w:t>
      </w:r>
      <w:r w:rsidRPr="00EC4C86">
        <w:rPr>
          <w:rFonts w:ascii="Times New Roman" w:eastAsia="Calibri" w:hAnsi="Times New Roman" w:cs="Times New Roman"/>
          <w:b/>
          <w:bCs/>
          <w:sz w:val="28"/>
          <w:szCs w:val="28"/>
        </w:rPr>
        <w:t>10 điểm</w:t>
      </w:r>
      <w:r w:rsidRPr="00EC4C86">
        <w:rPr>
          <w:rFonts w:ascii="Times New Roman" w:eastAsia="Calibri" w:hAnsi="Times New Roman" w:cs="Times New Roman"/>
          <w:sz w:val="28"/>
          <w:szCs w:val="28"/>
        </w:rPr>
        <w:t>.</w:t>
      </w:r>
    </w:p>
    <w:p w:rsidR="00EB5618" w:rsidRPr="00EC4C86" w:rsidRDefault="00EB5618" w:rsidP="00EB5618">
      <w:pPr>
        <w:widowControl w:val="0"/>
        <w:pBdr>
          <w:bottom w:val="single" w:sz="4" w:space="26" w:color="FFFFFF"/>
        </w:pBdr>
        <w:shd w:val="clear" w:color="auto" w:fill="FFFFFF"/>
        <w:tabs>
          <w:tab w:val="center" w:pos="5954"/>
        </w:tabs>
        <w:snapToGrid w:val="0"/>
        <w:spacing w:before="120" w:after="120" w:line="240" w:lineRule="auto"/>
        <w:jc w:val="both"/>
        <w:rPr>
          <w:rFonts w:ascii="Times New Roman" w:eastAsia="Calibri" w:hAnsi="Times New Roman" w:cs="Times New Roman"/>
          <w:sz w:val="28"/>
          <w:szCs w:val="28"/>
        </w:rPr>
      </w:pPr>
      <w:r w:rsidRPr="00EC4C86">
        <w:rPr>
          <w:rFonts w:ascii="Times New Roman" w:eastAsia="Calibri" w:hAnsi="Times New Roman" w:cs="Times New Roman"/>
          <w:sz w:val="28"/>
          <w:szCs w:val="28"/>
        </w:rPr>
        <w:t xml:space="preserve">- Mức độ tự chủ thuộc nhóm 2: </w:t>
      </w:r>
      <w:r w:rsidRPr="00EC4C86">
        <w:rPr>
          <w:rFonts w:ascii="Times New Roman" w:eastAsia="Calibri" w:hAnsi="Times New Roman" w:cs="Times New Roman"/>
          <w:b/>
          <w:bCs/>
          <w:sz w:val="28"/>
          <w:szCs w:val="28"/>
        </w:rPr>
        <w:t>08 điểm</w:t>
      </w:r>
      <w:r w:rsidRPr="00EC4C86">
        <w:rPr>
          <w:rFonts w:ascii="Times New Roman" w:eastAsia="Calibri" w:hAnsi="Times New Roman" w:cs="Times New Roman"/>
          <w:sz w:val="28"/>
          <w:szCs w:val="28"/>
        </w:rPr>
        <w:t>.</w:t>
      </w:r>
    </w:p>
    <w:p w:rsidR="004C7C5D" w:rsidRPr="00EB5618" w:rsidRDefault="00EB5618" w:rsidP="00EB5618">
      <w:pPr>
        <w:widowControl w:val="0"/>
        <w:pBdr>
          <w:bottom w:val="single" w:sz="4" w:space="26" w:color="FFFFFF"/>
        </w:pBdr>
        <w:shd w:val="clear" w:color="auto" w:fill="FFFFFF"/>
        <w:tabs>
          <w:tab w:val="center" w:pos="5954"/>
        </w:tabs>
        <w:snapToGrid w:val="0"/>
        <w:spacing w:before="120" w:after="120" w:line="240" w:lineRule="auto"/>
        <w:jc w:val="both"/>
        <w:rPr>
          <w:rFonts w:ascii="Times New Roman" w:eastAsia="Calibri" w:hAnsi="Times New Roman" w:cs="Times New Roman"/>
          <w:sz w:val="28"/>
          <w:szCs w:val="28"/>
        </w:rPr>
      </w:pPr>
      <w:r w:rsidRPr="00EC4C86">
        <w:rPr>
          <w:rFonts w:ascii="Times New Roman" w:eastAsia="Calibri" w:hAnsi="Times New Roman" w:cs="Times New Roman"/>
          <w:sz w:val="28"/>
          <w:szCs w:val="28"/>
        </w:rPr>
        <w:t xml:space="preserve">- Mức độ tự chủ thuộc nhóm 3: </w:t>
      </w:r>
      <w:r w:rsidRPr="00EC4C86">
        <w:rPr>
          <w:rFonts w:ascii="Times New Roman" w:eastAsia="Calibri" w:hAnsi="Times New Roman" w:cs="Times New Roman"/>
          <w:b/>
          <w:bCs/>
          <w:sz w:val="28"/>
          <w:szCs w:val="28"/>
        </w:rPr>
        <w:t>05 điểm</w:t>
      </w:r>
      <w:r w:rsidRPr="00EC4C86">
        <w:rPr>
          <w:rFonts w:ascii="Times New Roman" w:eastAsia="Calibri" w:hAnsi="Times New Roman" w:cs="Times New Roman"/>
          <w:sz w:val="28"/>
          <w:szCs w:val="28"/>
        </w:rPr>
        <w:t>.</w:t>
      </w:r>
      <w:bookmarkStart w:id="0" w:name="_GoBack"/>
      <w:bookmarkEnd w:id="0"/>
    </w:p>
    <w:sectPr w:rsidR="004C7C5D" w:rsidRPr="00EB5618" w:rsidSect="002B591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618"/>
    <w:rsid w:val="002B5915"/>
    <w:rsid w:val="004C7C5D"/>
    <w:rsid w:val="00EB5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871F"/>
  <w15:chartTrackingRefBased/>
  <w15:docId w15:val="{DA64E4EF-D321-4C02-B8C7-F836E6AF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618"/>
    <w:pPr>
      <w:spacing w:after="160" w:line="259" w:lineRule="auto"/>
      <w:jc w:val="left"/>
    </w:pPr>
    <w:rPr>
      <w:rFonts w:asciiTheme="minorHAnsi" w:hAnsiTheme="minorHAnsi"/>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ntln.vn@gmail.com</dc:creator>
  <cp:keywords/>
  <dc:description/>
  <cp:lastModifiedBy>ntln.vn@gmail.com</cp:lastModifiedBy>
  <cp:revision>1</cp:revision>
  <dcterms:created xsi:type="dcterms:W3CDTF">2024-10-30T07:47:00Z</dcterms:created>
  <dcterms:modified xsi:type="dcterms:W3CDTF">2024-10-30T07:47:00Z</dcterms:modified>
</cp:coreProperties>
</file>