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3" w:type="dxa"/>
        <w:jc w:val="center"/>
        <w:tblLook w:val="01E0" w:firstRow="1" w:lastRow="1" w:firstColumn="1" w:lastColumn="1" w:noHBand="0" w:noVBand="0"/>
      </w:tblPr>
      <w:tblGrid>
        <w:gridCol w:w="3780"/>
        <w:gridCol w:w="250"/>
        <w:gridCol w:w="5513"/>
      </w:tblGrid>
      <w:tr w:rsidR="008126E6" w:rsidRPr="007A257A" w14:paraId="1356100E" w14:textId="77777777" w:rsidTr="00DF3ED5">
        <w:trPr>
          <w:trHeight w:val="158"/>
          <w:jc w:val="center"/>
        </w:trPr>
        <w:tc>
          <w:tcPr>
            <w:tcW w:w="3780" w:type="dxa"/>
          </w:tcPr>
          <w:p w14:paraId="504DF296" w14:textId="51C58B3E" w:rsidR="008126E6" w:rsidRPr="008126E6" w:rsidRDefault="008126E6" w:rsidP="008126E6">
            <w:pPr>
              <w:ind w:right="-108"/>
              <w:jc w:val="center"/>
              <w:rPr>
                <w:b/>
                <w:sz w:val="26"/>
                <w:szCs w:val="26"/>
              </w:rPr>
            </w:pPr>
            <w:r w:rsidRPr="008126E6">
              <w:rPr>
                <w:b/>
                <w:sz w:val="26"/>
                <w:szCs w:val="26"/>
              </w:rPr>
              <w:t xml:space="preserve">ỦY BAN NHÂN DÂN </w:t>
            </w:r>
          </w:p>
        </w:tc>
        <w:tc>
          <w:tcPr>
            <w:tcW w:w="250" w:type="dxa"/>
          </w:tcPr>
          <w:p w14:paraId="596042D3" w14:textId="77777777" w:rsidR="008126E6" w:rsidRPr="007A257A" w:rsidRDefault="008126E6" w:rsidP="00DF3ED5">
            <w:pPr>
              <w:rPr>
                <w:sz w:val="26"/>
                <w:szCs w:val="26"/>
              </w:rPr>
            </w:pPr>
          </w:p>
        </w:tc>
        <w:tc>
          <w:tcPr>
            <w:tcW w:w="5513" w:type="dxa"/>
          </w:tcPr>
          <w:p w14:paraId="5CF08CCA" w14:textId="77777777" w:rsidR="008126E6" w:rsidRPr="007A257A" w:rsidRDefault="008126E6" w:rsidP="00DF3ED5">
            <w:pPr>
              <w:ind w:left="-108" w:right="-96"/>
              <w:rPr>
                <w:b/>
                <w:sz w:val="26"/>
                <w:szCs w:val="26"/>
              </w:rPr>
            </w:pPr>
            <w:r w:rsidRPr="007A257A">
              <w:rPr>
                <w:b/>
                <w:sz w:val="26"/>
                <w:szCs w:val="26"/>
              </w:rPr>
              <w:t>CỘNG HÒA XÃ HỘI CHỦ NGHĨA VIỆT NAM</w:t>
            </w:r>
          </w:p>
        </w:tc>
      </w:tr>
      <w:tr w:rsidR="008126E6" w:rsidRPr="007A257A" w14:paraId="0FE437D1" w14:textId="77777777" w:rsidTr="00DF3ED5">
        <w:trPr>
          <w:jc w:val="center"/>
        </w:trPr>
        <w:tc>
          <w:tcPr>
            <w:tcW w:w="3780" w:type="dxa"/>
          </w:tcPr>
          <w:p w14:paraId="67B2A76D" w14:textId="6E8AD4AE" w:rsidR="008126E6" w:rsidRPr="008126E6" w:rsidRDefault="008126E6" w:rsidP="00DF3ED5">
            <w:pPr>
              <w:ind w:left="-108" w:right="-108"/>
              <w:jc w:val="center"/>
              <w:rPr>
                <w:b/>
                <w:sz w:val="26"/>
                <w:szCs w:val="26"/>
              </w:rPr>
            </w:pPr>
            <w:r w:rsidRPr="008126E6">
              <w:rPr>
                <w:b/>
                <w:sz w:val="26"/>
                <w:szCs w:val="26"/>
              </w:rPr>
              <w:t>TỈNH TÂY NINH</w:t>
            </w:r>
          </w:p>
        </w:tc>
        <w:tc>
          <w:tcPr>
            <w:tcW w:w="250" w:type="dxa"/>
          </w:tcPr>
          <w:p w14:paraId="4BCDDF3B" w14:textId="77777777" w:rsidR="008126E6" w:rsidRPr="007A257A" w:rsidRDefault="008126E6" w:rsidP="00DF3ED5">
            <w:pPr>
              <w:rPr>
                <w:sz w:val="26"/>
                <w:szCs w:val="26"/>
              </w:rPr>
            </w:pPr>
          </w:p>
        </w:tc>
        <w:tc>
          <w:tcPr>
            <w:tcW w:w="5513" w:type="dxa"/>
          </w:tcPr>
          <w:p w14:paraId="33F9C415" w14:textId="77777777" w:rsidR="008126E6" w:rsidRPr="007A257A" w:rsidRDefault="008126E6" w:rsidP="00DF3ED5">
            <w:pPr>
              <w:jc w:val="center"/>
              <w:rPr>
                <w:b/>
              </w:rPr>
            </w:pPr>
            <w:r w:rsidRPr="007A257A">
              <w:rPr>
                <w:b/>
              </w:rPr>
              <w:t>Độc lập – Tự do – Hạnh phúc</w:t>
            </w:r>
          </w:p>
        </w:tc>
      </w:tr>
      <w:tr w:rsidR="008126E6" w:rsidRPr="007A257A" w14:paraId="62F917EC" w14:textId="77777777" w:rsidTr="00DF3ED5">
        <w:trPr>
          <w:trHeight w:val="643"/>
          <w:jc w:val="center"/>
        </w:trPr>
        <w:tc>
          <w:tcPr>
            <w:tcW w:w="3780" w:type="dxa"/>
          </w:tcPr>
          <w:p w14:paraId="413E0CC4" w14:textId="584A1C1B" w:rsidR="008126E6" w:rsidRPr="007A257A" w:rsidRDefault="008126E6" w:rsidP="00DF3ED5">
            <w:pPr>
              <w:rPr>
                <w:sz w:val="26"/>
                <w:szCs w:val="26"/>
              </w:rPr>
            </w:pPr>
            <w:r w:rsidRPr="007A257A">
              <w:rPr>
                <w:noProof/>
                <w:sz w:val="26"/>
                <w:szCs w:val="26"/>
                <w:lang w:val="en-GB" w:eastAsia="en-GB"/>
              </w:rPr>
              <mc:AlternateContent>
                <mc:Choice Requires="wps">
                  <w:drawing>
                    <wp:anchor distT="0" distB="0" distL="114300" distR="114300" simplePos="0" relativeHeight="251663360" behindDoc="0" locked="0" layoutInCell="1" allowOverlap="1" wp14:anchorId="09179BCB" wp14:editId="609E4DE7">
                      <wp:simplePos x="0" y="0"/>
                      <wp:positionH relativeFrom="column">
                        <wp:posOffset>541020</wp:posOffset>
                      </wp:positionH>
                      <wp:positionV relativeFrom="paragraph">
                        <wp:posOffset>-3175</wp:posOffset>
                      </wp:positionV>
                      <wp:extent cx="12192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54369" id="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pt" to="1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F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">
                      <o:lock v:ext="edit" shapetype="f"/>
                    </v:line>
                  </w:pict>
                </mc:Fallback>
              </mc:AlternateContent>
            </w:r>
          </w:p>
          <w:p w14:paraId="047C8BC1" w14:textId="726120A7" w:rsidR="008126E6" w:rsidRPr="007A257A" w:rsidRDefault="008126E6" w:rsidP="008126E6">
            <w:pPr>
              <w:ind w:left="-108" w:right="-108"/>
              <w:jc w:val="center"/>
              <w:rPr>
                <w:sz w:val="26"/>
                <w:szCs w:val="26"/>
              </w:rPr>
            </w:pPr>
            <w:proofErr w:type="spellStart"/>
            <w:r w:rsidRPr="007A257A">
              <w:rPr>
                <w:sz w:val="26"/>
                <w:szCs w:val="26"/>
              </w:rPr>
              <w:t>Số</w:t>
            </w:r>
            <w:proofErr w:type="spellEnd"/>
            <w:r w:rsidRPr="007A257A">
              <w:rPr>
                <w:sz w:val="26"/>
                <w:szCs w:val="26"/>
              </w:rPr>
              <w:t xml:space="preserve">:  </w:t>
            </w:r>
            <w:r>
              <w:rPr>
                <w:sz w:val="26"/>
                <w:szCs w:val="26"/>
              </w:rPr>
              <w:t xml:space="preserve">     </w:t>
            </w:r>
            <w:r w:rsidRPr="007A257A">
              <w:rPr>
                <w:sz w:val="26"/>
                <w:szCs w:val="26"/>
              </w:rPr>
              <w:t>/</w:t>
            </w:r>
            <w:proofErr w:type="spellStart"/>
            <w:r w:rsidRPr="007A257A">
              <w:rPr>
                <w:sz w:val="26"/>
                <w:szCs w:val="26"/>
              </w:rPr>
              <w:t>TTr</w:t>
            </w:r>
            <w:proofErr w:type="spellEnd"/>
            <w:r w:rsidRPr="007A257A">
              <w:rPr>
                <w:sz w:val="26"/>
                <w:szCs w:val="26"/>
              </w:rPr>
              <w:t>-</w:t>
            </w:r>
            <w:r>
              <w:rPr>
                <w:sz w:val="26"/>
                <w:szCs w:val="26"/>
              </w:rPr>
              <w:t>UBND</w:t>
            </w:r>
          </w:p>
        </w:tc>
        <w:tc>
          <w:tcPr>
            <w:tcW w:w="250" w:type="dxa"/>
          </w:tcPr>
          <w:p w14:paraId="390A28B5" w14:textId="77777777" w:rsidR="008126E6" w:rsidRPr="007A257A" w:rsidRDefault="008126E6" w:rsidP="00DF3ED5">
            <w:pPr>
              <w:rPr>
                <w:sz w:val="26"/>
                <w:szCs w:val="26"/>
              </w:rPr>
            </w:pPr>
          </w:p>
        </w:tc>
        <w:tc>
          <w:tcPr>
            <w:tcW w:w="5513" w:type="dxa"/>
          </w:tcPr>
          <w:p w14:paraId="55C86711" w14:textId="77777777" w:rsidR="008126E6" w:rsidRPr="007A257A" w:rsidRDefault="008126E6" w:rsidP="00DF3ED5">
            <w:pPr>
              <w:jc w:val="center"/>
              <w:rPr>
                <w:sz w:val="26"/>
                <w:szCs w:val="26"/>
              </w:rPr>
            </w:pPr>
            <w:r w:rsidRPr="007A257A">
              <w:rPr>
                <w:noProof/>
                <w:sz w:val="26"/>
                <w:szCs w:val="26"/>
                <w:lang w:val="en-GB" w:eastAsia="en-GB"/>
              </w:rPr>
              <mc:AlternateContent>
                <mc:Choice Requires="wps">
                  <w:drawing>
                    <wp:anchor distT="0" distB="0" distL="114300" distR="114300" simplePos="0" relativeHeight="251664384" behindDoc="0" locked="0" layoutInCell="1" allowOverlap="1" wp14:anchorId="170F09D9" wp14:editId="7097DE88">
                      <wp:simplePos x="0" y="0"/>
                      <wp:positionH relativeFrom="column">
                        <wp:posOffset>731520</wp:posOffset>
                      </wp:positionH>
                      <wp:positionV relativeFrom="paragraph">
                        <wp:posOffset>12700</wp:posOffset>
                      </wp:positionV>
                      <wp:extent cx="1912620" cy="0"/>
                      <wp:effectExtent l="0" t="0" r="3048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3FD1" id="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pt" to="20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IK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">
                      <o:lock v:ext="edit" shapetype="f"/>
                    </v:line>
                  </w:pict>
                </mc:Fallback>
              </mc:AlternateContent>
            </w:r>
          </w:p>
          <w:p w14:paraId="0426E3AD" w14:textId="4D45C58B" w:rsidR="008126E6" w:rsidRPr="007A257A" w:rsidRDefault="008126E6" w:rsidP="008126E6">
            <w:pPr>
              <w:jc w:val="center"/>
              <w:rPr>
                <w:i/>
                <w:sz w:val="26"/>
                <w:szCs w:val="26"/>
              </w:rPr>
            </w:pPr>
            <w:r w:rsidRPr="007A257A">
              <w:rPr>
                <w:i/>
                <w:sz w:val="26"/>
                <w:szCs w:val="26"/>
              </w:rPr>
              <w:t xml:space="preserve">Tây Ninh, ngày </w:t>
            </w:r>
            <w:r>
              <w:rPr>
                <w:i/>
                <w:sz w:val="26"/>
                <w:szCs w:val="26"/>
              </w:rPr>
              <w:t xml:space="preserve">  </w:t>
            </w:r>
            <w:r w:rsidRPr="007A257A">
              <w:rPr>
                <w:i/>
                <w:sz w:val="26"/>
                <w:szCs w:val="26"/>
              </w:rPr>
              <w:t xml:space="preserve"> tháng </w:t>
            </w:r>
            <w:r>
              <w:rPr>
                <w:i/>
                <w:sz w:val="26"/>
                <w:szCs w:val="26"/>
              </w:rPr>
              <w:t xml:space="preserve"> </w:t>
            </w:r>
            <w:r w:rsidRPr="007A257A">
              <w:rPr>
                <w:i/>
                <w:sz w:val="26"/>
                <w:szCs w:val="26"/>
              </w:rPr>
              <w:t xml:space="preserve">  năm 202</w:t>
            </w:r>
            <w:r>
              <w:rPr>
                <w:i/>
                <w:sz w:val="26"/>
                <w:szCs w:val="26"/>
              </w:rPr>
              <w:t>5</w:t>
            </w:r>
          </w:p>
        </w:tc>
      </w:tr>
    </w:tbl>
    <w:p w14:paraId="5621C209" w14:textId="39DCB4B7" w:rsidR="00D1368E" w:rsidRDefault="00D1368E" w:rsidP="00E42DC4">
      <w:pPr>
        <w:rPr>
          <w:b/>
          <w:sz w:val="28"/>
          <w:szCs w:val="28"/>
        </w:rPr>
      </w:pPr>
    </w:p>
    <w:p w14:paraId="6E2568D1" w14:textId="168201DE" w:rsidR="0064757E" w:rsidRPr="00AC10D7" w:rsidRDefault="0064757E" w:rsidP="00E42DC4">
      <w:pPr>
        <w:rPr>
          <w:b/>
          <w:sz w:val="28"/>
          <w:szCs w:val="28"/>
        </w:rPr>
      </w:pPr>
    </w:p>
    <w:p w14:paraId="2C330800" w14:textId="6A245C55" w:rsidR="0064757E" w:rsidRPr="00AC10D7" w:rsidRDefault="00C81F56">
      <w:pPr>
        <w:jc w:val="center"/>
        <w:rPr>
          <w:b/>
          <w:sz w:val="28"/>
          <w:szCs w:val="28"/>
        </w:rPr>
      </w:pPr>
      <w:r w:rsidRPr="00AC10D7">
        <w:rPr>
          <w:b/>
          <w:sz w:val="28"/>
          <w:szCs w:val="28"/>
        </w:rPr>
        <w:t>TỜ TRÌNH</w:t>
      </w:r>
    </w:p>
    <w:p w14:paraId="5DDD1CA7" w14:textId="55D5C5B3" w:rsidR="00E70FAB" w:rsidRPr="001E2338" w:rsidRDefault="001E2338" w:rsidP="00E70FAB">
      <w:pPr>
        <w:jc w:val="center"/>
        <w:rPr>
          <w:b/>
          <w:sz w:val="28"/>
          <w:szCs w:val="28"/>
        </w:rPr>
      </w:pPr>
      <w:r w:rsidRPr="001E2338">
        <w:rPr>
          <w:b/>
          <w:color w:val="FF0000"/>
          <w:sz w:val="28"/>
          <w:szCs w:val="28"/>
        </w:rPr>
        <w:t xml:space="preserve">Dự thảo </w:t>
      </w:r>
      <w:r w:rsidR="00AE51DB">
        <w:rPr>
          <w:b/>
          <w:color w:val="FF0000"/>
          <w:sz w:val="28"/>
          <w:szCs w:val="28"/>
        </w:rPr>
        <w:t xml:space="preserve">đề nghị xây dựng </w:t>
      </w:r>
      <w:r w:rsidR="00E70FAB" w:rsidRPr="001E2338">
        <w:rPr>
          <w:b/>
          <w:sz w:val="28"/>
          <w:szCs w:val="28"/>
        </w:rPr>
        <w:t>Nghị quyết Quy định mức thu, chế độ thu, nộp, quản lý và sử dụng phí sử dụng công trình kết cấu hạ tầng đối với phương tiện ra, vào cửa khẩu quốc tế, cửa khẩu chính trên địa bàn tỉnh Tây Ninh</w:t>
      </w:r>
    </w:p>
    <w:p w14:paraId="2B0AE033" w14:textId="09557083" w:rsidR="0064757E" w:rsidRPr="00126F4B" w:rsidRDefault="00C81F56">
      <w:pPr>
        <w:spacing w:before="600" w:after="600"/>
        <w:ind w:firstLine="720"/>
        <w:jc w:val="center"/>
        <w:rPr>
          <w:sz w:val="28"/>
          <w:szCs w:val="28"/>
        </w:rPr>
      </w:pPr>
      <w:r w:rsidRPr="00126F4B">
        <w:rPr>
          <w:b/>
          <w:noProof/>
          <w:sz w:val="28"/>
          <w:szCs w:val="28"/>
          <w:lang w:val="en-GB" w:eastAsia="en-GB"/>
        </w:rPr>
        <mc:AlternateContent>
          <mc:Choice Requires="wps">
            <w:drawing>
              <wp:anchor distT="0" distB="0" distL="114300" distR="114300" simplePos="0" relativeHeight="251661312" behindDoc="0" locked="0" layoutInCell="1" allowOverlap="1" wp14:anchorId="1ECE23D5" wp14:editId="49B44DB7">
                <wp:simplePos x="0" y="0"/>
                <wp:positionH relativeFrom="column">
                  <wp:posOffset>2107565</wp:posOffset>
                </wp:positionH>
                <wp:positionV relativeFrom="paragraph">
                  <wp:posOffset>54610</wp:posOffset>
                </wp:positionV>
                <wp:extent cx="144018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ln>
                        <a:effectLst/>
                      </wps:spPr>
                      <wps:bodyPr/>
                    </wps:wsp>
                  </a:graphicData>
                </a:graphic>
              </wp:anchor>
            </w:drawing>
          </mc:Choice>
          <mc:Fallback>
            <w:pict>
              <v:line w14:anchorId="1602424A" id="Line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95pt,4.3pt" to="27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"/>
            </w:pict>
          </mc:Fallback>
        </mc:AlternateContent>
      </w:r>
      <w:r w:rsidRPr="00126F4B">
        <w:rPr>
          <w:sz w:val="28"/>
          <w:szCs w:val="28"/>
        </w:rPr>
        <w:t xml:space="preserve">Kính gửi: Thường trực Hội đồng Nhân dân tỉnh Tây Ninh </w:t>
      </w:r>
    </w:p>
    <w:p w14:paraId="5B47D23A" w14:textId="017E2429" w:rsidR="0064757E" w:rsidRDefault="001E2338" w:rsidP="001E2338">
      <w:pPr>
        <w:tabs>
          <w:tab w:val="right" w:leader="dot" w:pos="7920"/>
        </w:tabs>
        <w:spacing w:before="120" w:after="120" w:line="300" w:lineRule="atLeast"/>
        <w:ind w:firstLine="567"/>
        <w:jc w:val="both"/>
        <w:rPr>
          <w:sz w:val="28"/>
          <w:szCs w:val="28"/>
          <w:lang w:eastAsia="zh-CN"/>
        </w:rPr>
      </w:pPr>
      <w:r w:rsidRPr="00504F7E">
        <w:rPr>
          <w:sz w:val="28"/>
          <w:szCs w:val="28"/>
        </w:rPr>
        <w:t>Thực hiện quy định của Luật Ban hành văn bản quy phạm pháp luật,</w:t>
      </w:r>
      <w:r>
        <w:rPr>
          <w:sz w:val="28"/>
          <w:szCs w:val="28"/>
        </w:rPr>
        <w:t xml:space="preserve"> </w:t>
      </w:r>
      <w:r w:rsidR="00C81F56" w:rsidRPr="00126F4B">
        <w:rPr>
          <w:sz w:val="28"/>
          <w:szCs w:val="28"/>
        </w:rPr>
        <w:t xml:space="preserve">Ủy ban nhân dân tỉnh kính trình Thường trực Hội đồng nhân dân tỉnh </w:t>
      </w:r>
      <w:r w:rsidRPr="00CD0389">
        <w:rPr>
          <w:color w:val="FF0000"/>
          <w:sz w:val="28"/>
          <w:szCs w:val="28"/>
        </w:rPr>
        <w:t xml:space="preserve">dự thảo </w:t>
      </w:r>
      <w:r w:rsidR="00AE51DB">
        <w:rPr>
          <w:color w:val="FF0000"/>
          <w:sz w:val="28"/>
          <w:szCs w:val="28"/>
        </w:rPr>
        <w:t xml:space="preserve">đề nghị xây dựng </w:t>
      </w:r>
      <w:r w:rsidR="00E70FAB" w:rsidRPr="00CD0389">
        <w:rPr>
          <w:color w:val="FF0000"/>
          <w:sz w:val="28"/>
          <w:szCs w:val="28"/>
          <w:lang w:eastAsia="zh-CN"/>
        </w:rPr>
        <w:t xml:space="preserve">Nghị quyết </w:t>
      </w:r>
      <w:r w:rsidR="00E70FAB" w:rsidRPr="00126F4B">
        <w:rPr>
          <w:sz w:val="28"/>
          <w:szCs w:val="28"/>
          <w:lang w:eastAsia="zh-CN"/>
        </w:rPr>
        <w:t xml:space="preserve">Quy định mức thu, chế độ thu, nộp, quản lý và sử dụng phí sử dụng công trình kết cấu hạ tầng đối với phương tiện ra, vào cửa khẩu quốc tế, cửa khẩu chính trên địa bàn tỉnh Tây </w:t>
      </w:r>
      <w:proofErr w:type="gramStart"/>
      <w:r w:rsidR="00E70FAB" w:rsidRPr="00126F4B">
        <w:rPr>
          <w:sz w:val="28"/>
          <w:szCs w:val="28"/>
          <w:lang w:eastAsia="zh-CN"/>
        </w:rPr>
        <w:t xml:space="preserve">Ninh </w:t>
      </w:r>
      <w:r w:rsidR="00C81F56" w:rsidRPr="00126F4B">
        <w:rPr>
          <w:sz w:val="28"/>
          <w:szCs w:val="28"/>
          <w:lang w:eastAsia="zh-CN"/>
        </w:rPr>
        <w:t xml:space="preserve"> như</w:t>
      </w:r>
      <w:proofErr w:type="gramEnd"/>
      <w:r w:rsidR="00C81F56" w:rsidRPr="00126F4B">
        <w:rPr>
          <w:sz w:val="28"/>
          <w:szCs w:val="28"/>
          <w:lang w:eastAsia="zh-CN"/>
        </w:rPr>
        <w:t xml:space="preserve"> sau: </w:t>
      </w:r>
    </w:p>
    <w:p w14:paraId="1E76E8EB" w14:textId="77777777" w:rsidR="001E2338" w:rsidRPr="00504F7E" w:rsidRDefault="001E2338" w:rsidP="001E2338">
      <w:pPr>
        <w:tabs>
          <w:tab w:val="right" w:leader="dot" w:pos="7920"/>
        </w:tabs>
        <w:spacing w:before="180" w:after="120" w:line="300" w:lineRule="atLeast"/>
        <w:ind w:firstLine="567"/>
        <w:jc w:val="both"/>
        <w:rPr>
          <w:b/>
          <w:sz w:val="28"/>
          <w:szCs w:val="28"/>
        </w:rPr>
      </w:pPr>
      <w:r w:rsidRPr="00504F7E">
        <w:rPr>
          <w:b/>
          <w:sz w:val="28"/>
          <w:szCs w:val="28"/>
        </w:rPr>
        <w:t>I. SỰ CẦN THIẾT BAN HÀNH VĂN BẢN</w:t>
      </w:r>
    </w:p>
    <w:p w14:paraId="44B38FBB" w14:textId="49898224" w:rsidR="001E2338" w:rsidRPr="001E2338" w:rsidRDefault="001E2338" w:rsidP="001E2338">
      <w:pPr>
        <w:tabs>
          <w:tab w:val="right" w:leader="dot" w:pos="7920"/>
        </w:tabs>
        <w:spacing w:before="180" w:after="120" w:line="300" w:lineRule="atLeast"/>
        <w:ind w:firstLine="567"/>
        <w:jc w:val="both"/>
        <w:rPr>
          <w:b/>
          <w:sz w:val="28"/>
          <w:szCs w:val="28"/>
        </w:rPr>
      </w:pPr>
      <w:r w:rsidRPr="001E2338">
        <w:rPr>
          <w:b/>
          <w:sz w:val="28"/>
          <w:szCs w:val="28"/>
        </w:rPr>
        <w:t>1. Cơ sở pháp lý</w:t>
      </w:r>
    </w:p>
    <w:p w14:paraId="34FD6D86" w14:textId="77777777" w:rsidR="001E2338" w:rsidRPr="00175226" w:rsidRDefault="001E2338" w:rsidP="001E2338">
      <w:pPr>
        <w:spacing w:before="120" w:after="120"/>
        <w:ind w:firstLine="720"/>
        <w:jc w:val="both"/>
        <w:rPr>
          <w:bCs/>
          <w:color w:val="FF0000"/>
          <w:sz w:val="28"/>
          <w:szCs w:val="28"/>
        </w:rPr>
      </w:pPr>
      <w:r>
        <w:rPr>
          <w:b/>
          <w:bCs/>
          <w:sz w:val="28"/>
          <w:szCs w:val="28"/>
        </w:rPr>
        <w:t xml:space="preserve">- </w:t>
      </w:r>
      <w:r w:rsidRPr="00175226">
        <w:rPr>
          <w:bCs/>
          <w:color w:val="FF0000"/>
          <w:sz w:val="28"/>
          <w:szCs w:val="28"/>
        </w:rPr>
        <w:t xml:space="preserve">Luật Tổ chức chính quyền địa phương ngày 19 tháng 02 năm 2025; </w:t>
      </w:r>
    </w:p>
    <w:p w14:paraId="795F6C9E" w14:textId="77777777" w:rsidR="001E2338" w:rsidRPr="00175226" w:rsidRDefault="001E2338" w:rsidP="001E2338">
      <w:pPr>
        <w:spacing w:before="120" w:after="120"/>
        <w:ind w:firstLine="720"/>
        <w:jc w:val="both"/>
        <w:rPr>
          <w:bCs/>
          <w:color w:val="FF0000"/>
          <w:sz w:val="28"/>
          <w:szCs w:val="28"/>
        </w:rPr>
      </w:pPr>
      <w:r w:rsidRPr="00175226">
        <w:rPr>
          <w:bCs/>
          <w:color w:val="FF0000"/>
          <w:sz w:val="28"/>
          <w:szCs w:val="28"/>
        </w:rPr>
        <w:t>- Luật Ban hành văn bản quy phạm pháp luật ngày 19 tháng 02 năm 2025;</w:t>
      </w:r>
    </w:p>
    <w:p w14:paraId="5CD6D96A" w14:textId="77777777" w:rsidR="001E2338" w:rsidRPr="00126F4B" w:rsidRDefault="001E2338" w:rsidP="001E2338">
      <w:pPr>
        <w:spacing w:before="120" w:after="120"/>
        <w:ind w:firstLine="720"/>
        <w:jc w:val="both"/>
        <w:rPr>
          <w:sz w:val="28"/>
          <w:szCs w:val="28"/>
        </w:rPr>
      </w:pPr>
      <w:r w:rsidRPr="00126F4B">
        <w:rPr>
          <w:sz w:val="28"/>
          <w:szCs w:val="28"/>
        </w:rPr>
        <w:t>- Luật Phí và lệ phí ngày 25 tháng 11 năm 2015;</w:t>
      </w:r>
    </w:p>
    <w:p w14:paraId="395FA6A1" w14:textId="77777777" w:rsidR="001E2338" w:rsidRPr="00126F4B" w:rsidRDefault="001E2338" w:rsidP="001E2338">
      <w:pPr>
        <w:spacing w:before="120" w:after="120"/>
        <w:ind w:firstLine="720"/>
        <w:jc w:val="both"/>
        <w:rPr>
          <w:sz w:val="28"/>
          <w:szCs w:val="28"/>
        </w:rPr>
      </w:pPr>
      <w:r w:rsidRPr="00126F4B">
        <w:rPr>
          <w:sz w:val="28"/>
          <w:szCs w:val="28"/>
        </w:rPr>
        <w:t>- Nghị định số 120/2016/NĐ-CP ngày 23 tháng 8 năm 2016 của Chính phủ quy định chi tiết và hướng dẫn thi hành một số điều của Luật Phí và Lệ phí;</w:t>
      </w:r>
    </w:p>
    <w:p w14:paraId="25883047" w14:textId="77777777" w:rsidR="001E2338" w:rsidRPr="00126F4B" w:rsidRDefault="001E2338" w:rsidP="001E2338">
      <w:pPr>
        <w:widowControl w:val="0"/>
        <w:spacing w:before="120" w:after="120"/>
        <w:ind w:firstLine="720"/>
        <w:jc w:val="both"/>
        <w:rPr>
          <w:sz w:val="28"/>
          <w:szCs w:val="28"/>
          <w:lang w:val="nl-NL"/>
        </w:rPr>
      </w:pPr>
      <w:r w:rsidRPr="00126F4B">
        <w:rPr>
          <w:sz w:val="28"/>
          <w:szCs w:val="28"/>
          <w:lang w:val="nl-NL"/>
        </w:rPr>
        <w:t>- Nghị định số 82/2023/NĐ-CP ngày 28 tháng 11 năm 2023 của Chính phủ về sửa đổi, bổ sung một số điều của Nghị định số 120/2016/NĐ-CP ngày 23/8/2016 của Chính phủ quy định chi tiết và hướng dẫn thi hành một số điều của luật phí và lệ phí;</w:t>
      </w:r>
    </w:p>
    <w:p w14:paraId="74B0D9B3" w14:textId="77777777" w:rsidR="001E2338" w:rsidRPr="00126F4B" w:rsidRDefault="001E2338" w:rsidP="001E2338">
      <w:pPr>
        <w:widowControl w:val="0"/>
        <w:spacing w:before="120" w:after="120"/>
        <w:ind w:firstLine="720"/>
        <w:jc w:val="both"/>
        <w:rPr>
          <w:sz w:val="28"/>
          <w:szCs w:val="28"/>
          <w:lang w:val="nl-NL"/>
        </w:rPr>
      </w:pPr>
      <w:r w:rsidRPr="00126F4B">
        <w:rPr>
          <w:sz w:val="28"/>
          <w:szCs w:val="28"/>
          <w:lang w:val="nl-NL"/>
        </w:rPr>
        <w:t>- Nghị định số 35/2022/NĐ-CP ngày 28 tháng 5 năm 2022 của Chính phủ quy định về quản lý khu công nghiệp và khu kinh tế;</w:t>
      </w:r>
    </w:p>
    <w:p w14:paraId="3F9C93ED" w14:textId="77777777" w:rsidR="001E2338" w:rsidRPr="00126F4B" w:rsidRDefault="001E2338" w:rsidP="001E2338">
      <w:pPr>
        <w:widowControl w:val="0"/>
        <w:spacing w:before="120" w:after="120"/>
        <w:ind w:firstLine="720"/>
        <w:jc w:val="both"/>
        <w:rPr>
          <w:sz w:val="28"/>
          <w:szCs w:val="28"/>
          <w:lang w:val="nl-NL"/>
        </w:rPr>
      </w:pPr>
      <w:r w:rsidRPr="00126F4B">
        <w:rPr>
          <w:sz w:val="28"/>
          <w:szCs w:val="28"/>
          <w:lang w:val="nl-NL"/>
        </w:rPr>
        <w:t>- Thông tư số 85/2019/TT-BTC ngày 29  tháng 11 năm 2019 của Bộ Tài chính hướng dẫn về phí và lệ phí thuộc thẩm quyền quyết định của Hội đồng nhân dân tỉnh, thành phố trực thuộc Trung ương;</w:t>
      </w:r>
    </w:p>
    <w:p w14:paraId="74E3B426" w14:textId="77777777" w:rsidR="001E2338" w:rsidRPr="00126F4B" w:rsidRDefault="001E2338" w:rsidP="001E2338">
      <w:pPr>
        <w:widowControl w:val="0"/>
        <w:spacing w:before="120" w:after="120"/>
        <w:ind w:firstLine="720"/>
        <w:jc w:val="both"/>
        <w:rPr>
          <w:sz w:val="28"/>
          <w:szCs w:val="28"/>
          <w:lang w:val="nl-NL"/>
        </w:rPr>
      </w:pPr>
      <w:r w:rsidRPr="00126F4B">
        <w:rPr>
          <w:sz w:val="28"/>
          <w:szCs w:val="28"/>
          <w:lang w:val="nl-NL"/>
        </w:rPr>
        <w:t>- Thông tư số 106/2021/TT-BTC ngày 26 tháng 11 năm 2021 của Bộ Tài chính sửa đổi, bổ sung một số điều của Thông tư số 85/2019/TT-BTC ngày 29 tháng 11 năm 2019 của Bộ trưởng Bộ Tài chính hướng dẫn về về phí và lệ phí thuộc thẩm quyền quyết định của Hội đồng nhân dân tỉnh, thành phố trực thuộc Trung ương;</w:t>
      </w:r>
    </w:p>
    <w:p w14:paraId="6682B5F3" w14:textId="25636259" w:rsidR="001E2338" w:rsidRPr="00126F4B" w:rsidRDefault="001E2338" w:rsidP="001E2338">
      <w:pPr>
        <w:widowControl w:val="0"/>
        <w:spacing w:before="120" w:after="120"/>
        <w:ind w:firstLine="720"/>
        <w:jc w:val="both"/>
        <w:rPr>
          <w:sz w:val="28"/>
          <w:szCs w:val="28"/>
          <w:lang w:val="nl-NL"/>
        </w:rPr>
      </w:pPr>
      <w:r w:rsidRPr="00126F4B">
        <w:rPr>
          <w:sz w:val="28"/>
          <w:szCs w:val="28"/>
          <w:lang w:val="nl-NL"/>
        </w:rPr>
        <w:lastRenderedPageBreak/>
        <w:t xml:space="preserve">- Quyết định số 05/2025/QĐ-UBND ngày 14 tháng 01 năm 2025 của </w:t>
      </w:r>
      <w:r w:rsidR="00FF13A8">
        <w:rPr>
          <w:sz w:val="28"/>
          <w:szCs w:val="28"/>
          <w:lang w:val="nl-NL"/>
        </w:rPr>
        <w:t>Ủy ban nhân dân</w:t>
      </w:r>
      <w:r w:rsidRPr="00126F4B">
        <w:rPr>
          <w:sz w:val="28"/>
          <w:szCs w:val="28"/>
          <w:lang w:val="nl-NL"/>
        </w:rPr>
        <w:t xml:space="preserve"> tỉnh Tây Ninh ban hành Quy định chức năng, nhiệm vụ, quyền hạn và cơ cấu tổ chức của Ban Quản lý  Khu kinh tế tỉnh Tây Ninh;</w:t>
      </w:r>
    </w:p>
    <w:p w14:paraId="3F8B269C" w14:textId="78AA7100" w:rsidR="001E2338" w:rsidRPr="00126F4B" w:rsidRDefault="00FF13A8" w:rsidP="001E2338">
      <w:pPr>
        <w:widowControl w:val="0"/>
        <w:spacing w:before="120" w:after="120"/>
        <w:ind w:firstLine="720"/>
        <w:jc w:val="both"/>
        <w:rPr>
          <w:sz w:val="28"/>
          <w:szCs w:val="28"/>
          <w:lang w:val="nl-NL"/>
        </w:rPr>
      </w:pPr>
      <w:r>
        <w:rPr>
          <w:sz w:val="28"/>
          <w:szCs w:val="28"/>
          <w:lang w:val="nl-NL"/>
        </w:rPr>
        <w:t xml:space="preserve">- Quyết định số </w:t>
      </w:r>
      <w:r w:rsidR="001E2338" w:rsidRPr="00126F4B">
        <w:rPr>
          <w:sz w:val="28"/>
          <w:szCs w:val="28"/>
          <w:lang w:val="nl-NL"/>
        </w:rPr>
        <w:t xml:space="preserve">23/2025/QĐ-UBND ngày 28 tháng 02 năm 2025 của </w:t>
      </w:r>
      <w:r>
        <w:rPr>
          <w:sz w:val="28"/>
          <w:szCs w:val="28"/>
          <w:lang w:val="nl-NL"/>
        </w:rPr>
        <w:t>Ủy ban nhân dân</w:t>
      </w:r>
      <w:r w:rsidRPr="00126F4B">
        <w:rPr>
          <w:sz w:val="28"/>
          <w:szCs w:val="28"/>
          <w:lang w:val="nl-NL"/>
        </w:rPr>
        <w:t xml:space="preserve"> tỉnh </w:t>
      </w:r>
      <w:r w:rsidR="001E2338" w:rsidRPr="00126F4B">
        <w:rPr>
          <w:sz w:val="28"/>
          <w:szCs w:val="28"/>
          <w:lang w:val="nl-NL"/>
        </w:rPr>
        <w:t>Tây Ninh sửa đổi, bổ sung điểm a khoản 2 Điều 3 của Quy định chức năng, nhiệm vụ, quyền hạn và cơ cấu tổ chức của Ban Quản lý Khu kinh tế tỉnh Tây Ninh ban hành kèm theo Quyết định số 05/2025/QĐ-UBND ngày 14 tháng 01 năm 2025 của Ủy ban nhân dân tỉnh Tây Ninh;</w:t>
      </w:r>
    </w:p>
    <w:p w14:paraId="057A9C23" w14:textId="106F41A9" w:rsidR="001E2338" w:rsidRDefault="001E2338" w:rsidP="001E2338">
      <w:pPr>
        <w:spacing w:before="120" w:after="120"/>
        <w:ind w:firstLine="720"/>
        <w:jc w:val="both"/>
        <w:rPr>
          <w:b/>
          <w:bCs/>
          <w:sz w:val="28"/>
          <w:szCs w:val="28"/>
        </w:rPr>
      </w:pPr>
      <w:r w:rsidRPr="00126F4B">
        <w:rPr>
          <w:b/>
          <w:bCs/>
          <w:sz w:val="28"/>
          <w:szCs w:val="28"/>
        </w:rPr>
        <w:t xml:space="preserve">2. </w:t>
      </w:r>
      <w:r w:rsidRPr="001E2338">
        <w:rPr>
          <w:b/>
          <w:bCs/>
          <w:sz w:val="28"/>
          <w:szCs w:val="28"/>
        </w:rPr>
        <w:t>Cơ sở thực tiễn</w:t>
      </w:r>
    </w:p>
    <w:p w14:paraId="4BC48CF5" w14:textId="42C7E9A3" w:rsidR="001E2338" w:rsidRPr="00F25098" w:rsidRDefault="001E2338" w:rsidP="001E2338">
      <w:pPr>
        <w:spacing w:before="120" w:after="120"/>
        <w:ind w:firstLine="720"/>
        <w:jc w:val="both"/>
        <w:rPr>
          <w:bCs/>
          <w:sz w:val="28"/>
          <w:szCs w:val="28"/>
        </w:rPr>
      </w:pPr>
      <w:r w:rsidRPr="00126F4B">
        <w:rPr>
          <w:sz w:val="28"/>
          <w:szCs w:val="28"/>
        </w:rPr>
        <w:t xml:space="preserve">Theo quy định </w:t>
      </w:r>
      <w:r w:rsidRPr="00F25098">
        <w:rPr>
          <w:bCs/>
          <w:sz w:val="28"/>
          <w:szCs w:val="28"/>
        </w:rPr>
        <w:t>tại khoản 1 Điều 27 của Luật Ban hành văn bả</w:t>
      </w:r>
      <w:r>
        <w:rPr>
          <w:bCs/>
          <w:sz w:val="28"/>
          <w:szCs w:val="28"/>
        </w:rPr>
        <w:t xml:space="preserve">n quy phạm pháp luật </w:t>
      </w:r>
      <w:r w:rsidR="00AE51DB">
        <w:rPr>
          <w:bCs/>
          <w:sz w:val="28"/>
          <w:szCs w:val="28"/>
        </w:rPr>
        <w:t xml:space="preserve">2025 (Luật BHVBQPPL) </w:t>
      </w:r>
      <w:r>
        <w:rPr>
          <w:bCs/>
          <w:sz w:val="28"/>
          <w:szCs w:val="28"/>
        </w:rPr>
        <w:t>quy định “</w:t>
      </w:r>
      <w:r w:rsidRPr="00F25098">
        <w:rPr>
          <w:bCs/>
          <w:i/>
          <w:sz w:val="28"/>
          <w:szCs w:val="28"/>
        </w:rPr>
        <w:t>Hội đồng nhân dân cấp tỉnh ban hành nghị quyết để quy định: chi tiết điều, khoản, điểm được giao trong văn bản quy phạm pháp luậ</w:t>
      </w:r>
      <w:r>
        <w:rPr>
          <w:bCs/>
          <w:i/>
          <w:sz w:val="28"/>
          <w:szCs w:val="28"/>
        </w:rPr>
        <w:t>t của cơ quan nhà nước cấp trên</w:t>
      </w:r>
      <w:r w:rsidRPr="00F25098">
        <w:rPr>
          <w:bCs/>
          <w:i/>
          <w:sz w:val="28"/>
          <w:szCs w:val="28"/>
        </w:rPr>
        <w:t>”</w:t>
      </w:r>
      <w:r>
        <w:rPr>
          <w:bCs/>
          <w:i/>
          <w:sz w:val="28"/>
          <w:szCs w:val="28"/>
        </w:rPr>
        <w:t>.</w:t>
      </w:r>
    </w:p>
    <w:p w14:paraId="4E606D38" w14:textId="77777777" w:rsidR="001E2338" w:rsidRPr="00126F4B" w:rsidRDefault="001E2338" w:rsidP="001E2338">
      <w:pPr>
        <w:widowControl w:val="0"/>
        <w:spacing w:before="120" w:after="120"/>
        <w:ind w:firstLine="720"/>
        <w:jc w:val="both"/>
        <w:rPr>
          <w:sz w:val="28"/>
          <w:szCs w:val="28"/>
        </w:rPr>
      </w:pPr>
      <w:r w:rsidRPr="00126F4B">
        <w:rPr>
          <w:sz w:val="28"/>
          <w:szCs w:val="28"/>
        </w:rPr>
        <w:t>Theo quy định tại Luật phí và lệ phí năm 2015 và các văn bản hướng dẫn, về thẩm quyền quy định mức thu phí, lệ phí thuộc Hội đồng nhân dân cấp tỉnh. Theo đó, tại Điều 5</w:t>
      </w:r>
      <w:r w:rsidRPr="00126F4B">
        <w:rPr>
          <w:rStyle w:val="FootnoteReference"/>
          <w:sz w:val="28"/>
          <w:szCs w:val="28"/>
        </w:rPr>
        <w:footnoteReference w:id="1"/>
      </w:r>
      <w:r w:rsidRPr="00126F4B">
        <w:rPr>
          <w:sz w:val="28"/>
          <w:szCs w:val="28"/>
        </w:rPr>
        <w:t xml:space="preserve"> Thông tư số </w:t>
      </w:r>
      <w:r w:rsidRPr="00126F4B">
        <w:rPr>
          <w:sz w:val="28"/>
          <w:szCs w:val="28"/>
          <w:lang w:val="nl-NL"/>
        </w:rPr>
        <w:t>85/2019/TT-BTC ngày 29 tháng 11 năm 2019 của Bộ tài chính quy định “</w:t>
      </w:r>
      <w:r w:rsidRPr="00126F4B">
        <w:rPr>
          <w:i/>
          <w:sz w:val="28"/>
          <w:szCs w:val="28"/>
          <w:lang w:val="nl-NL"/>
        </w:rPr>
        <w:t>c</w:t>
      </w:r>
      <w:r w:rsidRPr="00126F4B">
        <w:rPr>
          <w:i/>
          <w:sz w:val="28"/>
          <w:szCs w:val="28"/>
        </w:rPr>
        <w:t>ăn cứ điều kiện kinh tế - xã hội tại địa phương nơi phát sinh hoạt động cung cấp dịch vụ, thu phí, lệ phí, Hội đồng nhân dân cấp tỉnh quy định mức thu phí, lệ phí phù hợp</w:t>
      </w:r>
      <w:r w:rsidRPr="00126F4B">
        <w:rPr>
          <w:sz w:val="28"/>
          <w:szCs w:val="28"/>
        </w:rPr>
        <w:t xml:space="preserve">”. </w:t>
      </w:r>
    </w:p>
    <w:p w14:paraId="644ACB7E" w14:textId="6A40DEB9" w:rsidR="001E2338" w:rsidRPr="00126F4B" w:rsidRDefault="001E2338" w:rsidP="001E2338">
      <w:pPr>
        <w:spacing w:before="120" w:after="120"/>
        <w:ind w:firstLine="720"/>
        <w:jc w:val="both"/>
        <w:rPr>
          <w:bCs/>
          <w:sz w:val="28"/>
          <w:szCs w:val="28"/>
        </w:rPr>
      </w:pPr>
      <w:r w:rsidRPr="00126F4B">
        <w:rPr>
          <w:sz w:val="28"/>
          <w:szCs w:val="28"/>
        </w:rPr>
        <w:t xml:space="preserve">Trên cơ sở kế thừa mức thu phí sử dụng phí sử dụng công trình kết cấu hạ tầng đối với phương tiện ra, vào Cửa khẩu Mộc Bài, Xa Mát </w:t>
      </w:r>
      <w:r w:rsidRPr="00126F4B">
        <w:rPr>
          <w:bCs/>
          <w:sz w:val="28"/>
          <w:szCs w:val="28"/>
        </w:rPr>
        <w:t xml:space="preserve">từ tháng 8/2014 theo Nghị quyết số 13/2014/ NQ-HĐND ngày 16/7/2014 của Hội đồng nhân dân tỉnh Tây Ninh </w:t>
      </w:r>
      <w:r w:rsidRPr="00126F4B">
        <w:rPr>
          <w:bCs/>
          <w:i/>
          <w:sz w:val="28"/>
          <w:szCs w:val="28"/>
        </w:rPr>
        <w:t>(thu phí cửa khẩu Mộc Bài, Xa Mát);</w:t>
      </w:r>
      <w:r w:rsidR="00FF13A8">
        <w:rPr>
          <w:bCs/>
          <w:sz w:val="28"/>
          <w:szCs w:val="28"/>
        </w:rPr>
        <w:t xml:space="preserve"> Nghị quyết số 37/2016/</w:t>
      </w:r>
      <w:r w:rsidRPr="00126F4B">
        <w:rPr>
          <w:bCs/>
          <w:sz w:val="28"/>
          <w:szCs w:val="28"/>
        </w:rPr>
        <w:t>NQ-HĐND ngày 08/12/2016 của Hội đồng nhân dân tỉnh (</w:t>
      </w:r>
      <w:r w:rsidRPr="00126F4B">
        <w:rPr>
          <w:bCs/>
          <w:i/>
          <w:sz w:val="28"/>
          <w:szCs w:val="28"/>
        </w:rPr>
        <w:t xml:space="preserve">bổ sung cửa khẩu </w:t>
      </w:r>
      <w:proofErr w:type="spellStart"/>
      <w:r w:rsidRPr="00126F4B">
        <w:rPr>
          <w:bCs/>
          <w:i/>
          <w:sz w:val="28"/>
          <w:szCs w:val="28"/>
        </w:rPr>
        <w:t>thu</w:t>
      </w:r>
      <w:proofErr w:type="spellEnd"/>
      <w:r w:rsidRPr="00126F4B">
        <w:rPr>
          <w:bCs/>
          <w:i/>
          <w:sz w:val="28"/>
          <w:szCs w:val="28"/>
        </w:rPr>
        <w:t xml:space="preserve"> </w:t>
      </w:r>
      <w:proofErr w:type="spellStart"/>
      <w:r w:rsidRPr="00126F4B">
        <w:rPr>
          <w:bCs/>
          <w:i/>
          <w:sz w:val="28"/>
          <w:szCs w:val="28"/>
        </w:rPr>
        <w:t>phí</w:t>
      </w:r>
      <w:proofErr w:type="spellEnd"/>
      <w:r w:rsidRPr="00126F4B">
        <w:rPr>
          <w:bCs/>
          <w:i/>
          <w:sz w:val="28"/>
          <w:szCs w:val="28"/>
        </w:rPr>
        <w:t xml:space="preserve"> </w:t>
      </w:r>
      <w:proofErr w:type="spellStart"/>
      <w:r w:rsidRPr="00126F4B">
        <w:rPr>
          <w:bCs/>
          <w:i/>
          <w:sz w:val="28"/>
          <w:szCs w:val="28"/>
        </w:rPr>
        <w:t>Chàng</w:t>
      </w:r>
      <w:proofErr w:type="spellEnd"/>
      <w:r w:rsidRPr="00126F4B">
        <w:rPr>
          <w:bCs/>
          <w:i/>
          <w:sz w:val="28"/>
          <w:szCs w:val="28"/>
        </w:rPr>
        <w:t xml:space="preserve"> </w:t>
      </w:r>
      <w:proofErr w:type="spellStart"/>
      <w:r w:rsidRPr="00126F4B">
        <w:rPr>
          <w:bCs/>
          <w:i/>
          <w:sz w:val="28"/>
          <w:szCs w:val="28"/>
        </w:rPr>
        <w:t>Riệ</w:t>
      </w:r>
      <w:r w:rsidRPr="00126F4B">
        <w:rPr>
          <w:b/>
          <w:bCs/>
          <w:i/>
          <w:sz w:val="28"/>
          <w:szCs w:val="28"/>
        </w:rPr>
        <w:t>c</w:t>
      </w:r>
      <w:proofErr w:type="spellEnd"/>
      <w:r w:rsidRPr="00126F4B">
        <w:rPr>
          <w:bCs/>
          <w:sz w:val="28"/>
          <w:szCs w:val="28"/>
        </w:rPr>
        <w:t xml:space="preserve">). </w:t>
      </w:r>
    </w:p>
    <w:p w14:paraId="246D8BEC" w14:textId="30FAD6FB" w:rsidR="001E2338" w:rsidRPr="00126F4B" w:rsidRDefault="001E2338" w:rsidP="001E2338">
      <w:pPr>
        <w:spacing w:before="120" w:after="120"/>
        <w:ind w:firstLine="720"/>
        <w:jc w:val="both"/>
        <w:rPr>
          <w:sz w:val="28"/>
          <w:szCs w:val="28"/>
          <w:lang w:val="nl-NL"/>
        </w:rPr>
      </w:pPr>
      <w:r w:rsidRPr="00126F4B">
        <w:rPr>
          <w:bCs/>
          <w:sz w:val="28"/>
          <w:szCs w:val="28"/>
        </w:rPr>
        <w:t xml:space="preserve">Hiện nay, trên địa bàn tỉnh Tây Ninh đang áp dụng theo quy định tại </w:t>
      </w:r>
      <w:r>
        <w:rPr>
          <w:bCs/>
          <w:sz w:val="28"/>
          <w:szCs w:val="28"/>
        </w:rPr>
        <w:t xml:space="preserve">Nghị </w:t>
      </w:r>
      <w:r w:rsidRPr="00126F4B">
        <w:rPr>
          <w:bCs/>
          <w:sz w:val="28"/>
          <w:szCs w:val="28"/>
        </w:rPr>
        <w:t>quyết số 05/2021/NQ-HĐND</w:t>
      </w:r>
      <w:r>
        <w:rPr>
          <w:bCs/>
          <w:sz w:val="28"/>
          <w:szCs w:val="28"/>
        </w:rPr>
        <w:t xml:space="preserve"> </w:t>
      </w:r>
      <w:r w:rsidRPr="005055D1">
        <w:rPr>
          <w:bCs/>
          <w:sz w:val="28"/>
          <w:szCs w:val="28"/>
        </w:rPr>
        <w:t>ngày 01 tháng 7 năm 2021</w:t>
      </w:r>
      <w:r>
        <w:rPr>
          <w:bCs/>
          <w:sz w:val="28"/>
          <w:szCs w:val="28"/>
        </w:rPr>
        <w:t xml:space="preserve"> của </w:t>
      </w:r>
      <w:r w:rsidRPr="00126F4B">
        <w:rPr>
          <w:bCs/>
          <w:sz w:val="28"/>
          <w:szCs w:val="28"/>
        </w:rPr>
        <w:t xml:space="preserve">Hội đồng nhân dân </w:t>
      </w:r>
      <w:proofErr w:type="gramStart"/>
      <w:r w:rsidRPr="00126F4B">
        <w:rPr>
          <w:bCs/>
          <w:sz w:val="28"/>
          <w:szCs w:val="28"/>
        </w:rPr>
        <w:t>tỉnh</w:t>
      </w:r>
      <w:r>
        <w:rPr>
          <w:bCs/>
          <w:sz w:val="28"/>
          <w:szCs w:val="28"/>
        </w:rPr>
        <w:t xml:space="preserve">  Tây</w:t>
      </w:r>
      <w:proofErr w:type="gramEnd"/>
      <w:r w:rsidR="006B38E3">
        <w:rPr>
          <w:bCs/>
          <w:sz w:val="28"/>
          <w:szCs w:val="28"/>
        </w:rPr>
        <w:t xml:space="preserve"> Ninh </w:t>
      </w:r>
      <w:r w:rsidRPr="005055D1">
        <w:rPr>
          <w:bCs/>
          <w:sz w:val="28"/>
          <w:szCs w:val="28"/>
        </w:rPr>
        <w:t xml:space="preserve">quy định mức thu, chế độ thu, nộp, quản lý và sử dụng phí sử dụng công trình kết cấu hạ tầng đối với phương tiện ra, vào cửa khẩu Mộc Bài, </w:t>
      </w:r>
      <w:proofErr w:type="spellStart"/>
      <w:r w:rsidRPr="005055D1">
        <w:rPr>
          <w:bCs/>
          <w:sz w:val="28"/>
          <w:szCs w:val="28"/>
        </w:rPr>
        <w:t>Xa</w:t>
      </w:r>
      <w:proofErr w:type="spellEnd"/>
      <w:r w:rsidRPr="005055D1">
        <w:rPr>
          <w:bCs/>
          <w:sz w:val="28"/>
          <w:szCs w:val="28"/>
        </w:rPr>
        <w:t xml:space="preserve"> </w:t>
      </w:r>
      <w:proofErr w:type="spellStart"/>
      <w:r w:rsidRPr="005055D1">
        <w:rPr>
          <w:bCs/>
          <w:sz w:val="28"/>
          <w:szCs w:val="28"/>
        </w:rPr>
        <w:t>Mát</w:t>
      </w:r>
      <w:proofErr w:type="spellEnd"/>
      <w:r w:rsidRPr="005055D1">
        <w:rPr>
          <w:bCs/>
          <w:sz w:val="28"/>
          <w:szCs w:val="28"/>
        </w:rPr>
        <w:t xml:space="preserve">, </w:t>
      </w:r>
      <w:proofErr w:type="spellStart"/>
      <w:r w:rsidRPr="005055D1">
        <w:rPr>
          <w:bCs/>
          <w:sz w:val="28"/>
          <w:szCs w:val="28"/>
        </w:rPr>
        <w:t>Chàng</w:t>
      </w:r>
      <w:proofErr w:type="spellEnd"/>
      <w:r w:rsidRPr="005055D1">
        <w:rPr>
          <w:bCs/>
          <w:sz w:val="28"/>
          <w:szCs w:val="28"/>
        </w:rPr>
        <w:t xml:space="preserve"> </w:t>
      </w:r>
      <w:proofErr w:type="spellStart"/>
      <w:r w:rsidRPr="005055D1">
        <w:rPr>
          <w:bCs/>
          <w:sz w:val="28"/>
          <w:szCs w:val="28"/>
        </w:rPr>
        <w:t>Riệc</w:t>
      </w:r>
      <w:proofErr w:type="spellEnd"/>
      <w:r w:rsidRPr="005055D1">
        <w:rPr>
          <w:bCs/>
          <w:sz w:val="28"/>
          <w:szCs w:val="28"/>
        </w:rPr>
        <w:t xml:space="preserve">, </w:t>
      </w:r>
      <w:proofErr w:type="spellStart"/>
      <w:r w:rsidRPr="005055D1">
        <w:rPr>
          <w:bCs/>
          <w:sz w:val="28"/>
          <w:szCs w:val="28"/>
        </w:rPr>
        <w:t>Tân</w:t>
      </w:r>
      <w:proofErr w:type="spellEnd"/>
      <w:r w:rsidRPr="005055D1">
        <w:rPr>
          <w:bCs/>
          <w:sz w:val="28"/>
          <w:szCs w:val="28"/>
        </w:rPr>
        <w:t xml:space="preserve"> Nam</w:t>
      </w:r>
      <w:r>
        <w:rPr>
          <w:bCs/>
          <w:sz w:val="28"/>
          <w:szCs w:val="28"/>
        </w:rPr>
        <w:t xml:space="preserve"> (</w:t>
      </w:r>
      <w:proofErr w:type="spellStart"/>
      <w:r w:rsidRPr="00FF13A8">
        <w:rPr>
          <w:bCs/>
          <w:i/>
          <w:sz w:val="28"/>
          <w:szCs w:val="28"/>
        </w:rPr>
        <w:t>sau</w:t>
      </w:r>
      <w:proofErr w:type="spellEnd"/>
      <w:r w:rsidRPr="00FF13A8">
        <w:rPr>
          <w:bCs/>
          <w:i/>
          <w:sz w:val="28"/>
          <w:szCs w:val="28"/>
        </w:rPr>
        <w:t xml:space="preserve"> đây gọi là Nghị quyết số 05/2021/NQ-HĐND</w:t>
      </w:r>
      <w:r>
        <w:rPr>
          <w:bCs/>
          <w:sz w:val="28"/>
          <w:szCs w:val="28"/>
        </w:rPr>
        <w:t>)</w:t>
      </w:r>
      <w:r w:rsidRPr="00126F4B">
        <w:rPr>
          <w:bCs/>
          <w:sz w:val="28"/>
          <w:szCs w:val="28"/>
        </w:rPr>
        <w:t xml:space="preserve">. </w:t>
      </w:r>
      <w:r w:rsidRPr="00126F4B">
        <w:rPr>
          <w:sz w:val="28"/>
          <w:szCs w:val="28"/>
          <w:lang w:val="nl-NL"/>
        </w:rPr>
        <w:t xml:space="preserve">Qua hơn 03 năm thực hiện, công tác thu phí công trình kết cấu hạ tầng đối với phương tiện ra, vào cửa khẩu Mộc Bài, Xa Mát, Chàng Riệc, </w:t>
      </w:r>
      <w:r w:rsidRPr="00126F4B">
        <w:rPr>
          <w:bCs/>
          <w:sz w:val="28"/>
          <w:szCs w:val="28"/>
          <w:lang w:val="nl-NL"/>
        </w:rPr>
        <w:t>Tân Nam</w:t>
      </w:r>
      <w:r w:rsidRPr="00126F4B">
        <w:rPr>
          <w:sz w:val="28"/>
          <w:szCs w:val="28"/>
          <w:lang w:val="nl-NL"/>
        </w:rPr>
        <w:t xml:space="preserve"> đi vào nề nếp, tạo nguồn thu ổn định cho ngân sách tỉnh. Tuy nhiên, trong quá trình triển khai thực hiện </w:t>
      </w:r>
      <w:r w:rsidRPr="00126F4B">
        <w:rPr>
          <w:bCs/>
          <w:sz w:val="28"/>
          <w:szCs w:val="28"/>
        </w:rPr>
        <w:t>Nghị quyết số 05/2021/NQ-HĐND đã phát sinh</w:t>
      </w:r>
      <w:r w:rsidRPr="00126F4B">
        <w:rPr>
          <w:sz w:val="28"/>
          <w:szCs w:val="28"/>
          <w:lang w:val="nl-NL"/>
        </w:rPr>
        <w:t xml:space="preserve"> một số nội dung thực tiễn quản lý, điều hành cần nghiên cứu để xem xét, điều chỉnh. Cụ thể:</w:t>
      </w:r>
    </w:p>
    <w:p w14:paraId="199DACD6" w14:textId="028B6BBE" w:rsidR="001E2338" w:rsidRPr="00126F4B" w:rsidRDefault="001E2338" w:rsidP="001E2338">
      <w:pPr>
        <w:spacing w:before="120" w:after="120"/>
        <w:ind w:firstLine="720"/>
        <w:jc w:val="both"/>
        <w:rPr>
          <w:i/>
          <w:sz w:val="28"/>
          <w:szCs w:val="28"/>
        </w:rPr>
      </w:pPr>
      <w:r w:rsidRPr="00126F4B">
        <w:rPr>
          <w:sz w:val="28"/>
          <w:szCs w:val="28"/>
          <w:lang w:val="nl-NL"/>
        </w:rPr>
        <w:lastRenderedPageBreak/>
        <w:t xml:space="preserve">(1) Ý kiến của Ban pháp chế </w:t>
      </w:r>
      <w:r w:rsidR="00D47BF5" w:rsidRPr="00126F4B">
        <w:rPr>
          <w:bCs/>
          <w:sz w:val="28"/>
          <w:szCs w:val="28"/>
        </w:rPr>
        <w:t>Hội đồng nhân dân tỉnh</w:t>
      </w:r>
      <w:r w:rsidRPr="00126F4B">
        <w:rPr>
          <w:sz w:val="28"/>
          <w:szCs w:val="28"/>
          <w:lang w:val="nl-NL"/>
        </w:rPr>
        <w:t xml:space="preserve"> kiến nghị</w:t>
      </w:r>
      <w:r w:rsidRPr="00126F4B">
        <w:rPr>
          <w:sz w:val="28"/>
          <w:szCs w:val="28"/>
        </w:rPr>
        <w:t xml:space="preserve"> </w:t>
      </w:r>
      <w:r w:rsidR="00D47BF5">
        <w:rPr>
          <w:bCs/>
          <w:sz w:val="28"/>
          <w:szCs w:val="28"/>
        </w:rPr>
        <w:t>Ủy ban</w:t>
      </w:r>
      <w:r w:rsidR="00D47BF5" w:rsidRPr="00126F4B">
        <w:rPr>
          <w:bCs/>
          <w:sz w:val="28"/>
          <w:szCs w:val="28"/>
        </w:rPr>
        <w:t xml:space="preserve"> nhân dân tỉnh</w:t>
      </w:r>
      <w:r w:rsidRPr="00126F4B">
        <w:rPr>
          <w:sz w:val="28"/>
          <w:szCs w:val="28"/>
        </w:rPr>
        <w:t xml:space="preserve"> </w:t>
      </w:r>
      <w:r w:rsidRPr="00126F4B">
        <w:rPr>
          <w:sz w:val="28"/>
          <w:szCs w:val="28"/>
          <w:lang w:val="nl-NL"/>
        </w:rPr>
        <w:t xml:space="preserve">tại </w:t>
      </w:r>
      <w:r w:rsidRPr="00126F4B">
        <w:rPr>
          <w:sz w:val="28"/>
          <w:szCs w:val="28"/>
        </w:rPr>
        <w:t xml:space="preserve">Báo cáo số 246/BC-HĐND ngày 14/10/2024 của </w:t>
      </w:r>
      <w:r w:rsidR="00D47BF5" w:rsidRPr="00126F4B">
        <w:rPr>
          <w:bCs/>
          <w:sz w:val="28"/>
          <w:szCs w:val="28"/>
        </w:rPr>
        <w:t xml:space="preserve">Hội đồng </w:t>
      </w:r>
      <w:proofErr w:type="spellStart"/>
      <w:r w:rsidR="00D47BF5" w:rsidRPr="00126F4B">
        <w:rPr>
          <w:bCs/>
          <w:sz w:val="28"/>
          <w:szCs w:val="28"/>
        </w:rPr>
        <w:t>nhân</w:t>
      </w:r>
      <w:proofErr w:type="spellEnd"/>
      <w:r w:rsidR="00D47BF5" w:rsidRPr="00126F4B">
        <w:rPr>
          <w:bCs/>
          <w:sz w:val="28"/>
          <w:szCs w:val="28"/>
        </w:rPr>
        <w:t xml:space="preserve"> </w:t>
      </w:r>
      <w:proofErr w:type="spellStart"/>
      <w:r w:rsidR="00D47BF5" w:rsidRPr="00126F4B">
        <w:rPr>
          <w:bCs/>
          <w:sz w:val="28"/>
          <w:szCs w:val="28"/>
        </w:rPr>
        <w:t>dân</w:t>
      </w:r>
      <w:proofErr w:type="spellEnd"/>
      <w:r w:rsidR="00D47BF5" w:rsidRPr="00126F4B">
        <w:rPr>
          <w:bCs/>
          <w:sz w:val="28"/>
          <w:szCs w:val="28"/>
        </w:rPr>
        <w:t xml:space="preserve"> </w:t>
      </w:r>
      <w:proofErr w:type="spellStart"/>
      <w:r w:rsidR="00D47BF5" w:rsidRPr="00126F4B">
        <w:rPr>
          <w:bCs/>
          <w:sz w:val="28"/>
          <w:szCs w:val="28"/>
        </w:rPr>
        <w:t>tỉnh</w:t>
      </w:r>
      <w:proofErr w:type="spellEnd"/>
      <w:r w:rsidRPr="00126F4B">
        <w:rPr>
          <w:sz w:val="28"/>
          <w:szCs w:val="28"/>
        </w:rPr>
        <w:t xml:space="preserve"> </w:t>
      </w:r>
      <w:proofErr w:type="spellStart"/>
      <w:r w:rsidRPr="00126F4B">
        <w:rPr>
          <w:sz w:val="28"/>
          <w:szCs w:val="28"/>
        </w:rPr>
        <w:t>tỉnh</w:t>
      </w:r>
      <w:proofErr w:type="spellEnd"/>
      <w:r w:rsidRPr="00126F4B">
        <w:rPr>
          <w:sz w:val="28"/>
          <w:szCs w:val="28"/>
        </w:rPr>
        <w:t xml:space="preserve"> “</w:t>
      </w:r>
      <w:proofErr w:type="spellStart"/>
      <w:r w:rsidR="00D47BF5" w:rsidRPr="00126F4B">
        <w:rPr>
          <w:i/>
          <w:iCs/>
          <w:sz w:val="28"/>
          <w:szCs w:val="28"/>
        </w:rPr>
        <w:t>quan</w:t>
      </w:r>
      <w:proofErr w:type="spellEnd"/>
      <w:r w:rsidR="00D47BF5" w:rsidRPr="00126F4B">
        <w:rPr>
          <w:i/>
          <w:iCs/>
          <w:sz w:val="28"/>
          <w:szCs w:val="28"/>
        </w:rPr>
        <w:t xml:space="preserve"> </w:t>
      </w:r>
      <w:proofErr w:type="spellStart"/>
      <w:r w:rsidRPr="00126F4B">
        <w:rPr>
          <w:i/>
          <w:iCs/>
          <w:sz w:val="28"/>
          <w:szCs w:val="28"/>
        </w:rPr>
        <w:t>tâm</w:t>
      </w:r>
      <w:proofErr w:type="spellEnd"/>
      <w:r w:rsidRPr="00126F4B">
        <w:rPr>
          <w:i/>
          <w:iCs/>
          <w:sz w:val="28"/>
          <w:szCs w:val="28"/>
        </w:rPr>
        <w:t xml:space="preserve"> </w:t>
      </w:r>
      <w:proofErr w:type="spellStart"/>
      <w:r w:rsidRPr="00126F4B">
        <w:rPr>
          <w:i/>
          <w:iCs/>
          <w:sz w:val="28"/>
          <w:szCs w:val="28"/>
        </w:rPr>
        <w:t>chỉ</w:t>
      </w:r>
      <w:proofErr w:type="spellEnd"/>
      <w:r w:rsidRPr="00126F4B">
        <w:rPr>
          <w:i/>
          <w:iCs/>
          <w:sz w:val="28"/>
          <w:szCs w:val="28"/>
        </w:rPr>
        <w:t xml:space="preserve"> đạo cơ quan chuyên môn rà soát phí sử dụng công trình, kết cấu hạ tầng đối với phương tiện ra, vào cửa khẩu đối với các mặt hàng quá cảnh, phí bến bãi tại các cửa khẩu để có giải pháp phù hợp trong thời gian tới</w:t>
      </w:r>
      <w:r w:rsidRPr="00126F4B">
        <w:rPr>
          <w:sz w:val="28"/>
          <w:szCs w:val="28"/>
        </w:rPr>
        <w:t xml:space="preserve">”. </w:t>
      </w:r>
    </w:p>
    <w:p w14:paraId="50FC47E3" w14:textId="5BDA1FAF" w:rsidR="001E2338" w:rsidRPr="00126F4B" w:rsidRDefault="001E2338" w:rsidP="001E2338">
      <w:pPr>
        <w:spacing w:before="120" w:after="120"/>
        <w:ind w:firstLine="720"/>
        <w:jc w:val="both"/>
        <w:rPr>
          <w:sz w:val="28"/>
          <w:szCs w:val="28"/>
        </w:rPr>
      </w:pPr>
      <w:r w:rsidRPr="00126F4B">
        <w:rPr>
          <w:sz w:val="28"/>
          <w:szCs w:val="28"/>
        </w:rPr>
        <w:t xml:space="preserve">(2) Theo quy định tại điểm d khoản 1 Điều 5 Nghị định số 120/2016/NĐ-CP </w:t>
      </w:r>
      <w:r w:rsidR="00D47BF5">
        <w:rPr>
          <w:sz w:val="28"/>
          <w:szCs w:val="28"/>
        </w:rPr>
        <w:t xml:space="preserve">của </w:t>
      </w:r>
      <w:r w:rsidR="00D47BF5" w:rsidRPr="00126F4B">
        <w:rPr>
          <w:sz w:val="28"/>
          <w:szCs w:val="28"/>
        </w:rPr>
        <w:t>Chính phủ quy định chi tiết và hướng dẫn thi hành một số điều của Luật Phí và Lệ phí</w:t>
      </w:r>
      <w:r w:rsidR="00D47BF5">
        <w:rPr>
          <w:sz w:val="28"/>
          <w:szCs w:val="28"/>
        </w:rPr>
        <w:t xml:space="preserve"> </w:t>
      </w:r>
      <w:r w:rsidRPr="00126F4B">
        <w:rPr>
          <w:sz w:val="28"/>
          <w:szCs w:val="28"/>
        </w:rPr>
        <w:t>quy định “</w:t>
      </w:r>
      <w:r w:rsidRPr="00126F4B">
        <w:rPr>
          <w:i/>
          <w:sz w:val="28"/>
          <w:szCs w:val="28"/>
        </w:rPr>
        <w:t xml:space="preserve">Cơ quan nhà nước có thẩm quyền quy định tại Khoản 2 Điều 4 Luật phí và lệ </w:t>
      </w:r>
      <w:proofErr w:type="spellStart"/>
      <w:r w:rsidRPr="00126F4B">
        <w:rPr>
          <w:i/>
          <w:sz w:val="28"/>
          <w:szCs w:val="28"/>
        </w:rPr>
        <w:t>phí</w:t>
      </w:r>
      <w:proofErr w:type="spellEnd"/>
      <w:r w:rsidRPr="00126F4B">
        <w:rPr>
          <w:i/>
          <w:sz w:val="28"/>
          <w:szCs w:val="28"/>
        </w:rPr>
        <w:t xml:space="preserve"> </w:t>
      </w:r>
      <w:proofErr w:type="spellStart"/>
      <w:r w:rsidRPr="00126F4B">
        <w:rPr>
          <w:i/>
          <w:sz w:val="28"/>
          <w:szCs w:val="28"/>
        </w:rPr>
        <w:t>quyết</w:t>
      </w:r>
      <w:proofErr w:type="spellEnd"/>
      <w:r w:rsidRPr="00126F4B">
        <w:rPr>
          <w:i/>
          <w:sz w:val="28"/>
          <w:szCs w:val="28"/>
        </w:rPr>
        <w:t xml:space="preserve"> </w:t>
      </w:r>
      <w:proofErr w:type="spellStart"/>
      <w:r w:rsidRPr="00126F4B">
        <w:rPr>
          <w:i/>
          <w:sz w:val="28"/>
          <w:szCs w:val="28"/>
        </w:rPr>
        <w:t>định</w:t>
      </w:r>
      <w:proofErr w:type="spellEnd"/>
      <w:r w:rsidRPr="00126F4B">
        <w:rPr>
          <w:i/>
          <w:sz w:val="28"/>
          <w:szCs w:val="28"/>
        </w:rPr>
        <w:t xml:space="preserve"> </w:t>
      </w:r>
      <w:proofErr w:type="spellStart"/>
      <w:r w:rsidRPr="00126F4B">
        <w:rPr>
          <w:i/>
          <w:sz w:val="28"/>
          <w:szCs w:val="28"/>
        </w:rPr>
        <w:t>tỷ</w:t>
      </w:r>
      <w:proofErr w:type="spellEnd"/>
      <w:r w:rsidRPr="00126F4B">
        <w:rPr>
          <w:i/>
          <w:sz w:val="28"/>
          <w:szCs w:val="28"/>
        </w:rPr>
        <w:t xml:space="preserve"> </w:t>
      </w:r>
      <w:proofErr w:type="spellStart"/>
      <w:r w:rsidRPr="00126F4B">
        <w:rPr>
          <w:i/>
          <w:sz w:val="28"/>
          <w:szCs w:val="28"/>
        </w:rPr>
        <w:t>lệ</w:t>
      </w:r>
      <w:proofErr w:type="spellEnd"/>
      <w:r w:rsidRPr="00126F4B">
        <w:rPr>
          <w:i/>
          <w:sz w:val="28"/>
          <w:szCs w:val="28"/>
        </w:rPr>
        <w:t xml:space="preserve"> </w:t>
      </w:r>
      <w:proofErr w:type="spellStart"/>
      <w:r w:rsidRPr="00126F4B">
        <w:rPr>
          <w:i/>
          <w:sz w:val="28"/>
          <w:szCs w:val="28"/>
        </w:rPr>
        <w:t>để</w:t>
      </w:r>
      <w:proofErr w:type="spellEnd"/>
      <w:r w:rsidRPr="00126F4B">
        <w:rPr>
          <w:i/>
          <w:sz w:val="28"/>
          <w:szCs w:val="28"/>
        </w:rPr>
        <w:t xml:space="preserve"> </w:t>
      </w:r>
      <w:proofErr w:type="spellStart"/>
      <w:r w:rsidRPr="00126F4B">
        <w:rPr>
          <w:i/>
          <w:sz w:val="28"/>
          <w:szCs w:val="28"/>
        </w:rPr>
        <w:t>lại</w:t>
      </w:r>
      <w:proofErr w:type="spellEnd"/>
      <w:r w:rsidRPr="00126F4B">
        <w:rPr>
          <w:i/>
          <w:sz w:val="28"/>
          <w:szCs w:val="28"/>
        </w:rPr>
        <w:t xml:space="preserve"> cho tổ chức thu phí. Trường hợp các khoản phí có tính chất tương tự, cơ quan có thẩm quyền xem xét </w:t>
      </w:r>
      <w:proofErr w:type="spellStart"/>
      <w:r w:rsidRPr="00126F4B">
        <w:rPr>
          <w:i/>
          <w:sz w:val="28"/>
          <w:szCs w:val="28"/>
        </w:rPr>
        <w:t>quyết</w:t>
      </w:r>
      <w:proofErr w:type="spellEnd"/>
      <w:r w:rsidRPr="00126F4B">
        <w:rPr>
          <w:i/>
          <w:sz w:val="28"/>
          <w:szCs w:val="28"/>
        </w:rPr>
        <w:t xml:space="preserve"> </w:t>
      </w:r>
      <w:proofErr w:type="spellStart"/>
      <w:r w:rsidRPr="00126F4B">
        <w:rPr>
          <w:i/>
          <w:sz w:val="28"/>
          <w:szCs w:val="28"/>
        </w:rPr>
        <w:t>định</w:t>
      </w:r>
      <w:proofErr w:type="spellEnd"/>
      <w:r w:rsidRPr="00126F4B">
        <w:rPr>
          <w:i/>
          <w:sz w:val="28"/>
          <w:szCs w:val="28"/>
        </w:rPr>
        <w:t xml:space="preserve"> </w:t>
      </w:r>
      <w:proofErr w:type="spellStart"/>
      <w:r w:rsidRPr="00126F4B">
        <w:rPr>
          <w:i/>
          <w:sz w:val="28"/>
          <w:szCs w:val="28"/>
        </w:rPr>
        <w:t>mức</w:t>
      </w:r>
      <w:proofErr w:type="spellEnd"/>
      <w:r w:rsidRPr="00126F4B">
        <w:rPr>
          <w:i/>
          <w:sz w:val="28"/>
          <w:szCs w:val="28"/>
        </w:rPr>
        <w:t xml:space="preserve"> </w:t>
      </w:r>
      <w:proofErr w:type="spellStart"/>
      <w:r w:rsidRPr="00126F4B">
        <w:rPr>
          <w:i/>
          <w:sz w:val="28"/>
          <w:szCs w:val="28"/>
        </w:rPr>
        <w:t>tỷ</w:t>
      </w:r>
      <w:proofErr w:type="spellEnd"/>
      <w:r w:rsidRPr="00126F4B">
        <w:rPr>
          <w:i/>
          <w:sz w:val="28"/>
          <w:szCs w:val="28"/>
        </w:rPr>
        <w:t xml:space="preserve"> </w:t>
      </w:r>
      <w:proofErr w:type="spellStart"/>
      <w:r w:rsidRPr="00126F4B">
        <w:rPr>
          <w:i/>
          <w:sz w:val="28"/>
          <w:szCs w:val="28"/>
        </w:rPr>
        <w:t>lệ</w:t>
      </w:r>
      <w:proofErr w:type="spellEnd"/>
      <w:r w:rsidRPr="00126F4B">
        <w:rPr>
          <w:i/>
          <w:sz w:val="28"/>
          <w:szCs w:val="28"/>
        </w:rPr>
        <w:t xml:space="preserve"> </w:t>
      </w:r>
      <w:proofErr w:type="spellStart"/>
      <w:r w:rsidRPr="00126F4B">
        <w:rPr>
          <w:i/>
          <w:sz w:val="28"/>
          <w:szCs w:val="28"/>
        </w:rPr>
        <w:t>để</w:t>
      </w:r>
      <w:proofErr w:type="spellEnd"/>
      <w:r w:rsidRPr="00126F4B">
        <w:rPr>
          <w:i/>
          <w:sz w:val="28"/>
          <w:szCs w:val="28"/>
        </w:rPr>
        <w:t xml:space="preserve"> </w:t>
      </w:r>
      <w:proofErr w:type="spellStart"/>
      <w:r w:rsidRPr="00126F4B">
        <w:rPr>
          <w:i/>
          <w:sz w:val="28"/>
          <w:szCs w:val="28"/>
        </w:rPr>
        <w:t>lại</w:t>
      </w:r>
      <w:proofErr w:type="spellEnd"/>
      <w:r w:rsidRPr="00126F4B">
        <w:rPr>
          <w:i/>
          <w:sz w:val="28"/>
          <w:szCs w:val="28"/>
        </w:rPr>
        <w:t xml:space="preserve"> chung áp dụng thống nhất</w:t>
      </w:r>
      <w:r w:rsidRPr="00126F4B">
        <w:rPr>
          <w:sz w:val="28"/>
          <w:szCs w:val="28"/>
        </w:rPr>
        <w:t>”.</w:t>
      </w:r>
    </w:p>
    <w:p w14:paraId="795EA781" w14:textId="77777777" w:rsidR="001E2338" w:rsidRPr="00126F4B" w:rsidRDefault="001E2338" w:rsidP="001E2338">
      <w:pPr>
        <w:spacing w:before="120" w:after="120"/>
        <w:ind w:firstLine="720"/>
        <w:jc w:val="both"/>
        <w:rPr>
          <w:sz w:val="28"/>
          <w:szCs w:val="28"/>
          <w:lang w:val="nl-NL"/>
        </w:rPr>
      </w:pPr>
      <w:r w:rsidRPr="00126F4B">
        <w:rPr>
          <w:sz w:val="28"/>
          <w:szCs w:val="28"/>
        </w:rPr>
        <w:t>Hiện tại, t</w:t>
      </w:r>
      <w:r w:rsidRPr="00126F4B">
        <w:rPr>
          <w:sz w:val="28"/>
          <w:szCs w:val="28"/>
          <w:lang w:val="nl-NL"/>
        </w:rPr>
        <w:t xml:space="preserve">ỷ lệ để lại cho đơn vị thu phí tại </w:t>
      </w:r>
      <w:r w:rsidRPr="00126F4B">
        <w:rPr>
          <w:bCs/>
          <w:sz w:val="28"/>
          <w:szCs w:val="28"/>
        </w:rPr>
        <w:t>Nghị quyết số 05/2021/NQ-HĐND</w:t>
      </w:r>
      <w:r w:rsidRPr="00126F4B">
        <w:rPr>
          <w:sz w:val="28"/>
          <w:szCs w:val="28"/>
          <w:lang w:val="nl-NL"/>
        </w:rPr>
        <w:t xml:space="preserve"> ở mỗi cửa khẩu khác nhau trong cùng nội dung thu phí</w:t>
      </w:r>
      <w:r w:rsidRPr="00126F4B">
        <w:rPr>
          <w:rStyle w:val="FootnoteReference"/>
          <w:sz w:val="28"/>
          <w:szCs w:val="28"/>
          <w:lang w:val="nl-NL"/>
        </w:rPr>
        <w:footnoteReference w:id="2"/>
      </w:r>
      <w:r w:rsidRPr="00126F4B">
        <w:rPr>
          <w:sz w:val="28"/>
          <w:szCs w:val="28"/>
          <w:lang w:val="nl-NL"/>
        </w:rPr>
        <w:t xml:space="preserve"> trên tổng số phí thu được. Do vậy, cần điều chỉnh để đảm bảo quy định “</w:t>
      </w:r>
      <w:proofErr w:type="spellStart"/>
      <w:r w:rsidRPr="00126F4B">
        <w:rPr>
          <w:i/>
          <w:sz w:val="28"/>
          <w:szCs w:val="28"/>
        </w:rPr>
        <w:t>mức</w:t>
      </w:r>
      <w:proofErr w:type="spellEnd"/>
      <w:r w:rsidRPr="00126F4B">
        <w:rPr>
          <w:i/>
          <w:sz w:val="28"/>
          <w:szCs w:val="28"/>
        </w:rPr>
        <w:t xml:space="preserve"> </w:t>
      </w:r>
      <w:proofErr w:type="spellStart"/>
      <w:r w:rsidRPr="00126F4B">
        <w:rPr>
          <w:i/>
          <w:sz w:val="28"/>
          <w:szCs w:val="28"/>
        </w:rPr>
        <w:t>tỷ</w:t>
      </w:r>
      <w:proofErr w:type="spellEnd"/>
      <w:r w:rsidRPr="00126F4B">
        <w:rPr>
          <w:i/>
          <w:sz w:val="28"/>
          <w:szCs w:val="28"/>
        </w:rPr>
        <w:t xml:space="preserve"> </w:t>
      </w:r>
      <w:proofErr w:type="spellStart"/>
      <w:r w:rsidRPr="00126F4B">
        <w:rPr>
          <w:i/>
          <w:sz w:val="28"/>
          <w:szCs w:val="28"/>
        </w:rPr>
        <w:t>lệ</w:t>
      </w:r>
      <w:proofErr w:type="spellEnd"/>
      <w:r w:rsidRPr="00126F4B">
        <w:rPr>
          <w:i/>
          <w:sz w:val="28"/>
          <w:szCs w:val="28"/>
        </w:rPr>
        <w:t xml:space="preserve"> </w:t>
      </w:r>
      <w:proofErr w:type="spellStart"/>
      <w:r w:rsidRPr="00126F4B">
        <w:rPr>
          <w:i/>
          <w:sz w:val="28"/>
          <w:szCs w:val="28"/>
        </w:rPr>
        <w:t>để</w:t>
      </w:r>
      <w:proofErr w:type="spellEnd"/>
      <w:r w:rsidRPr="00126F4B">
        <w:rPr>
          <w:i/>
          <w:sz w:val="28"/>
          <w:szCs w:val="28"/>
        </w:rPr>
        <w:t xml:space="preserve"> </w:t>
      </w:r>
      <w:proofErr w:type="spellStart"/>
      <w:r w:rsidRPr="00126F4B">
        <w:rPr>
          <w:i/>
          <w:sz w:val="28"/>
          <w:szCs w:val="28"/>
        </w:rPr>
        <w:t>lại</w:t>
      </w:r>
      <w:proofErr w:type="spellEnd"/>
      <w:r w:rsidRPr="00126F4B">
        <w:rPr>
          <w:i/>
          <w:sz w:val="28"/>
          <w:szCs w:val="28"/>
        </w:rPr>
        <w:t xml:space="preserve"> chung áp dụng thống nhất</w:t>
      </w:r>
      <w:r w:rsidRPr="00126F4B">
        <w:rPr>
          <w:sz w:val="28"/>
          <w:szCs w:val="28"/>
        </w:rPr>
        <w:t xml:space="preserve">” </w:t>
      </w:r>
      <w:proofErr w:type="spellStart"/>
      <w:r w:rsidRPr="00126F4B">
        <w:rPr>
          <w:sz w:val="28"/>
          <w:szCs w:val="28"/>
        </w:rPr>
        <w:t>về</w:t>
      </w:r>
      <w:proofErr w:type="spellEnd"/>
      <w:r w:rsidRPr="00126F4B">
        <w:rPr>
          <w:sz w:val="28"/>
          <w:szCs w:val="28"/>
        </w:rPr>
        <w:t xml:space="preserve"> </w:t>
      </w:r>
      <w:proofErr w:type="spellStart"/>
      <w:r w:rsidRPr="00126F4B">
        <w:rPr>
          <w:sz w:val="28"/>
          <w:szCs w:val="28"/>
        </w:rPr>
        <w:t>quy</w:t>
      </w:r>
      <w:proofErr w:type="spellEnd"/>
      <w:r w:rsidRPr="00126F4B">
        <w:rPr>
          <w:sz w:val="28"/>
          <w:szCs w:val="28"/>
        </w:rPr>
        <w:t xml:space="preserve"> </w:t>
      </w:r>
      <w:proofErr w:type="spellStart"/>
      <w:r w:rsidRPr="00126F4B">
        <w:rPr>
          <w:sz w:val="28"/>
          <w:szCs w:val="28"/>
        </w:rPr>
        <w:t>định</w:t>
      </w:r>
      <w:proofErr w:type="spellEnd"/>
      <w:r w:rsidRPr="00126F4B">
        <w:rPr>
          <w:sz w:val="28"/>
          <w:szCs w:val="28"/>
        </w:rPr>
        <w:t xml:space="preserve"> </w:t>
      </w:r>
      <w:proofErr w:type="spellStart"/>
      <w:r w:rsidRPr="00126F4B">
        <w:rPr>
          <w:sz w:val="28"/>
          <w:szCs w:val="28"/>
        </w:rPr>
        <w:t>tỷ</w:t>
      </w:r>
      <w:proofErr w:type="spellEnd"/>
      <w:r w:rsidRPr="00126F4B">
        <w:rPr>
          <w:sz w:val="28"/>
          <w:szCs w:val="28"/>
        </w:rPr>
        <w:t xml:space="preserve"> </w:t>
      </w:r>
      <w:proofErr w:type="spellStart"/>
      <w:r w:rsidRPr="00126F4B">
        <w:rPr>
          <w:sz w:val="28"/>
          <w:szCs w:val="28"/>
        </w:rPr>
        <w:t>lệ</w:t>
      </w:r>
      <w:proofErr w:type="spellEnd"/>
      <w:r w:rsidRPr="00126F4B">
        <w:rPr>
          <w:sz w:val="28"/>
          <w:szCs w:val="28"/>
        </w:rPr>
        <w:t xml:space="preserve"> </w:t>
      </w:r>
      <w:proofErr w:type="spellStart"/>
      <w:r w:rsidRPr="00126F4B">
        <w:rPr>
          <w:sz w:val="28"/>
          <w:szCs w:val="28"/>
        </w:rPr>
        <w:t>để</w:t>
      </w:r>
      <w:proofErr w:type="spellEnd"/>
      <w:r w:rsidRPr="00126F4B">
        <w:rPr>
          <w:sz w:val="28"/>
          <w:szCs w:val="28"/>
        </w:rPr>
        <w:t xml:space="preserve"> </w:t>
      </w:r>
      <w:proofErr w:type="spellStart"/>
      <w:r w:rsidRPr="00126F4B">
        <w:rPr>
          <w:sz w:val="28"/>
          <w:szCs w:val="28"/>
        </w:rPr>
        <w:t>lại</w:t>
      </w:r>
      <w:proofErr w:type="spellEnd"/>
      <w:r w:rsidRPr="00126F4B">
        <w:rPr>
          <w:sz w:val="28"/>
          <w:szCs w:val="28"/>
        </w:rPr>
        <w:t xml:space="preserve"> cho tổ chức thu phí.</w:t>
      </w:r>
    </w:p>
    <w:p w14:paraId="3F4CEA1D" w14:textId="266AA8CA" w:rsidR="001E2338" w:rsidRPr="00126F4B" w:rsidRDefault="001E2338" w:rsidP="001E2338">
      <w:pPr>
        <w:spacing w:before="120" w:after="120"/>
        <w:ind w:firstLine="720"/>
        <w:jc w:val="both"/>
        <w:rPr>
          <w:sz w:val="28"/>
          <w:szCs w:val="28"/>
        </w:rPr>
      </w:pPr>
      <w:r w:rsidRPr="00126F4B">
        <w:rPr>
          <w:sz w:val="28"/>
          <w:szCs w:val="28"/>
          <w:lang w:val="nl-NL"/>
        </w:rPr>
        <w:t xml:space="preserve">(3) </w:t>
      </w:r>
      <w:r w:rsidRPr="00126F4B">
        <w:rPr>
          <w:sz w:val="28"/>
          <w:szCs w:val="28"/>
        </w:rPr>
        <w:t>Ngoài việc quản lý, điều hành đối với các cửa khẩu quốc tế, cửa khẩu chính  trong khu kinh tế theo quy định</w:t>
      </w:r>
      <w:r>
        <w:rPr>
          <w:sz w:val="28"/>
          <w:szCs w:val="28"/>
        </w:rPr>
        <w:t xml:space="preserve"> tại Nghị định số 35/2022/NĐ-CP ngày 25/5/2022 của Chính phủ</w:t>
      </w:r>
      <w:r w:rsidRPr="00126F4B">
        <w:rPr>
          <w:sz w:val="28"/>
          <w:szCs w:val="28"/>
        </w:rPr>
        <w:t xml:space="preserve"> (</w:t>
      </w:r>
      <w:r w:rsidRPr="00126F4B">
        <w:rPr>
          <w:i/>
          <w:sz w:val="28"/>
          <w:szCs w:val="28"/>
        </w:rPr>
        <w:t>cửa khẩu quốc tế Mộc Bài, Xa Mát, Tân Nam</w:t>
      </w:r>
      <w:r w:rsidRPr="00126F4B">
        <w:rPr>
          <w:sz w:val="28"/>
          <w:szCs w:val="28"/>
        </w:rPr>
        <w:t xml:space="preserve">), ngày 31/01/2024 </w:t>
      </w:r>
      <w:r w:rsidR="00D47BF5">
        <w:rPr>
          <w:sz w:val="28"/>
          <w:szCs w:val="28"/>
        </w:rPr>
        <w:t>Ủy ban nhân dân</w:t>
      </w:r>
      <w:r w:rsidRPr="00126F4B">
        <w:rPr>
          <w:sz w:val="28"/>
          <w:szCs w:val="28"/>
        </w:rPr>
        <w:t xml:space="preserve"> tỉnh ban hành Quyết định 240/QĐ-UBND</w:t>
      </w:r>
      <w:r w:rsidR="00D47BF5">
        <w:rPr>
          <w:sz w:val="28"/>
          <w:szCs w:val="28"/>
        </w:rPr>
        <w:t xml:space="preserve"> </w:t>
      </w:r>
      <w:r w:rsidR="00D47BF5" w:rsidRPr="00126F4B">
        <w:rPr>
          <w:sz w:val="28"/>
          <w:szCs w:val="28"/>
          <w:lang w:val="nl-NL"/>
        </w:rPr>
        <w:t>giao trách nhiệm quản lý, điều hành hoạt động tại các cửa khẩu trên địa bàn tỉnh Tây Ninh</w:t>
      </w:r>
      <w:r w:rsidRPr="00126F4B">
        <w:rPr>
          <w:sz w:val="28"/>
          <w:szCs w:val="28"/>
        </w:rPr>
        <w:t xml:space="preserve">. Theo đó, </w:t>
      </w:r>
      <w:r w:rsidR="00D47BF5">
        <w:rPr>
          <w:sz w:val="28"/>
          <w:szCs w:val="28"/>
        </w:rPr>
        <w:t>Ủy ban nhân dân</w:t>
      </w:r>
      <w:r w:rsidRPr="00126F4B">
        <w:rPr>
          <w:sz w:val="28"/>
          <w:szCs w:val="28"/>
        </w:rPr>
        <w:t xml:space="preserve"> tỉnh giao Ban Quản lý Khu kinh tế </w:t>
      </w:r>
      <w:r w:rsidR="00D47BF5">
        <w:rPr>
          <w:sz w:val="28"/>
          <w:szCs w:val="28"/>
        </w:rPr>
        <w:t xml:space="preserve">tỉnh </w:t>
      </w:r>
      <w:r w:rsidRPr="00126F4B">
        <w:rPr>
          <w:sz w:val="28"/>
          <w:szCs w:val="28"/>
        </w:rPr>
        <w:t>quản lý thêm các cửa khẩu chính ngoài khu kinh tế (</w:t>
      </w:r>
      <w:r w:rsidRPr="00126F4B">
        <w:rPr>
          <w:i/>
          <w:sz w:val="28"/>
          <w:szCs w:val="28"/>
        </w:rPr>
        <w:t xml:space="preserve">cửa khẩu </w:t>
      </w:r>
      <w:proofErr w:type="spellStart"/>
      <w:r w:rsidRPr="00126F4B">
        <w:rPr>
          <w:i/>
          <w:sz w:val="28"/>
          <w:szCs w:val="28"/>
        </w:rPr>
        <w:t>chính</w:t>
      </w:r>
      <w:proofErr w:type="spellEnd"/>
      <w:r w:rsidRPr="00126F4B">
        <w:rPr>
          <w:i/>
          <w:sz w:val="28"/>
          <w:szCs w:val="28"/>
        </w:rPr>
        <w:t xml:space="preserve"> </w:t>
      </w:r>
      <w:proofErr w:type="spellStart"/>
      <w:r w:rsidRPr="00126F4B">
        <w:rPr>
          <w:i/>
          <w:sz w:val="28"/>
          <w:szCs w:val="28"/>
        </w:rPr>
        <w:t>Phước</w:t>
      </w:r>
      <w:proofErr w:type="spellEnd"/>
      <w:r w:rsidRPr="00126F4B">
        <w:rPr>
          <w:i/>
          <w:sz w:val="28"/>
          <w:szCs w:val="28"/>
        </w:rPr>
        <w:t xml:space="preserve"> </w:t>
      </w:r>
      <w:proofErr w:type="spellStart"/>
      <w:r w:rsidRPr="00126F4B">
        <w:rPr>
          <w:i/>
          <w:sz w:val="28"/>
          <w:szCs w:val="28"/>
        </w:rPr>
        <w:t>Tân</w:t>
      </w:r>
      <w:proofErr w:type="spellEnd"/>
      <w:r w:rsidRPr="00126F4B">
        <w:rPr>
          <w:i/>
          <w:sz w:val="28"/>
          <w:szCs w:val="28"/>
        </w:rPr>
        <w:t xml:space="preserve">, </w:t>
      </w:r>
      <w:proofErr w:type="spellStart"/>
      <w:r w:rsidRPr="00126F4B">
        <w:rPr>
          <w:i/>
          <w:sz w:val="28"/>
          <w:szCs w:val="28"/>
        </w:rPr>
        <w:t>Kà</w:t>
      </w:r>
      <w:proofErr w:type="spellEnd"/>
      <w:r w:rsidRPr="00126F4B">
        <w:rPr>
          <w:i/>
          <w:sz w:val="28"/>
          <w:szCs w:val="28"/>
        </w:rPr>
        <w:t xml:space="preserve"> Tum</w:t>
      </w:r>
      <w:r w:rsidRPr="00126F4B">
        <w:rPr>
          <w:sz w:val="28"/>
          <w:szCs w:val="28"/>
        </w:rPr>
        <w:t xml:space="preserve">). </w:t>
      </w:r>
    </w:p>
    <w:p w14:paraId="04BE23E5" w14:textId="68692343" w:rsidR="001E2338" w:rsidRPr="00126F4B" w:rsidRDefault="001E2338" w:rsidP="001E2338">
      <w:pPr>
        <w:spacing w:before="120" w:after="120"/>
        <w:ind w:firstLine="720"/>
        <w:jc w:val="both"/>
        <w:rPr>
          <w:sz w:val="28"/>
          <w:szCs w:val="28"/>
        </w:rPr>
      </w:pPr>
      <w:r w:rsidRPr="00126F4B">
        <w:rPr>
          <w:sz w:val="28"/>
          <w:szCs w:val="28"/>
        </w:rPr>
        <w:t>Việc tăng đầu mối quản lý (từ 3 thành 6 cửa khẩu) và mở rộng địa bàn quản lý (</w:t>
      </w:r>
      <w:r w:rsidRPr="00126F4B">
        <w:rPr>
          <w:i/>
          <w:sz w:val="28"/>
          <w:szCs w:val="28"/>
        </w:rPr>
        <w:t xml:space="preserve">trải dài </w:t>
      </w:r>
      <w:r w:rsidR="00FF13A8">
        <w:rPr>
          <w:i/>
          <w:sz w:val="28"/>
          <w:szCs w:val="28"/>
        </w:rPr>
        <w:t xml:space="preserve">khoảng </w:t>
      </w:r>
      <w:r w:rsidRPr="00126F4B">
        <w:rPr>
          <w:i/>
          <w:sz w:val="28"/>
          <w:szCs w:val="28"/>
        </w:rPr>
        <w:t>240 km biên giới</w:t>
      </w:r>
      <w:r w:rsidRPr="00126F4B">
        <w:rPr>
          <w:sz w:val="28"/>
          <w:szCs w:val="28"/>
        </w:rPr>
        <w:t>) đòi hỏi cần nguồn lực tổ chức thực hiện nhằm đảm bảo thu đúng, thu đủ đồng thời tránh sự bất cập, so sánh việc thu phí giữa các cửa khẩu chính trên cùng địa bàn tỉnh với nhau</w:t>
      </w:r>
      <w:r w:rsidRPr="00126F4B">
        <w:rPr>
          <w:rStyle w:val="FootnoteReference"/>
          <w:sz w:val="28"/>
          <w:szCs w:val="28"/>
        </w:rPr>
        <w:footnoteReference w:id="3"/>
      </w:r>
      <w:r w:rsidRPr="00126F4B">
        <w:rPr>
          <w:sz w:val="28"/>
          <w:szCs w:val="28"/>
        </w:rPr>
        <w:t xml:space="preserve">. </w:t>
      </w:r>
    </w:p>
    <w:p w14:paraId="0D73B500" w14:textId="77777777" w:rsidR="001E2338" w:rsidRPr="00126F4B" w:rsidRDefault="001E2338" w:rsidP="001E2338">
      <w:pPr>
        <w:spacing w:before="120" w:after="120"/>
        <w:ind w:firstLine="720"/>
        <w:jc w:val="both"/>
        <w:rPr>
          <w:sz w:val="28"/>
          <w:szCs w:val="28"/>
        </w:rPr>
      </w:pPr>
      <w:r w:rsidRPr="00126F4B">
        <w:rPr>
          <w:sz w:val="28"/>
          <w:szCs w:val="28"/>
        </w:rPr>
        <w:t xml:space="preserve">(4) Lưu lượng xe qua lại và kim ngạch xuất nhập khẩu hàng hóa tại cửa khẩu chính </w:t>
      </w:r>
      <w:proofErr w:type="spellStart"/>
      <w:r w:rsidRPr="00126F4B">
        <w:rPr>
          <w:sz w:val="28"/>
          <w:szCs w:val="28"/>
        </w:rPr>
        <w:t>Phước</w:t>
      </w:r>
      <w:proofErr w:type="spellEnd"/>
      <w:r w:rsidRPr="00126F4B">
        <w:rPr>
          <w:sz w:val="28"/>
          <w:szCs w:val="28"/>
        </w:rPr>
        <w:t xml:space="preserve"> </w:t>
      </w:r>
      <w:proofErr w:type="spellStart"/>
      <w:r w:rsidRPr="00126F4B">
        <w:rPr>
          <w:sz w:val="28"/>
          <w:szCs w:val="28"/>
        </w:rPr>
        <w:t>Tân</w:t>
      </w:r>
      <w:proofErr w:type="spellEnd"/>
      <w:r w:rsidRPr="00126F4B">
        <w:rPr>
          <w:sz w:val="28"/>
          <w:szCs w:val="28"/>
        </w:rPr>
        <w:t xml:space="preserve"> </w:t>
      </w:r>
      <w:proofErr w:type="spellStart"/>
      <w:r w:rsidRPr="00126F4B">
        <w:rPr>
          <w:sz w:val="28"/>
          <w:szCs w:val="28"/>
        </w:rPr>
        <w:t>và</w:t>
      </w:r>
      <w:proofErr w:type="spellEnd"/>
      <w:r w:rsidRPr="00126F4B">
        <w:rPr>
          <w:sz w:val="28"/>
          <w:szCs w:val="28"/>
        </w:rPr>
        <w:t xml:space="preserve"> </w:t>
      </w:r>
      <w:proofErr w:type="spellStart"/>
      <w:r w:rsidRPr="00126F4B">
        <w:rPr>
          <w:sz w:val="28"/>
          <w:szCs w:val="28"/>
        </w:rPr>
        <w:t>Kà</w:t>
      </w:r>
      <w:proofErr w:type="spellEnd"/>
      <w:r w:rsidRPr="00126F4B">
        <w:rPr>
          <w:sz w:val="28"/>
          <w:szCs w:val="28"/>
        </w:rPr>
        <w:t xml:space="preserve"> Tum </w:t>
      </w:r>
      <w:proofErr w:type="spellStart"/>
      <w:r w:rsidRPr="00126F4B">
        <w:rPr>
          <w:sz w:val="28"/>
          <w:szCs w:val="28"/>
        </w:rPr>
        <w:t>lớn</w:t>
      </w:r>
      <w:proofErr w:type="spellEnd"/>
      <w:r w:rsidRPr="00126F4B">
        <w:rPr>
          <w:rStyle w:val="FootnoteReference"/>
          <w:sz w:val="28"/>
          <w:szCs w:val="28"/>
        </w:rPr>
        <w:footnoteReference w:id="4"/>
      </w:r>
      <w:r w:rsidRPr="00126F4B">
        <w:rPr>
          <w:sz w:val="28"/>
          <w:szCs w:val="28"/>
        </w:rPr>
        <w:t xml:space="preserve"> </w:t>
      </w:r>
      <w:proofErr w:type="spellStart"/>
      <w:r w:rsidRPr="00126F4B">
        <w:rPr>
          <w:sz w:val="28"/>
          <w:szCs w:val="28"/>
        </w:rPr>
        <w:t>là</w:t>
      </w:r>
      <w:proofErr w:type="spellEnd"/>
      <w:r w:rsidRPr="00126F4B">
        <w:rPr>
          <w:sz w:val="28"/>
          <w:szCs w:val="28"/>
        </w:rPr>
        <w:t xml:space="preserve"> nguồn thu bổ sung ngân sách tiềm năng cho tỉnh. </w:t>
      </w:r>
    </w:p>
    <w:p w14:paraId="2AF38C4E" w14:textId="3DFAC06F" w:rsidR="001E2338" w:rsidRPr="00CD0389" w:rsidRDefault="001E2338" w:rsidP="001E2338">
      <w:pPr>
        <w:spacing w:before="120" w:after="120"/>
        <w:ind w:firstLine="720"/>
        <w:jc w:val="both"/>
        <w:rPr>
          <w:sz w:val="28"/>
          <w:szCs w:val="28"/>
          <w:lang w:val="nl-NL"/>
        </w:rPr>
      </w:pPr>
      <w:r w:rsidRPr="00CD0389">
        <w:rPr>
          <w:sz w:val="28"/>
          <w:szCs w:val="28"/>
          <w:lang w:val="nl-NL"/>
        </w:rPr>
        <w:t xml:space="preserve">(5) Trong quá trình tổ chức triển khai thực hiện Nghị quyết số 05/2021/NQ-HĐND phát sinh một số đối tượng phương tiện để có thể áp dụng mức thu do chưa được điều chỉnh trong Nghị quyết số 05/2021/NQ-HĐND như: container trên 45 fit, 1 container chở 02 thùng container cùng loại 20 fit. Ngoài các phương </w:t>
      </w:r>
      <w:r w:rsidRPr="00CD0389">
        <w:rPr>
          <w:sz w:val="28"/>
          <w:szCs w:val="28"/>
          <w:lang w:val="nl-NL"/>
        </w:rPr>
        <w:lastRenderedPageBreak/>
        <w:t xml:space="preserve">tiện vận tải chở hàng hóa: tạm nhập tái xuất, hàng hóa tạm xuất tái nhập, hàng hóa chuyển khẩu, hàng hóa của nước ngoài gửi kho ngoại quan, hàng quá cảnh, hàng hóa chuyển cảng, bổ sung thêm đối tượng là các phương tiện vận tải </w:t>
      </w:r>
      <w:proofErr w:type="spellStart"/>
      <w:r w:rsidRPr="00CD0389">
        <w:rPr>
          <w:sz w:val="28"/>
          <w:szCs w:val="28"/>
          <w:lang w:val="nl-NL"/>
        </w:rPr>
        <w:t>chở</w:t>
      </w:r>
      <w:proofErr w:type="spellEnd"/>
      <w:r w:rsidRPr="00CD0389">
        <w:rPr>
          <w:sz w:val="28"/>
          <w:szCs w:val="28"/>
          <w:lang w:val="nl-NL"/>
        </w:rPr>
        <w:t xml:space="preserve"> </w:t>
      </w:r>
      <w:proofErr w:type="spellStart"/>
      <w:r w:rsidRPr="00CD0389">
        <w:rPr>
          <w:sz w:val="28"/>
          <w:szCs w:val="28"/>
          <w:lang w:val="nl-NL"/>
        </w:rPr>
        <w:t>hàng</w:t>
      </w:r>
      <w:proofErr w:type="spellEnd"/>
      <w:r w:rsidRPr="00CD0389">
        <w:rPr>
          <w:sz w:val="28"/>
          <w:szCs w:val="28"/>
          <w:lang w:val="nl-NL"/>
        </w:rPr>
        <w:t xml:space="preserve"> </w:t>
      </w:r>
      <w:proofErr w:type="spellStart"/>
      <w:r w:rsidRPr="00CD0389">
        <w:rPr>
          <w:sz w:val="28"/>
          <w:szCs w:val="28"/>
          <w:lang w:val="nl-NL"/>
        </w:rPr>
        <w:t>hóa</w:t>
      </w:r>
      <w:proofErr w:type="spellEnd"/>
      <w:r w:rsidRPr="00CD0389">
        <w:rPr>
          <w:sz w:val="28"/>
          <w:szCs w:val="28"/>
          <w:lang w:val="nl-NL"/>
        </w:rPr>
        <w:t xml:space="preserve"> </w:t>
      </w:r>
      <w:proofErr w:type="spellStart"/>
      <w:r w:rsidRPr="00CD0389">
        <w:rPr>
          <w:sz w:val="28"/>
          <w:szCs w:val="28"/>
          <w:lang w:val="nl-NL"/>
        </w:rPr>
        <w:t>đi</w:t>
      </w:r>
      <w:proofErr w:type="spellEnd"/>
      <w:r w:rsidRPr="00CD0389">
        <w:rPr>
          <w:sz w:val="28"/>
          <w:szCs w:val="28"/>
          <w:lang w:val="nl-NL"/>
        </w:rPr>
        <w:t xml:space="preserve"> qua </w:t>
      </w:r>
      <w:proofErr w:type="spellStart"/>
      <w:r w:rsidRPr="00CD0389">
        <w:rPr>
          <w:sz w:val="28"/>
          <w:szCs w:val="28"/>
          <w:lang w:val="nl-NL"/>
        </w:rPr>
        <w:t>lãnh</w:t>
      </w:r>
      <w:proofErr w:type="spellEnd"/>
      <w:r w:rsidRPr="00CD0389">
        <w:rPr>
          <w:sz w:val="28"/>
          <w:szCs w:val="28"/>
          <w:lang w:val="nl-NL"/>
        </w:rPr>
        <w:t xml:space="preserve"> </w:t>
      </w:r>
      <w:proofErr w:type="spellStart"/>
      <w:r w:rsidRPr="00CD0389">
        <w:rPr>
          <w:sz w:val="28"/>
          <w:szCs w:val="28"/>
          <w:lang w:val="nl-NL"/>
        </w:rPr>
        <w:t>thổ</w:t>
      </w:r>
      <w:proofErr w:type="spellEnd"/>
      <w:r w:rsidRPr="00CD0389">
        <w:rPr>
          <w:sz w:val="28"/>
          <w:szCs w:val="28"/>
          <w:lang w:val="nl-NL"/>
        </w:rPr>
        <w:t xml:space="preserve"> Việt Nam để xuất khẩu, nhập khẩu qua nước khác (quá cảnh, tạm nhập tái xuất, chuyển khẩu, ...) do cơ quan Hải Quan ban hành</w:t>
      </w:r>
      <w:r w:rsidRPr="00CD0389">
        <w:rPr>
          <w:rStyle w:val="FootnoteReference"/>
          <w:sz w:val="28"/>
          <w:szCs w:val="28"/>
          <w:lang w:val="nl-NL"/>
        </w:rPr>
        <w:footnoteReference w:id="5"/>
      </w:r>
      <w:r w:rsidRPr="00CD0389">
        <w:rPr>
          <w:sz w:val="28"/>
          <w:szCs w:val="28"/>
          <w:lang w:val="nl-NL"/>
        </w:rPr>
        <w:t xml:space="preserve">  (trừ các phương tiện vận tải chở hàng hóa tại Mục A phụ lục tại Nghị quyết số 05/2021/NQ-HĐND).</w:t>
      </w:r>
    </w:p>
    <w:p w14:paraId="7A5F0E6E" w14:textId="77777777" w:rsidR="00CD7610" w:rsidRPr="00CD7610" w:rsidRDefault="00CD7610" w:rsidP="00CD7610">
      <w:pPr>
        <w:spacing w:before="120" w:after="120"/>
        <w:ind w:firstLine="720"/>
        <w:jc w:val="both"/>
        <w:rPr>
          <w:sz w:val="28"/>
          <w:szCs w:val="28"/>
          <w:lang w:val="nl-NL"/>
        </w:rPr>
      </w:pPr>
      <w:r w:rsidRPr="00CD7610">
        <w:rPr>
          <w:sz w:val="28"/>
          <w:szCs w:val="28"/>
          <w:lang w:val="nl-NL"/>
        </w:rPr>
        <w:t>(6) Việc áp dụng mức thu theo chủng loại hàng hóa, chưa phân biệt theo tải trọng phương tiện, nên còn tình trạng cùng một loại phương tiện ảnh hưởng đến kết cấu hạ tầng như nhau nhưng mức thu áp dụng lại khác nhau.</w:t>
      </w:r>
    </w:p>
    <w:p w14:paraId="10769BE6" w14:textId="2BB99310" w:rsidR="001E2338" w:rsidRPr="00126F4B" w:rsidRDefault="00CD7610" w:rsidP="00CD7610">
      <w:pPr>
        <w:spacing w:before="120" w:after="120"/>
        <w:ind w:firstLine="720"/>
        <w:jc w:val="both"/>
        <w:rPr>
          <w:sz w:val="28"/>
          <w:szCs w:val="28"/>
        </w:rPr>
      </w:pPr>
      <w:r w:rsidRPr="00CD7610">
        <w:rPr>
          <w:sz w:val="28"/>
          <w:szCs w:val="28"/>
          <w:lang w:val="nl-NL"/>
        </w:rPr>
        <w:t>(7) UBND tỉnh (</w:t>
      </w:r>
      <w:r w:rsidRPr="00CD7610">
        <w:rPr>
          <w:i/>
          <w:sz w:val="28"/>
          <w:szCs w:val="28"/>
          <w:lang w:val="nl-NL"/>
        </w:rPr>
        <w:t>văn bản số 0793/VP-TH ngày 25/3/2025 theo báo cáo đề xuất của Ban Quản lý Khu kinh tế tại Báo cáo số 32/BC-BQLKKT  ngày tháng 02/2025</w:t>
      </w:r>
      <w:r w:rsidRPr="00CD7610">
        <w:rPr>
          <w:sz w:val="28"/>
          <w:szCs w:val="28"/>
          <w:lang w:val="nl-NL"/>
        </w:rPr>
        <w:t>) và Thường trực HĐND (</w:t>
      </w:r>
      <w:r w:rsidRPr="00CD7610">
        <w:rPr>
          <w:i/>
          <w:sz w:val="28"/>
          <w:szCs w:val="28"/>
          <w:lang w:val="nl-NL"/>
        </w:rPr>
        <w:t>Biên bản số 116/BB-HĐND ngày 05/6/2025 của Thường trực HĐND tỉnh Biên bản họp Thường trực định kỳ tháng 6/2025; Công văn số  117/BB-HĐND ngày 05/6/2025 của Thường trực HĐND tỉnh về việc cho ý kiến các nội dung do UBND tỉnh trình Thường trực HĐND tỉnh</w:t>
      </w:r>
      <w:r w:rsidRPr="00CD7610">
        <w:rPr>
          <w:sz w:val="28"/>
          <w:szCs w:val="28"/>
          <w:lang w:val="nl-NL"/>
        </w:rPr>
        <w:t>) thống nhất chủ trương điều chỉnh Nghị quyết số 05/2021/NQ-HĐND.</w:t>
      </w:r>
      <w:r w:rsidR="001E2338" w:rsidRPr="00126F4B">
        <w:rPr>
          <w:sz w:val="28"/>
          <w:szCs w:val="28"/>
          <w:lang w:val="nl-NL"/>
        </w:rPr>
        <w:t xml:space="preserve">Do vậy, </w:t>
      </w:r>
      <w:r w:rsidR="001E2338" w:rsidRPr="00126F4B">
        <w:rPr>
          <w:sz w:val="28"/>
          <w:szCs w:val="28"/>
        </w:rPr>
        <w:t xml:space="preserve">việc điều chỉnh Nghị quyết số 05/2021/NQ-HĐND là cần thiết và phù hợp tình hình thực tiễn. </w:t>
      </w:r>
    </w:p>
    <w:p w14:paraId="31477277" w14:textId="7A6D8E5F" w:rsidR="001E2338" w:rsidRPr="00126F4B" w:rsidRDefault="001E2338" w:rsidP="001E2338">
      <w:pPr>
        <w:spacing w:before="120" w:after="120"/>
        <w:ind w:firstLine="720"/>
        <w:jc w:val="both"/>
        <w:rPr>
          <w:sz w:val="28"/>
          <w:szCs w:val="28"/>
        </w:rPr>
      </w:pPr>
      <w:r w:rsidRPr="00126F4B">
        <w:rPr>
          <w:sz w:val="28"/>
          <w:szCs w:val="28"/>
        </w:rPr>
        <w:t xml:space="preserve">Từ những nội dung nêu trên, Ủy ban nhân dân tỉnh trình Thường trực Hội đồng nhân dân tỉnh xem xét chấp thuận việc ban hành Nghị quyết Quy định mức thu, chế độ thu, nộp, quản lý và sử dụng phí sử dụng công trình kết cấu hạ tầng đối với phương tiện ra, vào cửa khẩu quốc tế, cửa khẩu chính trên địa bàn tỉnh Tây Ninh bằng hình thức văn bản quy phạm pháp luật </w:t>
      </w:r>
      <w:bookmarkStart w:id="0" w:name="_Hlk164774907"/>
      <w:r w:rsidRPr="00126F4B">
        <w:rPr>
          <w:sz w:val="28"/>
          <w:szCs w:val="28"/>
        </w:rPr>
        <w:t xml:space="preserve">theo quy định tại khoản 1 Điều 27 của </w:t>
      </w:r>
      <w:r w:rsidR="00AE51DB">
        <w:rPr>
          <w:sz w:val="28"/>
          <w:szCs w:val="28"/>
        </w:rPr>
        <w:t>Luật BHVBQPPL</w:t>
      </w:r>
      <w:r w:rsidRPr="00126F4B">
        <w:rPr>
          <w:sz w:val="28"/>
          <w:szCs w:val="28"/>
        </w:rPr>
        <w:t xml:space="preserve"> là cần thiết và phù hợp với quy định pháp luật</w:t>
      </w:r>
      <w:bookmarkEnd w:id="0"/>
      <w:r w:rsidRPr="00126F4B">
        <w:rPr>
          <w:sz w:val="28"/>
          <w:szCs w:val="28"/>
        </w:rPr>
        <w:t>.</w:t>
      </w:r>
    </w:p>
    <w:p w14:paraId="40F333E1" w14:textId="77777777" w:rsidR="001E2338" w:rsidRPr="00504F7E" w:rsidRDefault="001E2338" w:rsidP="001E2338">
      <w:pPr>
        <w:tabs>
          <w:tab w:val="right" w:leader="dot" w:pos="7920"/>
        </w:tabs>
        <w:spacing w:before="180" w:after="120" w:line="300" w:lineRule="atLeast"/>
        <w:ind w:firstLine="567"/>
        <w:jc w:val="both"/>
        <w:rPr>
          <w:sz w:val="28"/>
          <w:szCs w:val="28"/>
        </w:rPr>
      </w:pPr>
    </w:p>
    <w:p w14:paraId="3F69280C" w14:textId="744ECC8F" w:rsidR="001E2338" w:rsidRPr="00504F7E" w:rsidRDefault="001E2338" w:rsidP="001E2338">
      <w:pPr>
        <w:tabs>
          <w:tab w:val="right" w:leader="dot" w:pos="7920"/>
        </w:tabs>
        <w:spacing w:before="180" w:after="120" w:line="300" w:lineRule="atLeast"/>
        <w:ind w:firstLine="567"/>
        <w:jc w:val="both"/>
        <w:rPr>
          <w:b/>
          <w:spacing w:val="8"/>
          <w:sz w:val="28"/>
          <w:szCs w:val="28"/>
        </w:rPr>
      </w:pPr>
      <w:r w:rsidRPr="00504F7E">
        <w:rPr>
          <w:b/>
          <w:spacing w:val="8"/>
          <w:sz w:val="28"/>
          <w:szCs w:val="28"/>
        </w:rPr>
        <w:t xml:space="preserve">II. MỤC ĐÍCH BAN HÀNH, QUAN ĐIỂM XÂY DỰNG DỰ THẢO </w:t>
      </w:r>
      <w:r w:rsidR="0084264D">
        <w:rPr>
          <w:b/>
          <w:spacing w:val="8"/>
          <w:sz w:val="28"/>
          <w:szCs w:val="28"/>
        </w:rPr>
        <w:t>NGHỊ QUYẾT</w:t>
      </w:r>
    </w:p>
    <w:p w14:paraId="403225A8" w14:textId="284A2A7B" w:rsidR="001E2338" w:rsidRPr="00CD0389" w:rsidRDefault="001E2338" w:rsidP="001E2338">
      <w:pPr>
        <w:tabs>
          <w:tab w:val="right" w:leader="dot" w:pos="7920"/>
        </w:tabs>
        <w:spacing w:before="180" w:after="120" w:line="300" w:lineRule="atLeast"/>
        <w:ind w:firstLine="567"/>
        <w:jc w:val="both"/>
        <w:rPr>
          <w:b/>
          <w:sz w:val="28"/>
          <w:szCs w:val="28"/>
        </w:rPr>
      </w:pPr>
      <w:r w:rsidRPr="00CD0389">
        <w:rPr>
          <w:b/>
          <w:sz w:val="28"/>
          <w:szCs w:val="28"/>
        </w:rPr>
        <w:t xml:space="preserve">1. Mục đích ban hành văn bản </w:t>
      </w:r>
    </w:p>
    <w:p w14:paraId="54BB7A7B" w14:textId="3A3C1E2A" w:rsidR="00CD0389" w:rsidRPr="00CD0389" w:rsidRDefault="00CD0389" w:rsidP="00CD0389">
      <w:pPr>
        <w:tabs>
          <w:tab w:val="right" w:leader="dot" w:pos="7920"/>
        </w:tabs>
        <w:spacing w:before="180" w:after="120" w:line="300" w:lineRule="atLeast"/>
        <w:ind w:firstLine="567"/>
        <w:jc w:val="both"/>
        <w:rPr>
          <w:sz w:val="28"/>
          <w:szCs w:val="28"/>
        </w:rPr>
      </w:pPr>
      <w:r w:rsidRPr="00CD0389">
        <w:rPr>
          <w:sz w:val="28"/>
          <w:szCs w:val="28"/>
        </w:rPr>
        <w:t xml:space="preserve">Thực hiện đúng thẩm quyền được quy định tại Luật Phí và lệ phí, </w:t>
      </w:r>
      <w:r w:rsidR="00AE51DB">
        <w:rPr>
          <w:sz w:val="28"/>
          <w:szCs w:val="28"/>
        </w:rPr>
        <w:t>trình tự, thủ tục tại Luật BHVBQPPL nhằm</w:t>
      </w:r>
      <w:r w:rsidRPr="00CD0389">
        <w:rPr>
          <w:sz w:val="28"/>
          <w:szCs w:val="28"/>
        </w:rPr>
        <w:t xml:space="preserve"> bảo đảm cơ sở pháp lý trong tổ chức thu phí tại các cửa khẩu </w:t>
      </w:r>
      <w:r w:rsidR="00F4338C">
        <w:rPr>
          <w:sz w:val="28"/>
          <w:szCs w:val="28"/>
        </w:rPr>
        <w:t xml:space="preserve">chính, cửa khẩu quốc tế </w:t>
      </w:r>
      <w:r w:rsidRPr="00CD0389">
        <w:rPr>
          <w:sz w:val="28"/>
          <w:szCs w:val="28"/>
        </w:rPr>
        <w:t>trên địa bàn tỉnh Tây Ninh.</w:t>
      </w:r>
    </w:p>
    <w:p w14:paraId="10B21582" w14:textId="2D95C763" w:rsidR="00CD0389" w:rsidRPr="00CD0389" w:rsidRDefault="00CD0389" w:rsidP="00CD0389">
      <w:pPr>
        <w:tabs>
          <w:tab w:val="right" w:leader="dot" w:pos="7920"/>
        </w:tabs>
        <w:spacing w:before="180" w:after="120" w:line="300" w:lineRule="atLeast"/>
        <w:ind w:firstLine="567"/>
        <w:jc w:val="both"/>
        <w:rPr>
          <w:sz w:val="28"/>
          <w:szCs w:val="28"/>
        </w:rPr>
      </w:pPr>
      <w:r w:rsidRPr="00CD0389">
        <w:rPr>
          <w:sz w:val="28"/>
          <w:szCs w:val="28"/>
        </w:rPr>
        <w:t xml:space="preserve">Thay thế Nghị quyết số 05/2021/NQ-HĐND để phù hợp với tình hình thực tiễn mới, </w:t>
      </w:r>
      <w:r w:rsidR="00AE51DB">
        <w:rPr>
          <w:sz w:val="28"/>
          <w:szCs w:val="28"/>
        </w:rPr>
        <w:t xml:space="preserve">đồng thời </w:t>
      </w:r>
      <w:r w:rsidRPr="00CD0389">
        <w:rPr>
          <w:sz w:val="28"/>
          <w:szCs w:val="28"/>
        </w:rPr>
        <w:t>cập nhật đầy đủ các cửa khẩu đang hoạt động (</w:t>
      </w:r>
      <w:r w:rsidRPr="00CD0389">
        <w:rPr>
          <w:i/>
          <w:sz w:val="28"/>
          <w:szCs w:val="28"/>
        </w:rPr>
        <w:t xml:space="preserve">bổ sung </w:t>
      </w:r>
      <w:proofErr w:type="spellStart"/>
      <w:r w:rsidRPr="00CD0389">
        <w:rPr>
          <w:i/>
          <w:sz w:val="28"/>
          <w:szCs w:val="28"/>
        </w:rPr>
        <w:t>Phước</w:t>
      </w:r>
      <w:proofErr w:type="spellEnd"/>
      <w:r w:rsidRPr="00CD0389">
        <w:rPr>
          <w:i/>
          <w:sz w:val="28"/>
          <w:szCs w:val="28"/>
        </w:rPr>
        <w:t xml:space="preserve"> </w:t>
      </w:r>
      <w:proofErr w:type="spellStart"/>
      <w:r w:rsidRPr="00CD0389">
        <w:rPr>
          <w:i/>
          <w:sz w:val="28"/>
          <w:szCs w:val="28"/>
        </w:rPr>
        <w:t>Tân</w:t>
      </w:r>
      <w:proofErr w:type="spellEnd"/>
      <w:r w:rsidRPr="00CD0389">
        <w:rPr>
          <w:i/>
          <w:sz w:val="28"/>
          <w:szCs w:val="28"/>
        </w:rPr>
        <w:t xml:space="preserve"> </w:t>
      </w:r>
      <w:proofErr w:type="spellStart"/>
      <w:r w:rsidRPr="00CD0389">
        <w:rPr>
          <w:i/>
          <w:sz w:val="28"/>
          <w:szCs w:val="28"/>
        </w:rPr>
        <w:t>và</w:t>
      </w:r>
      <w:proofErr w:type="spellEnd"/>
      <w:r w:rsidRPr="00CD0389">
        <w:rPr>
          <w:i/>
          <w:sz w:val="28"/>
          <w:szCs w:val="28"/>
        </w:rPr>
        <w:t xml:space="preserve"> </w:t>
      </w:r>
      <w:proofErr w:type="spellStart"/>
      <w:r w:rsidRPr="00CD0389">
        <w:rPr>
          <w:i/>
          <w:sz w:val="28"/>
          <w:szCs w:val="28"/>
        </w:rPr>
        <w:t>Kà</w:t>
      </w:r>
      <w:proofErr w:type="spellEnd"/>
      <w:r w:rsidRPr="00CD0389">
        <w:rPr>
          <w:i/>
          <w:sz w:val="28"/>
          <w:szCs w:val="28"/>
        </w:rPr>
        <w:t xml:space="preserve"> Tum</w:t>
      </w:r>
      <w:r w:rsidRPr="00CD0389">
        <w:rPr>
          <w:sz w:val="28"/>
          <w:szCs w:val="28"/>
        </w:rPr>
        <w:t xml:space="preserve">), </w:t>
      </w:r>
      <w:proofErr w:type="spellStart"/>
      <w:r w:rsidRPr="00CD0389">
        <w:rPr>
          <w:sz w:val="28"/>
          <w:szCs w:val="28"/>
        </w:rPr>
        <w:t>bổ</w:t>
      </w:r>
      <w:proofErr w:type="spellEnd"/>
      <w:r w:rsidRPr="00CD0389">
        <w:rPr>
          <w:sz w:val="28"/>
          <w:szCs w:val="28"/>
        </w:rPr>
        <w:t xml:space="preserve"> sung nhóm phương tiện vận tải </w:t>
      </w:r>
      <w:r w:rsidR="007D4D8D">
        <w:rPr>
          <w:sz w:val="28"/>
          <w:szCs w:val="28"/>
        </w:rPr>
        <w:t xml:space="preserve">chưa áp dụng tại </w:t>
      </w:r>
      <w:r w:rsidR="007D4D8D" w:rsidRPr="00CD0389">
        <w:rPr>
          <w:sz w:val="28"/>
          <w:szCs w:val="28"/>
        </w:rPr>
        <w:t>Nghị quyết số 05/2021/NQ-HĐND</w:t>
      </w:r>
      <w:r w:rsidRPr="00CD0389">
        <w:rPr>
          <w:sz w:val="28"/>
          <w:szCs w:val="28"/>
        </w:rPr>
        <w:t xml:space="preserve"> </w:t>
      </w:r>
      <w:r w:rsidR="007D4D8D">
        <w:rPr>
          <w:sz w:val="28"/>
          <w:szCs w:val="28"/>
        </w:rPr>
        <w:t xml:space="preserve">nhằm </w:t>
      </w:r>
      <w:r w:rsidRPr="00CD0389">
        <w:rPr>
          <w:sz w:val="28"/>
          <w:szCs w:val="28"/>
        </w:rPr>
        <w:t>mở rộng diện thu, tăng tính công bằng và đồng bộ.</w:t>
      </w:r>
    </w:p>
    <w:p w14:paraId="0097D4AF" w14:textId="0A6CAB52" w:rsidR="00CD0389" w:rsidRPr="00CD0389" w:rsidRDefault="00CD0389" w:rsidP="00CD0389">
      <w:pPr>
        <w:tabs>
          <w:tab w:val="right" w:leader="dot" w:pos="7920"/>
        </w:tabs>
        <w:spacing w:before="180" w:after="120" w:line="300" w:lineRule="atLeast"/>
        <w:ind w:firstLine="567"/>
        <w:jc w:val="both"/>
        <w:rPr>
          <w:sz w:val="28"/>
          <w:szCs w:val="28"/>
        </w:rPr>
      </w:pPr>
      <w:r w:rsidRPr="00CD0389">
        <w:rPr>
          <w:sz w:val="28"/>
          <w:szCs w:val="28"/>
        </w:rPr>
        <w:t xml:space="preserve">Tạo nguồn thu ổn định </w:t>
      </w:r>
      <w:r w:rsidR="00AE51DB">
        <w:rPr>
          <w:sz w:val="28"/>
          <w:szCs w:val="28"/>
        </w:rPr>
        <w:t xml:space="preserve">cho địa phương </w:t>
      </w:r>
      <w:r w:rsidRPr="00CD0389">
        <w:rPr>
          <w:sz w:val="28"/>
          <w:szCs w:val="28"/>
        </w:rPr>
        <w:t>nhằm</w:t>
      </w:r>
      <w:r w:rsidR="00AE51DB">
        <w:rPr>
          <w:sz w:val="28"/>
          <w:szCs w:val="28"/>
        </w:rPr>
        <w:t xml:space="preserve"> góp phần </w:t>
      </w:r>
      <w:r w:rsidRPr="00CD0389">
        <w:rPr>
          <w:sz w:val="28"/>
          <w:szCs w:val="28"/>
        </w:rPr>
        <w:t>đầu tư hạ tầng cửa khẩu, nâng cao chất lượng cung ứng dịch vụ tại cửa khẩu, góp phần cải thiện năng lực thông quan, thu hút hoạt động xuất nhập khẩu, đặc biệt là dịch vụ logistics.</w:t>
      </w:r>
    </w:p>
    <w:p w14:paraId="77E12B00" w14:textId="1A69FDFD" w:rsidR="00CD0389" w:rsidRPr="00CD0389" w:rsidRDefault="00CD0389" w:rsidP="00CD0389">
      <w:pPr>
        <w:tabs>
          <w:tab w:val="right" w:leader="dot" w:pos="7920"/>
        </w:tabs>
        <w:spacing w:before="180" w:after="120" w:line="300" w:lineRule="atLeast"/>
        <w:ind w:firstLine="567"/>
        <w:jc w:val="both"/>
        <w:rPr>
          <w:sz w:val="28"/>
          <w:szCs w:val="28"/>
        </w:rPr>
      </w:pPr>
      <w:proofErr w:type="spellStart"/>
      <w:r w:rsidRPr="00CD0389">
        <w:rPr>
          <w:sz w:val="28"/>
          <w:szCs w:val="28"/>
        </w:rPr>
        <w:lastRenderedPageBreak/>
        <w:t>Khắc</w:t>
      </w:r>
      <w:proofErr w:type="spellEnd"/>
      <w:r w:rsidRPr="00CD0389">
        <w:rPr>
          <w:sz w:val="28"/>
          <w:szCs w:val="28"/>
        </w:rPr>
        <w:t xml:space="preserve"> </w:t>
      </w:r>
      <w:proofErr w:type="spellStart"/>
      <w:r w:rsidRPr="00CD0389">
        <w:rPr>
          <w:sz w:val="28"/>
          <w:szCs w:val="28"/>
        </w:rPr>
        <w:t>phục</w:t>
      </w:r>
      <w:proofErr w:type="spellEnd"/>
      <w:r w:rsidRPr="00CD0389">
        <w:rPr>
          <w:sz w:val="28"/>
          <w:szCs w:val="28"/>
        </w:rPr>
        <w:t xml:space="preserve"> </w:t>
      </w:r>
      <w:proofErr w:type="spellStart"/>
      <w:r w:rsidRPr="00CD0389">
        <w:rPr>
          <w:sz w:val="28"/>
          <w:szCs w:val="28"/>
        </w:rPr>
        <w:t>những</w:t>
      </w:r>
      <w:proofErr w:type="spellEnd"/>
      <w:r w:rsidRPr="00CD0389">
        <w:rPr>
          <w:sz w:val="28"/>
          <w:szCs w:val="28"/>
        </w:rPr>
        <w:t xml:space="preserve"> </w:t>
      </w:r>
      <w:proofErr w:type="spellStart"/>
      <w:r w:rsidRPr="00CD0389">
        <w:rPr>
          <w:sz w:val="28"/>
          <w:szCs w:val="28"/>
        </w:rPr>
        <w:t>bất</w:t>
      </w:r>
      <w:proofErr w:type="spellEnd"/>
      <w:r w:rsidRPr="00CD0389">
        <w:rPr>
          <w:sz w:val="28"/>
          <w:szCs w:val="28"/>
        </w:rPr>
        <w:t xml:space="preserve"> </w:t>
      </w:r>
      <w:proofErr w:type="spellStart"/>
      <w:r w:rsidRPr="00CD0389">
        <w:rPr>
          <w:sz w:val="28"/>
          <w:szCs w:val="28"/>
        </w:rPr>
        <w:t>cập</w:t>
      </w:r>
      <w:proofErr w:type="spellEnd"/>
      <w:r w:rsidRPr="00CD0389">
        <w:rPr>
          <w:sz w:val="28"/>
          <w:szCs w:val="28"/>
        </w:rPr>
        <w:t xml:space="preserve">, </w:t>
      </w:r>
      <w:proofErr w:type="spellStart"/>
      <w:r w:rsidRPr="00CD0389">
        <w:rPr>
          <w:sz w:val="28"/>
          <w:szCs w:val="28"/>
        </w:rPr>
        <w:t>chồng</w:t>
      </w:r>
      <w:proofErr w:type="spellEnd"/>
      <w:r w:rsidRPr="00CD0389">
        <w:rPr>
          <w:sz w:val="28"/>
          <w:szCs w:val="28"/>
        </w:rPr>
        <w:t xml:space="preserve"> </w:t>
      </w:r>
      <w:proofErr w:type="spellStart"/>
      <w:r w:rsidRPr="00CD0389">
        <w:rPr>
          <w:sz w:val="28"/>
          <w:szCs w:val="28"/>
        </w:rPr>
        <w:t>chéo</w:t>
      </w:r>
      <w:proofErr w:type="spellEnd"/>
      <w:r w:rsidRPr="00CD0389">
        <w:rPr>
          <w:sz w:val="28"/>
          <w:szCs w:val="28"/>
        </w:rPr>
        <w:t xml:space="preserve"> </w:t>
      </w:r>
      <w:proofErr w:type="spellStart"/>
      <w:r w:rsidRPr="00CD0389">
        <w:rPr>
          <w:sz w:val="28"/>
          <w:szCs w:val="28"/>
        </w:rPr>
        <w:t>về</w:t>
      </w:r>
      <w:proofErr w:type="spellEnd"/>
      <w:r w:rsidRPr="00CD0389">
        <w:rPr>
          <w:sz w:val="28"/>
          <w:szCs w:val="28"/>
        </w:rPr>
        <w:t xml:space="preserve"> </w:t>
      </w:r>
      <w:proofErr w:type="spellStart"/>
      <w:r w:rsidRPr="00CD0389">
        <w:rPr>
          <w:sz w:val="28"/>
          <w:szCs w:val="28"/>
        </w:rPr>
        <w:t>tỷ</w:t>
      </w:r>
      <w:proofErr w:type="spellEnd"/>
      <w:r w:rsidRPr="00CD0389">
        <w:rPr>
          <w:sz w:val="28"/>
          <w:szCs w:val="28"/>
        </w:rPr>
        <w:t xml:space="preserve"> </w:t>
      </w:r>
      <w:proofErr w:type="spellStart"/>
      <w:r w:rsidRPr="00CD0389">
        <w:rPr>
          <w:sz w:val="28"/>
          <w:szCs w:val="28"/>
        </w:rPr>
        <w:t>lệ</w:t>
      </w:r>
      <w:proofErr w:type="spellEnd"/>
      <w:r w:rsidRPr="00CD0389">
        <w:rPr>
          <w:sz w:val="28"/>
          <w:szCs w:val="28"/>
        </w:rPr>
        <w:t xml:space="preserve"> </w:t>
      </w:r>
      <w:proofErr w:type="spellStart"/>
      <w:r w:rsidRPr="00CD0389">
        <w:rPr>
          <w:sz w:val="28"/>
          <w:szCs w:val="28"/>
        </w:rPr>
        <w:t>để</w:t>
      </w:r>
      <w:proofErr w:type="spellEnd"/>
      <w:r w:rsidRPr="00CD0389">
        <w:rPr>
          <w:sz w:val="28"/>
          <w:szCs w:val="28"/>
        </w:rPr>
        <w:t xml:space="preserve"> </w:t>
      </w:r>
      <w:proofErr w:type="spellStart"/>
      <w:r w:rsidRPr="00CD0389">
        <w:rPr>
          <w:sz w:val="28"/>
          <w:szCs w:val="28"/>
        </w:rPr>
        <w:t>lại</w:t>
      </w:r>
      <w:proofErr w:type="spellEnd"/>
      <w:r w:rsidRPr="00CD0389">
        <w:rPr>
          <w:sz w:val="28"/>
          <w:szCs w:val="28"/>
        </w:rPr>
        <w:t xml:space="preserve"> </w:t>
      </w:r>
      <w:proofErr w:type="spellStart"/>
      <w:r w:rsidRPr="00CD0389">
        <w:rPr>
          <w:sz w:val="28"/>
          <w:szCs w:val="28"/>
        </w:rPr>
        <w:t>cho</w:t>
      </w:r>
      <w:proofErr w:type="spellEnd"/>
      <w:r w:rsidRPr="00CD0389">
        <w:rPr>
          <w:sz w:val="28"/>
          <w:szCs w:val="28"/>
        </w:rPr>
        <w:t xml:space="preserve"> </w:t>
      </w:r>
      <w:proofErr w:type="spellStart"/>
      <w:r w:rsidRPr="00CD0389">
        <w:rPr>
          <w:sz w:val="28"/>
          <w:szCs w:val="28"/>
        </w:rPr>
        <w:t>đơn</w:t>
      </w:r>
      <w:proofErr w:type="spellEnd"/>
      <w:r w:rsidRPr="00CD0389">
        <w:rPr>
          <w:sz w:val="28"/>
          <w:szCs w:val="28"/>
        </w:rPr>
        <w:t xml:space="preserve"> </w:t>
      </w:r>
      <w:proofErr w:type="spellStart"/>
      <w:r w:rsidRPr="00CD0389">
        <w:rPr>
          <w:sz w:val="28"/>
          <w:szCs w:val="28"/>
        </w:rPr>
        <w:t>vị</w:t>
      </w:r>
      <w:proofErr w:type="spellEnd"/>
      <w:r w:rsidRPr="00CD0389">
        <w:rPr>
          <w:sz w:val="28"/>
          <w:szCs w:val="28"/>
        </w:rPr>
        <w:t xml:space="preserve"> </w:t>
      </w:r>
      <w:proofErr w:type="spellStart"/>
      <w:r w:rsidRPr="00CD0389">
        <w:rPr>
          <w:sz w:val="28"/>
          <w:szCs w:val="28"/>
        </w:rPr>
        <w:t>thu</w:t>
      </w:r>
      <w:proofErr w:type="spellEnd"/>
      <w:r w:rsidRPr="00CD0389">
        <w:rPr>
          <w:sz w:val="28"/>
          <w:szCs w:val="28"/>
        </w:rPr>
        <w:t xml:space="preserve">, </w:t>
      </w:r>
      <w:proofErr w:type="spellStart"/>
      <w:r w:rsidRPr="00CD0389">
        <w:rPr>
          <w:sz w:val="28"/>
          <w:szCs w:val="28"/>
        </w:rPr>
        <w:t>mức</w:t>
      </w:r>
      <w:proofErr w:type="spellEnd"/>
      <w:r w:rsidRPr="00CD0389">
        <w:rPr>
          <w:sz w:val="28"/>
          <w:szCs w:val="28"/>
        </w:rPr>
        <w:t xml:space="preserve"> </w:t>
      </w:r>
      <w:proofErr w:type="spellStart"/>
      <w:r w:rsidRPr="00CD0389">
        <w:rPr>
          <w:sz w:val="28"/>
          <w:szCs w:val="28"/>
        </w:rPr>
        <w:t>thu</w:t>
      </w:r>
      <w:proofErr w:type="spellEnd"/>
      <w:r w:rsidRPr="00CD0389">
        <w:rPr>
          <w:sz w:val="28"/>
          <w:szCs w:val="28"/>
        </w:rPr>
        <w:t xml:space="preserve"> </w:t>
      </w:r>
      <w:proofErr w:type="spellStart"/>
      <w:r w:rsidRPr="00CD0389">
        <w:rPr>
          <w:sz w:val="28"/>
          <w:szCs w:val="28"/>
        </w:rPr>
        <w:t>chưa</w:t>
      </w:r>
      <w:proofErr w:type="spellEnd"/>
      <w:r w:rsidRPr="00CD0389">
        <w:rPr>
          <w:sz w:val="28"/>
          <w:szCs w:val="28"/>
        </w:rPr>
        <w:t xml:space="preserve"> </w:t>
      </w:r>
      <w:proofErr w:type="spellStart"/>
      <w:r w:rsidRPr="00CD0389">
        <w:rPr>
          <w:sz w:val="28"/>
          <w:szCs w:val="28"/>
        </w:rPr>
        <w:t>hợp</w:t>
      </w:r>
      <w:proofErr w:type="spellEnd"/>
      <w:r w:rsidRPr="00CD0389">
        <w:rPr>
          <w:sz w:val="28"/>
          <w:szCs w:val="28"/>
        </w:rPr>
        <w:t xml:space="preserve"> </w:t>
      </w:r>
      <w:proofErr w:type="spellStart"/>
      <w:r w:rsidRPr="00CD0389">
        <w:rPr>
          <w:sz w:val="28"/>
          <w:szCs w:val="28"/>
        </w:rPr>
        <w:t>lý</w:t>
      </w:r>
      <w:proofErr w:type="spellEnd"/>
      <w:r w:rsidRPr="00CD0389">
        <w:rPr>
          <w:sz w:val="28"/>
          <w:szCs w:val="28"/>
        </w:rPr>
        <w:t xml:space="preserve"> </w:t>
      </w:r>
      <w:proofErr w:type="spellStart"/>
      <w:r w:rsidRPr="00CD0389">
        <w:rPr>
          <w:sz w:val="28"/>
          <w:szCs w:val="28"/>
        </w:rPr>
        <w:t>giữa</w:t>
      </w:r>
      <w:proofErr w:type="spellEnd"/>
      <w:r w:rsidRPr="00CD0389">
        <w:rPr>
          <w:sz w:val="28"/>
          <w:szCs w:val="28"/>
        </w:rPr>
        <w:t xml:space="preserve"> </w:t>
      </w:r>
      <w:proofErr w:type="spellStart"/>
      <w:r w:rsidRPr="00CD0389">
        <w:rPr>
          <w:sz w:val="28"/>
          <w:szCs w:val="28"/>
        </w:rPr>
        <w:t>các</w:t>
      </w:r>
      <w:proofErr w:type="spellEnd"/>
      <w:r w:rsidRPr="00CD0389">
        <w:rPr>
          <w:sz w:val="28"/>
          <w:szCs w:val="28"/>
        </w:rPr>
        <w:t xml:space="preserve"> </w:t>
      </w:r>
      <w:proofErr w:type="spellStart"/>
      <w:r w:rsidRPr="00CD0389">
        <w:rPr>
          <w:sz w:val="28"/>
          <w:szCs w:val="28"/>
        </w:rPr>
        <w:t>cửa</w:t>
      </w:r>
      <w:proofErr w:type="spellEnd"/>
      <w:r w:rsidRPr="00CD0389">
        <w:rPr>
          <w:sz w:val="28"/>
          <w:szCs w:val="28"/>
        </w:rPr>
        <w:t xml:space="preserve"> </w:t>
      </w:r>
      <w:proofErr w:type="spellStart"/>
      <w:r w:rsidRPr="00CD0389">
        <w:rPr>
          <w:sz w:val="28"/>
          <w:szCs w:val="28"/>
        </w:rPr>
        <w:t>khẩu</w:t>
      </w:r>
      <w:proofErr w:type="spellEnd"/>
      <w:r w:rsidRPr="00CD0389">
        <w:rPr>
          <w:sz w:val="28"/>
          <w:szCs w:val="28"/>
        </w:rPr>
        <w:t xml:space="preserve"> </w:t>
      </w:r>
      <w:proofErr w:type="spellStart"/>
      <w:r w:rsidRPr="00CD0389">
        <w:rPr>
          <w:sz w:val="28"/>
          <w:szCs w:val="28"/>
        </w:rPr>
        <w:t>trong</w:t>
      </w:r>
      <w:proofErr w:type="spellEnd"/>
      <w:r w:rsidRPr="00CD0389">
        <w:rPr>
          <w:sz w:val="28"/>
          <w:szCs w:val="28"/>
        </w:rPr>
        <w:t xml:space="preserve"> </w:t>
      </w:r>
      <w:proofErr w:type="spellStart"/>
      <w:r w:rsidRPr="00CD0389">
        <w:rPr>
          <w:sz w:val="28"/>
          <w:szCs w:val="28"/>
        </w:rPr>
        <w:t>cùng</w:t>
      </w:r>
      <w:proofErr w:type="spellEnd"/>
      <w:r w:rsidRPr="00CD0389">
        <w:rPr>
          <w:sz w:val="28"/>
          <w:szCs w:val="28"/>
        </w:rPr>
        <w:t xml:space="preserve"> </w:t>
      </w:r>
      <w:proofErr w:type="spellStart"/>
      <w:r w:rsidRPr="00CD0389">
        <w:rPr>
          <w:sz w:val="28"/>
          <w:szCs w:val="28"/>
        </w:rPr>
        <w:t>một</w:t>
      </w:r>
      <w:proofErr w:type="spellEnd"/>
      <w:r w:rsidRPr="00CD0389">
        <w:rPr>
          <w:sz w:val="28"/>
          <w:szCs w:val="28"/>
        </w:rPr>
        <w:t xml:space="preserve"> </w:t>
      </w:r>
      <w:proofErr w:type="spellStart"/>
      <w:r w:rsidR="00C546DD">
        <w:rPr>
          <w:sz w:val="28"/>
          <w:szCs w:val="28"/>
        </w:rPr>
        <w:t>đơn</w:t>
      </w:r>
      <w:proofErr w:type="spellEnd"/>
      <w:r w:rsidR="00C546DD">
        <w:rPr>
          <w:sz w:val="28"/>
          <w:szCs w:val="28"/>
          <w:lang w:val="vi-VN"/>
        </w:rPr>
        <w:t xml:space="preserve"> vị thu</w:t>
      </w:r>
      <w:r w:rsidRPr="00CD0389">
        <w:rPr>
          <w:sz w:val="28"/>
          <w:szCs w:val="28"/>
        </w:rPr>
        <w:t>.</w:t>
      </w:r>
    </w:p>
    <w:p w14:paraId="404C759E" w14:textId="28E72700" w:rsidR="001E2338" w:rsidRPr="00504F7E" w:rsidRDefault="00CD0389" w:rsidP="00CD0389">
      <w:pPr>
        <w:tabs>
          <w:tab w:val="right" w:leader="dot" w:pos="7920"/>
        </w:tabs>
        <w:spacing w:before="180" w:after="120" w:line="300" w:lineRule="atLeast"/>
        <w:ind w:firstLine="567"/>
        <w:jc w:val="both"/>
        <w:rPr>
          <w:sz w:val="28"/>
          <w:szCs w:val="28"/>
        </w:rPr>
      </w:pPr>
      <w:r w:rsidRPr="00CD0389">
        <w:rPr>
          <w:sz w:val="28"/>
          <w:szCs w:val="28"/>
        </w:rPr>
        <w:t xml:space="preserve">Đảm bảo sự minh bạch, đồng bộ trong cơ chế quản lý phí, từ quy trình thu - nộp - sử dụng, góp phần vào quản lý ngân sách hiệu </w:t>
      </w:r>
      <w:r w:rsidR="00AE51DB">
        <w:rPr>
          <w:sz w:val="28"/>
          <w:szCs w:val="28"/>
        </w:rPr>
        <w:t xml:space="preserve">quả </w:t>
      </w:r>
      <w:r w:rsidRPr="00CD0389">
        <w:rPr>
          <w:sz w:val="28"/>
          <w:szCs w:val="28"/>
        </w:rPr>
        <w:t>tại địa phương.</w:t>
      </w:r>
    </w:p>
    <w:p w14:paraId="5EDB7AF1" w14:textId="7952B9E3" w:rsidR="001E2338" w:rsidRPr="00CD0389" w:rsidRDefault="001E2338" w:rsidP="001E2338">
      <w:pPr>
        <w:tabs>
          <w:tab w:val="right" w:leader="dot" w:pos="7920"/>
        </w:tabs>
        <w:spacing w:before="180" w:after="120" w:line="300" w:lineRule="atLeast"/>
        <w:ind w:firstLine="567"/>
        <w:jc w:val="both"/>
        <w:rPr>
          <w:b/>
          <w:sz w:val="28"/>
          <w:szCs w:val="28"/>
        </w:rPr>
      </w:pPr>
      <w:r w:rsidRPr="00CD0389">
        <w:rPr>
          <w:b/>
          <w:sz w:val="28"/>
          <w:szCs w:val="28"/>
        </w:rPr>
        <w:t xml:space="preserve">2. Quan điểm xây dựng </w:t>
      </w:r>
      <w:r w:rsidR="00CD0389">
        <w:rPr>
          <w:b/>
          <w:sz w:val="28"/>
          <w:szCs w:val="28"/>
        </w:rPr>
        <w:t>dự thảo Nghị quyết</w:t>
      </w:r>
    </w:p>
    <w:p w14:paraId="06F8EF50" w14:textId="0637DA16" w:rsidR="00CD0389" w:rsidRPr="00CD0389" w:rsidRDefault="00CD0389" w:rsidP="00CD0389">
      <w:pPr>
        <w:tabs>
          <w:tab w:val="right" w:leader="dot" w:pos="7920"/>
        </w:tabs>
        <w:spacing w:before="180" w:after="120" w:line="300" w:lineRule="atLeast"/>
        <w:ind w:firstLine="567"/>
        <w:jc w:val="both"/>
        <w:rPr>
          <w:sz w:val="28"/>
          <w:szCs w:val="28"/>
        </w:rPr>
      </w:pPr>
      <w:r w:rsidRPr="00CD0389">
        <w:rPr>
          <w:sz w:val="28"/>
          <w:szCs w:val="28"/>
        </w:rPr>
        <w:t xml:space="preserve">Tuân thủ quy định pháp luật, đúng thẩm quyền của </w:t>
      </w:r>
      <w:r w:rsidR="006B38E3" w:rsidRPr="00126F4B">
        <w:rPr>
          <w:bCs/>
          <w:sz w:val="28"/>
          <w:szCs w:val="28"/>
        </w:rPr>
        <w:t>Hội đồng nhân dân tỉnh</w:t>
      </w:r>
      <w:r w:rsidRPr="00CD0389">
        <w:rPr>
          <w:sz w:val="28"/>
          <w:szCs w:val="28"/>
        </w:rPr>
        <w:t>.</w:t>
      </w:r>
    </w:p>
    <w:p w14:paraId="30A730BA" w14:textId="77777777" w:rsidR="00CD0389" w:rsidRPr="00CD0389" w:rsidRDefault="00CD0389" w:rsidP="00CD0389">
      <w:pPr>
        <w:tabs>
          <w:tab w:val="right" w:leader="dot" w:pos="7920"/>
        </w:tabs>
        <w:spacing w:before="180" w:after="120" w:line="300" w:lineRule="atLeast"/>
        <w:ind w:firstLine="567"/>
        <w:jc w:val="both"/>
        <w:rPr>
          <w:sz w:val="28"/>
          <w:szCs w:val="28"/>
        </w:rPr>
      </w:pPr>
      <w:r w:rsidRPr="00CD0389">
        <w:rPr>
          <w:sz w:val="28"/>
          <w:szCs w:val="28"/>
        </w:rPr>
        <w:t>Bảo đảm công khai, minh bạch, thống nhất và phù hợp với điều kiện kinh tế - xã hội của địa phương.</w:t>
      </w:r>
    </w:p>
    <w:p w14:paraId="527E7FAB" w14:textId="75B956D3" w:rsidR="001E2338" w:rsidRPr="00504F7E" w:rsidRDefault="00CD0389" w:rsidP="00CD0389">
      <w:pPr>
        <w:tabs>
          <w:tab w:val="right" w:leader="dot" w:pos="7920"/>
        </w:tabs>
        <w:spacing w:before="180" w:after="120" w:line="300" w:lineRule="atLeast"/>
        <w:ind w:firstLine="567"/>
        <w:jc w:val="both"/>
        <w:rPr>
          <w:sz w:val="28"/>
          <w:szCs w:val="28"/>
        </w:rPr>
      </w:pPr>
      <w:r w:rsidRPr="00CD0389">
        <w:rPr>
          <w:sz w:val="28"/>
          <w:szCs w:val="28"/>
        </w:rPr>
        <w:t>Tạo điều kiện phát triển thương mại biên giới, nâng cao hiệu quả quản lý và thu hút doanh nghiệp.</w:t>
      </w:r>
    </w:p>
    <w:p w14:paraId="25085262" w14:textId="0B8A8F2C" w:rsidR="001E2338" w:rsidRDefault="001E2338" w:rsidP="001E2338">
      <w:pPr>
        <w:tabs>
          <w:tab w:val="right" w:leader="dot" w:pos="7920"/>
        </w:tabs>
        <w:spacing w:before="180" w:after="120" w:line="300" w:lineRule="atLeast"/>
        <w:ind w:firstLine="567"/>
        <w:jc w:val="both"/>
        <w:rPr>
          <w:b/>
          <w:sz w:val="28"/>
          <w:szCs w:val="28"/>
        </w:rPr>
      </w:pPr>
      <w:r w:rsidRPr="00504F7E">
        <w:rPr>
          <w:b/>
          <w:sz w:val="28"/>
          <w:szCs w:val="28"/>
        </w:rPr>
        <w:t>III. QUÁ TRÌNH XÂY DỰNG DỰ THẢO VĂN BẢN</w:t>
      </w:r>
    </w:p>
    <w:p w14:paraId="44F03930" w14:textId="7C4CAAC9" w:rsidR="006B38E3" w:rsidRDefault="00AE51DB" w:rsidP="006B38E3">
      <w:pPr>
        <w:spacing w:before="240" w:after="120"/>
        <w:ind w:firstLine="720"/>
        <w:jc w:val="both"/>
        <w:rPr>
          <w:bCs/>
          <w:sz w:val="28"/>
          <w:szCs w:val="28"/>
        </w:rPr>
      </w:pPr>
      <w:r>
        <w:rPr>
          <w:sz w:val="28"/>
          <w:szCs w:val="28"/>
        </w:rPr>
        <w:t xml:space="preserve">Thực hiện Nghị quyết số 210/NQ-HĐND ngày 16/12/2024 của </w:t>
      </w:r>
      <w:r w:rsidR="006B38E3" w:rsidRPr="00126F4B">
        <w:rPr>
          <w:bCs/>
          <w:sz w:val="28"/>
          <w:szCs w:val="28"/>
        </w:rPr>
        <w:t>Hội đồng nhân dân tỉnh</w:t>
      </w:r>
      <w:r w:rsidR="006B38E3">
        <w:rPr>
          <w:bCs/>
          <w:sz w:val="28"/>
          <w:szCs w:val="28"/>
        </w:rPr>
        <w:t xml:space="preserve"> về Kế hoạch tổ chức các kỳ họp thường lệ của </w:t>
      </w:r>
      <w:r w:rsidR="006B38E3" w:rsidRPr="00126F4B">
        <w:rPr>
          <w:bCs/>
          <w:sz w:val="28"/>
          <w:szCs w:val="28"/>
        </w:rPr>
        <w:t xml:space="preserve">Hội đồng nhân dân </w:t>
      </w:r>
      <w:proofErr w:type="gramStart"/>
      <w:r w:rsidR="006B38E3" w:rsidRPr="00126F4B">
        <w:rPr>
          <w:bCs/>
          <w:sz w:val="28"/>
          <w:szCs w:val="28"/>
        </w:rPr>
        <w:t>tỉnh</w:t>
      </w:r>
      <w:r w:rsidR="006B38E3">
        <w:rPr>
          <w:bCs/>
          <w:sz w:val="28"/>
          <w:szCs w:val="28"/>
        </w:rPr>
        <w:t xml:space="preserve">  Tây</w:t>
      </w:r>
      <w:proofErr w:type="gramEnd"/>
      <w:r w:rsidR="006B38E3">
        <w:rPr>
          <w:bCs/>
          <w:sz w:val="28"/>
          <w:szCs w:val="28"/>
        </w:rPr>
        <w:t xml:space="preserve"> Ninh</w:t>
      </w:r>
      <w:r w:rsidR="006B38E3">
        <w:rPr>
          <w:sz w:val="28"/>
          <w:szCs w:val="28"/>
        </w:rPr>
        <w:t xml:space="preserve"> năm 2025. Theo đó, tại danh mục dự kiến nội dung trình </w:t>
      </w:r>
      <w:r w:rsidR="006B38E3" w:rsidRPr="00126F4B">
        <w:rPr>
          <w:bCs/>
          <w:sz w:val="28"/>
          <w:szCs w:val="28"/>
        </w:rPr>
        <w:t xml:space="preserve">Hội đồng nhân dân </w:t>
      </w:r>
      <w:proofErr w:type="gramStart"/>
      <w:r w:rsidR="006B38E3" w:rsidRPr="00126F4B">
        <w:rPr>
          <w:bCs/>
          <w:sz w:val="28"/>
          <w:szCs w:val="28"/>
        </w:rPr>
        <w:t>tỉnh</w:t>
      </w:r>
      <w:r w:rsidR="006B38E3">
        <w:rPr>
          <w:bCs/>
          <w:sz w:val="28"/>
          <w:szCs w:val="28"/>
        </w:rPr>
        <w:t xml:space="preserve">  Tây</w:t>
      </w:r>
      <w:proofErr w:type="gramEnd"/>
      <w:r w:rsidR="006B38E3">
        <w:rPr>
          <w:bCs/>
          <w:sz w:val="28"/>
          <w:szCs w:val="28"/>
        </w:rPr>
        <w:t xml:space="preserve"> Ninh trong năm 2025 kèm theo </w:t>
      </w:r>
      <w:r w:rsidR="006B38E3">
        <w:rPr>
          <w:sz w:val="28"/>
          <w:szCs w:val="28"/>
        </w:rPr>
        <w:t>Nghị quyết số 210/NQ-HĐND có nội dung “</w:t>
      </w:r>
      <w:r w:rsidR="006B38E3" w:rsidRPr="006B38E3">
        <w:rPr>
          <w:i/>
          <w:sz w:val="28"/>
          <w:szCs w:val="28"/>
        </w:rPr>
        <w:t xml:space="preserve">Nghị quyết thay thế Nghị quyết số </w:t>
      </w:r>
      <w:r w:rsidR="006B38E3" w:rsidRPr="006B38E3">
        <w:rPr>
          <w:bCs/>
          <w:i/>
          <w:sz w:val="28"/>
          <w:szCs w:val="28"/>
        </w:rPr>
        <w:t xml:space="preserve">05/2021/NQ-HĐND ngày 01 tháng 7 năm 2021 của Hội đồng nhân dân tỉnh  Tây Ninh quy định mức thu, chế độ thu, nộp, quản lý và sử dụng phí sử dụng công trình kết cấu hạ tầng đối với phương tiện ra, vào cửa khẩu Mộc Bài, </w:t>
      </w:r>
      <w:proofErr w:type="spellStart"/>
      <w:r w:rsidR="006B38E3" w:rsidRPr="006B38E3">
        <w:rPr>
          <w:bCs/>
          <w:i/>
          <w:sz w:val="28"/>
          <w:szCs w:val="28"/>
        </w:rPr>
        <w:t>Xa</w:t>
      </w:r>
      <w:proofErr w:type="spellEnd"/>
      <w:r w:rsidR="006B38E3" w:rsidRPr="006B38E3">
        <w:rPr>
          <w:bCs/>
          <w:i/>
          <w:sz w:val="28"/>
          <w:szCs w:val="28"/>
        </w:rPr>
        <w:t xml:space="preserve"> </w:t>
      </w:r>
      <w:proofErr w:type="spellStart"/>
      <w:r w:rsidR="006B38E3" w:rsidRPr="006B38E3">
        <w:rPr>
          <w:bCs/>
          <w:i/>
          <w:sz w:val="28"/>
          <w:szCs w:val="28"/>
        </w:rPr>
        <w:t>Mát</w:t>
      </w:r>
      <w:proofErr w:type="spellEnd"/>
      <w:r w:rsidR="006B38E3" w:rsidRPr="006B38E3">
        <w:rPr>
          <w:bCs/>
          <w:i/>
          <w:sz w:val="28"/>
          <w:szCs w:val="28"/>
        </w:rPr>
        <w:t xml:space="preserve">, </w:t>
      </w:r>
      <w:proofErr w:type="spellStart"/>
      <w:r w:rsidR="006B38E3" w:rsidRPr="006B38E3">
        <w:rPr>
          <w:bCs/>
          <w:i/>
          <w:sz w:val="28"/>
          <w:szCs w:val="28"/>
        </w:rPr>
        <w:t>Chàng</w:t>
      </w:r>
      <w:proofErr w:type="spellEnd"/>
      <w:r w:rsidR="006B38E3" w:rsidRPr="006B38E3">
        <w:rPr>
          <w:bCs/>
          <w:i/>
          <w:sz w:val="28"/>
          <w:szCs w:val="28"/>
        </w:rPr>
        <w:t xml:space="preserve"> </w:t>
      </w:r>
      <w:proofErr w:type="spellStart"/>
      <w:r w:rsidR="006B38E3" w:rsidRPr="006B38E3">
        <w:rPr>
          <w:bCs/>
          <w:i/>
          <w:sz w:val="28"/>
          <w:szCs w:val="28"/>
        </w:rPr>
        <w:t>Riệc</w:t>
      </w:r>
      <w:proofErr w:type="spellEnd"/>
      <w:r w:rsidR="006B38E3" w:rsidRPr="006B38E3">
        <w:rPr>
          <w:bCs/>
          <w:i/>
          <w:sz w:val="28"/>
          <w:szCs w:val="28"/>
        </w:rPr>
        <w:t xml:space="preserve">, </w:t>
      </w:r>
      <w:proofErr w:type="spellStart"/>
      <w:r w:rsidR="006B38E3" w:rsidRPr="006B38E3">
        <w:rPr>
          <w:bCs/>
          <w:i/>
          <w:sz w:val="28"/>
          <w:szCs w:val="28"/>
        </w:rPr>
        <w:t>Tân</w:t>
      </w:r>
      <w:proofErr w:type="spellEnd"/>
      <w:r w:rsidR="006B38E3" w:rsidRPr="006B38E3">
        <w:rPr>
          <w:bCs/>
          <w:i/>
          <w:sz w:val="28"/>
          <w:szCs w:val="28"/>
        </w:rPr>
        <w:t xml:space="preserve"> Nam</w:t>
      </w:r>
      <w:r w:rsidR="006B38E3">
        <w:rPr>
          <w:bCs/>
          <w:sz w:val="28"/>
          <w:szCs w:val="28"/>
        </w:rPr>
        <w:t>”.</w:t>
      </w:r>
    </w:p>
    <w:p w14:paraId="58A6CBE3" w14:textId="50D182AA" w:rsidR="005518E9" w:rsidRPr="006B38E3" w:rsidRDefault="005518E9" w:rsidP="006B38E3">
      <w:pPr>
        <w:spacing w:before="240" w:after="120"/>
        <w:ind w:firstLine="720"/>
        <w:jc w:val="both"/>
        <w:rPr>
          <w:sz w:val="28"/>
          <w:szCs w:val="28"/>
        </w:rPr>
      </w:pPr>
      <w:r w:rsidRPr="005518E9">
        <w:rPr>
          <w:sz w:val="28"/>
          <w:szCs w:val="28"/>
        </w:rPr>
        <w:t>Thực hiện quy định của Luật Ban hành văn bản quy phạm pháp luật năm 2025 và Nghị định số 78/2025/NĐ-CP</w:t>
      </w:r>
      <w:r w:rsidR="007D4D8D">
        <w:rPr>
          <w:sz w:val="28"/>
          <w:szCs w:val="28"/>
        </w:rPr>
        <w:t xml:space="preserve"> ngày 01/</w:t>
      </w:r>
      <w:r w:rsidRPr="005518E9">
        <w:rPr>
          <w:sz w:val="28"/>
          <w:szCs w:val="28"/>
        </w:rPr>
        <w:t xml:space="preserve">4/2025 của Chính phủ quy định chi tiết một số điều và biện pháp để tổ chức, hướng dẫn thi hành Luật Ban hành văn bản quy phạm pháp luật; kết luận của </w:t>
      </w:r>
      <w:r w:rsidR="00F4338C">
        <w:rPr>
          <w:sz w:val="28"/>
          <w:szCs w:val="28"/>
        </w:rPr>
        <w:t xml:space="preserve">Ủy ban nhân dân </w:t>
      </w:r>
      <w:r w:rsidRPr="005518E9">
        <w:rPr>
          <w:sz w:val="28"/>
          <w:szCs w:val="28"/>
        </w:rPr>
        <w:t>tỉnh thống nhất chủ trương điều chỉnh Nghị quyết số 05/2021/NQ-HĐND tại văn bản số 0793/VP-TH ngày 25/3/2025 theo báo cáo đề xuất của Ban Quản lý Khu kinh tế</w:t>
      </w:r>
      <w:r w:rsidR="00F4338C">
        <w:rPr>
          <w:sz w:val="28"/>
          <w:szCs w:val="28"/>
        </w:rPr>
        <w:t xml:space="preserve"> tỉnh</w:t>
      </w:r>
      <w:r w:rsidRPr="005518E9">
        <w:rPr>
          <w:sz w:val="28"/>
          <w:szCs w:val="28"/>
        </w:rPr>
        <w:t xml:space="preserve"> tại Báo cáo số </w:t>
      </w:r>
      <w:r>
        <w:rPr>
          <w:sz w:val="28"/>
          <w:szCs w:val="28"/>
        </w:rPr>
        <w:t>32/BC-BQLKKT</w:t>
      </w:r>
      <w:r w:rsidRPr="005518E9">
        <w:rPr>
          <w:sz w:val="28"/>
          <w:szCs w:val="28"/>
        </w:rPr>
        <w:t xml:space="preserve"> ngày tháng </w:t>
      </w:r>
      <w:r>
        <w:rPr>
          <w:sz w:val="28"/>
          <w:szCs w:val="28"/>
        </w:rPr>
        <w:t>03/</w:t>
      </w:r>
      <w:r w:rsidRPr="005518E9">
        <w:rPr>
          <w:sz w:val="28"/>
          <w:szCs w:val="28"/>
        </w:rPr>
        <w:t>02/2025.</w:t>
      </w:r>
      <w:r w:rsidR="00AF45AB" w:rsidRPr="00AF45AB">
        <w:rPr>
          <w:sz w:val="28"/>
          <w:szCs w:val="28"/>
        </w:rPr>
        <w:t xml:space="preserve"> </w:t>
      </w:r>
      <w:r w:rsidR="00AF45AB">
        <w:rPr>
          <w:sz w:val="28"/>
          <w:szCs w:val="28"/>
        </w:rPr>
        <w:t xml:space="preserve">Ủy ban nhân dân tỉnh giao </w:t>
      </w:r>
      <w:r w:rsidR="00D232E4" w:rsidRPr="00D232E4">
        <w:rPr>
          <w:bCs/>
          <w:sz w:val="28"/>
          <w:szCs w:val="28"/>
        </w:rPr>
        <w:t xml:space="preserve">Ban Quản lý Khu kinh tế tỉnh </w:t>
      </w:r>
      <w:r w:rsidR="007D4D8D">
        <w:rPr>
          <w:bCs/>
          <w:sz w:val="28"/>
          <w:szCs w:val="28"/>
        </w:rPr>
        <w:t xml:space="preserve">tham mưu trình Ủy ban nhân dân tỉnh </w:t>
      </w:r>
      <w:r w:rsidR="00D232E4" w:rsidRPr="00D232E4">
        <w:rPr>
          <w:bCs/>
          <w:sz w:val="28"/>
          <w:szCs w:val="28"/>
        </w:rPr>
        <w:t>thực hiện các b</w:t>
      </w:r>
      <w:r w:rsidR="00D232E4" w:rsidRPr="00D232E4">
        <w:rPr>
          <w:rFonts w:hint="eastAsia"/>
          <w:bCs/>
          <w:sz w:val="28"/>
          <w:szCs w:val="28"/>
        </w:rPr>
        <w:t>ư</w:t>
      </w:r>
      <w:r w:rsidR="00D232E4" w:rsidRPr="00D232E4">
        <w:rPr>
          <w:bCs/>
          <w:sz w:val="28"/>
          <w:szCs w:val="28"/>
        </w:rPr>
        <w:t>ớc về trình tự, thủ tục</w:t>
      </w:r>
      <w:r w:rsidR="006B38E3">
        <w:rPr>
          <w:bCs/>
          <w:sz w:val="28"/>
          <w:szCs w:val="28"/>
        </w:rPr>
        <w:t xml:space="preserve">: </w:t>
      </w:r>
    </w:p>
    <w:p w14:paraId="13CBB6DE" w14:textId="1CA7772E" w:rsidR="00D4179D" w:rsidRDefault="006B38E3" w:rsidP="006B38E3">
      <w:pPr>
        <w:spacing w:before="240" w:after="120"/>
        <w:ind w:firstLine="720"/>
        <w:jc w:val="both"/>
        <w:rPr>
          <w:bCs/>
          <w:sz w:val="28"/>
          <w:szCs w:val="28"/>
        </w:rPr>
      </w:pPr>
      <w:r>
        <w:rPr>
          <w:bCs/>
          <w:sz w:val="28"/>
          <w:szCs w:val="28"/>
        </w:rPr>
        <w:t>(1)</w:t>
      </w:r>
      <w:r w:rsidR="00D232E4" w:rsidRPr="00D232E4">
        <w:rPr>
          <w:bCs/>
          <w:sz w:val="28"/>
          <w:szCs w:val="28"/>
        </w:rPr>
        <w:t xml:space="preserve"> </w:t>
      </w:r>
      <w:r w:rsidR="007D4D8D">
        <w:rPr>
          <w:sz w:val="28"/>
          <w:szCs w:val="28"/>
        </w:rPr>
        <w:t xml:space="preserve">Trình </w:t>
      </w:r>
      <w:r w:rsidR="00D4179D">
        <w:rPr>
          <w:sz w:val="28"/>
          <w:szCs w:val="28"/>
        </w:rPr>
        <w:t xml:space="preserve">Thường trực Hội đồng nhân dân tỉnh xem xét đề nghị xây dựng </w:t>
      </w:r>
      <w:r w:rsidR="00D4179D">
        <w:rPr>
          <w:sz w:val="28"/>
          <w:szCs w:val="28"/>
          <w:lang w:eastAsia="zh-CN"/>
        </w:rPr>
        <w:t xml:space="preserve">Nghị quyết Quy định mức thu, chế độ thu, nộp, quản lý và sử dụng phí sử dụng công trình kết cấu hạ tầng đối với phương tiện ra, vào cửa khẩu quốc tế, cửa khẩu chính trên địa bàn tỉnh Tây Ninh </w:t>
      </w:r>
      <w:r w:rsidR="00D4179D">
        <w:rPr>
          <w:bCs/>
          <w:sz w:val="28"/>
          <w:szCs w:val="28"/>
        </w:rPr>
        <w:t xml:space="preserve">tại </w:t>
      </w:r>
      <w:proofErr w:type="spellStart"/>
      <w:r w:rsidR="00BA71DD" w:rsidRPr="00BA71DD">
        <w:rPr>
          <w:bCs/>
          <w:color w:val="FF0000"/>
          <w:sz w:val="28"/>
          <w:szCs w:val="28"/>
        </w:rPr>
        <w:t>Tờ</w:t>
      </w:r>
      <w:proofErr w:type="spellEnd"/>
      <w:r w:rsidR="00BA71DD" w:rsidRPr="00BA71DD">
        <w:rPr>
          <w:bCs/>
          <w:color w:val="FF0000"/>
          <w:sz w:val="28"/>
          <w:szCs w:val="28"/>
        </w:rPr>
        <w:t xml:space="preserve"> </w:t>
      </w:r>
      <w:proofErr w:type="spellStart"/>
      <w:r w:rsidR="00BA71DD" w:rsidRPr="00BA71DD">
        <w:rPr>
          <w:bCs/>
          <w:color w:val="FF0000"/>
          <w:sz w:val="28"/>
          <w:szCs w:val="28"/>
        </w:rPr>
        <w:t>trình</w:t>
      </w:r>
      <w:proofErr w:type="spellEnd"/>
      <w:r w:rsidR="00BA71DD" w:rsidRPr="00BA71DD">
        <w:rPr>
          <w:bCs/>
          <w:color w:val="FF0000"/>
          <w:sz w:val="28"/>
          <w:szCs w:val="28"/>
        </w:rPr>
        <w:t xml:space="preserve"> </w:t>
      </w:r>
      <w:proofErr w:type="spellStart"/>
      <w:r w:rsidR="00BA71DD" w:rsidRPr="00BA71DD">
        <w:rPr>
          <w:bCs/>
          <w:color w:val="FF0000"/>
          <w:sz w:val="28"/>
          <w:szCs w:val="28"/>
        </w:rPr>
        <w:t>số</w:t>
      </w:r>
      <w:proofErr w:type="spellEnd"/>
      <w:r w:rsidR="00BA71DD" w:rsidRPr="00BA71DD">
        <w:rPr>
          <w:bCs/>
          <w:color w:val="FF0000"/>
          <w:sz w:val="28"/>
          <w:szCs w:val="28"/>
        </w:rPr>
        <w:t xml:space="preserve"> 1866/</w:t>
      </w:r>
      <w:proofErr w:type="spellStart"/>
      <w:r w:rsidR="00BA71DD" w:rsidRPr="00BA71DD">
        <w:rPr>
          <w:bCs/>
          <w:color w:val="FF0000"/>
          <w:sz w:val="28"/>
          <w:szCs w:val="28"/>
        </w:rPr>
        <w:t>TTr</w:t>
      </w:r>
      <w:proofErr w:type="spellEnd"/>
      <w:r w:rsidR="00BA71DD" w:rsidRPr="00BA71DD">
        <w:rPr>
          <w:bCs/>
          <w:color w:val="FF0000"/>
          <w:sz w:val="28"/>
          <w:szCs w:val="28"/>
        </w:rPr>
        <w:t>-UBND 27/05</w:t>
      </w:r>
      <w:r w:rsidR="00D4179D" w:rsidRPr="00BA71DD">
        <w:rPr>
          <w:bCs/>
          <w:color w:val="FF0000"/>
          <w:sz w:val="28"/>
          <w:szCs w:val="28"/>
        </w:rPr>
        <w:t>/2025</w:t>
      </w:r>
      <w:r w:rsidR="00D4179D">
        <w:rPr>
          <w:bCs/>
          <w:sz w:val="28"/>
          <w:szCs w:val="28"/>
        </w:rPr>
        <w:t>.</w:t>
      </w:r>
    </w:p>
    <w:p w14:paraId="4AEA4820" w14:textId="00C56A77" w:rsidR="00D232E4" w:rsidRPr="00D232E4" w:rsidRDefault="00D4179D" w:rsidP="006B38E3">
      <w:pPr>
        <w:spacing w:before="240" w:after="120"/>
        <w:ind w:firstLine="720"/>
        <w:jc w:val="both"/>
        <w:rPr>
          <w:bCs/>
          <w:sz w:val="28"/>
          <w:szCs w:val="28"/>
        </w:rPr>
      </w:pPr>
      <w:r>
        <w:rPr>
          <w:bCs/>
          <w:sz w:val="28"/>
          <w:szCs w:val="28"/>
        </w:rPr>
        <w:t xml:space="preserve">(2) </w:t>
      </w:r>
      <w:r>
        <w:rPr>
          <w:sz w:val="28"/>
          <w:szCs w:val="28"/>
        </w:rPr>
        <w:t xml:space="preserve">Thường trực Hội đồng nhân dân tỉnh đồng ý đề nghị xây dựng </w:t>
      </w:r>
      <w:r>
        <w:rPr>
          <w:sz w:val="28"/>
          <w:szCs w:val="28"/>
          <w:lang w:eastAsia="zh-CN"/>
        </w:rPr>
        <w:t xml:space="preserve">Nghị quyết Quy định mức thu, chế độ thu, nộp, quản lý và sử dụng phí sử dụng công trình kết cấu hạ tầng đối với phương tiện ra, vào cửa khẩu quốc tế, cửa khẩu chính trên địa bàn tỉnh Tây Ninh </w:t>
      </w:r>
      <w:r>
        <w:rPr>
          <w:bCs/>
          <w:sz w:val="28"/>
          <w:szCs w:val="28"/>
        </w:rPr>
        <w:t xml:space="preserve">tại </w:t>
      </w:r>
      <w:r w:rsidR="00BA71DD" w:rsidRPr="00BA71DD">
        <w:rPr>
          <w:bCs/>
          <w:color w:val="FF0000"/>
          <w:sz w:val="28"/>
          <w:szCs w:val="28"/>
        </w:rPr>
        <w:t xml:space="preserve">Biên bản số 116/BB-HĐND ngày 05/6/2025 của Thường trực HĐND tỉnh Biên bản họp Thường trực định kỳ tháng 6/2025; Công </w:t>
      </w:r>
      <w:r w:rsidR="00BA71DD" w:rsidRPr="00BA71DD">
        <w:rPr>
          <w:bCs/>
          <w:color w:val="FF0000"/>
          <w:sz w:val="28"/>
          <w:szCs w:val="28"/>
        </w:rPr>
        <w:lastRenderedPageBreak/>
        <w:t>văn số  117/BB-HĐND ngày 05/6/2025 của Thường trực HĐND tỉnh về việc cho ý kiến các nội dung do UBND tỉnh trình Thường trực HĐND tỉnh</w:t>
      </w:r>
      <w:r w:rsidRPr="00BA71DD">
        <w:rPr>
          <w:bCs/>
          <w:color w:val="FF0000"/>
          <w:sz w:val="28"/>
          <w:szCs w:val="28"/>
        </w:rPr>
        <w:t>.</w:t>
      </w:r>
    </w:p>
    <w:p w14:paraId="18DDC0BB" w14:textId="2DF27E7A" w:rsidR="00D232E4" w:rsidRPr="00D232E4" w:rsidRDefault="00D4179D" w:rsidP="00D232E4">
      <w:pPr>
        <w:spacing w:before="120" w:after="120"/>
        <w:ind w:firstLine="567"/>
        <w:jc w:val="both"/>
        <w:rPr>
          <w:bCs/>
          <w:sz w:val="28"/>
          <w:szCs w:val="28"/>
        </w:rPr>
      </w:pPr>
      <w:r>
        <w:rPr>
          <w:bCs/>
          <w:sz w:val="28"/>
          <w:szCs w:val="28"/>
        </w:rPr>
        <w:t xml:space="preserve">(3) Trên cơ sở đồng ý của </w:t>
      </w:r>
      <w:r>
        <w:rPr>
          <w:sz w:val="28"/>
          <w:szCs w:val="28"/>
        </w:rPr>
        <w:t>Thường trực Hội đồng nhân dân tỉnh</w:t>
      </w:r>
      <w:r w:rsidR="00AF45AB">
        <w:rPr>
          <w:sz w:val="28"/>
          <w:szCs w:val="28"/>
        </w:rPr>
        <w:t xml:space="preserve">, Ủy ban nhân dân tỉnh giao </w:t>
      </w:r>
      <w:r w:rsidR="00D232E4" w:rsidRPr="00D232E4">
        <w:rPr>
          <w:bCs/>
          <w:sz w:val="28"/>
          <w:szCs w:val="28"/>
        </w:rPr>
        <w:t xml:space="preserve">Ban Quản lý </w:t>
      </w:r>
      <w:r w:rsidR="00F4338C">
        <w:rPr>
          <w:bCs/>
          <w:sz w:val="28"/>
          <w:szCs w:val="28"/>
        </w:rPr>
        <w:t>Khu kinh tế tỉnh</w:t>
      </w:r>
      <w:r w:rsidR="00FF13A8">
        <w:rPr>
          <w:bCs/>
          <w:sz w:val="28"/>
          <w:szCs w:val="28"/>
        </w:rPr>
        <w:t xml:space="preserve"> triển khai lấy ý kiến góp ý về các </w:t>
      </w:r>
      <w:r w:rsidR="00D232E4" w:rsidRPr="00D232E4">
        <w:rPr>
          <w:bCs/>
          <w:sz w:val="28"/>
          <w:szCs w:val="28"/>
        </w:rPr>
        <w:t>dự thảo</w:t>
      </w:r>
      <w:r w:rsidR="00FF13A8">
        <w:rPr>
          <w:bCs/>
          <w:sz w:val="28"/>
          <w:szCs w:val="28"/>
        </w:rPr>
        <w:t xml:space="preserve"> Đề án,</w:t>
      </w:r>
      <w:r w:rsidR="00D232E4" w:rsidRPr="00D232E4">
        <w:rPr>
          <w:bCs/>
          <w:sz w:val="28"/>
          <w:szCs w:val="28"/>
        </w:rPr>
        <w:t xml:space="preserve"> Tờ trình</w:t>
      </w:r>
      <w:r w:rsidR="00FF13A8">
        <w:rPr>
          <w:bCs/>
          <w:sz w:val="28"/>
          <w:szCs w:val="28"/>
        </w:rPr>
        <w:t xml:space="preserve"> và</w:t>
      </w:r>
      <w:r w:rsidR="00D232E4" w:rsidRPr="00D232E4">
        <w:rPr>
          <w:bCs/>
          <w:sz w:val="28"/>
          <w:szCs w:val="28"/>
        </w:rPr>
        <w:t xml:space="preserve"> </w:t>
      </w:r>
      <w:r w:rsidR="00FF13A8">
        <w:rPr>
          <w:bCs/>
          <w:sz w:val="28"/>
          <w:szCs w:val="28"/>
        </w:rPr>
        <w:t>Nghị quyết</w:t>
      </w:r>
      <w:r w:rsidR="00D232E4" w:rsidRPr="00D232E4">
        <w:rPr>
          <w:bCs/>
          <w:sz w:val="28"/>
          <w:szCs w:val="28"/>
        </w:rPr>
        <w:t xml:space="preserve">, đồng thời đăng trên cổng thông tin điện tử của tỉnh. </w:t>
      </w:r>
    </w:p>
    <w:p w14:paraId="0E3775E4" w14:textId="150C96DB" w:rsidR="00D232E4" w:rsidRPr="00D232E4" w:rsidRDefault="00D232E4" w:rsidP="00F4338C">
      <w:pPr>
        <w:spacing w:before="120" w:after="120"/>
        <w:ind w:firstLine="567"/>
        <w:jc w:val="both"/>
        <w:rPr>
          <w:sz w:val="28"/>
          <w:szCs w:val="28"/>
        </w:rPr>
      </w:pPr>
      <w:r w:rsidRPr="00D232E4">
        <w:rPr>
          <w:bCs/>
          <w:sz w:val="28"/>
          <w:szCs w:val="28"/>
        </w:rPr>
        <w:t xml:space="preserve">Trên cơ sở thẩm định Sở Tư pháp tại </w:t>
      </w:r>
      <w:r w:rsidRPr="00AF45AB">
        <w:rPr>
          <w:color w:val="FF0000"/>
          <w:sz w:val="28"/>
          <w:szCs w:val="28"/>
        </w:rPr>
        <w:t xml:space="preserve">Báo cáo số </w:t>
      </w:r>
      <w:r w:rsidR="00AF45AB" w:rsidRPr="00AF45AB">
        <w:rPr>
          <w:color w:val="FF0000"/>
          <w:sz w:val="28"/>
          <w:szCs w:val="28"/>
        </w:rPr>
        <w:t xml:space="preserve">  </w:t>
      </w:r>
      <w:r w:rsidRPr="00AF45AB">
        <w:rPr>
          <w:color w:val="FF0000"/>
          <w:sz w:val="28"/>
          <w:szCs w:val="28"/>
        </w:rPr>
        <w:t xml:space="preserve">/BC-STP </w:t>
      </w:r>
      <w:r w:rsidRPr="00D232E4">
        <w:rPr>
          <w:bCs/>
          <w:sz w:val="28"/>
          <w:szCs w:val="28"/>
        </w:rPr>
        <w:t xml:space="preserve">ngày </w:t>
      </w:r>
      <w:r w:rsidR="00AF45AB" w:rsidRPr="00AF45AB">
        <w:rPr>
          <w:bCs/>
          <w:color w:val="FF0000"/>
          <w:sz w:val="28"/>
          <w:szCs w:val="28"/>
        </w:rPr>
        <w:t>/0</w:t>
      </w:r>
      <w:r w:rsidR="00BA71DD">
        <w:rPr>
          <w:bCs/>
          <w:color w:val="FF0000"/>
          <w:sz w:val="28"/>
          <w:szCs w:val="28"/>
        </w:rPr>
        <w:t>6</w:t>
      </w:r>
      <w:r w:rsidR="00AF45AB" w:rsidRPr="00AF45AB">
        <w:rPr>
          <w:bCs/>
          <w:color w:val="FF0000"/>
          <w:sz w:val="28"/>
          <w:szCs w:val="28"/>
        </w:rPr>
        <w:t>/2025</w:t>
      </w:r>
      <w:r w:rsidRPr="00AF45AB">
        <w:rPr>
          <w:bCs/>
          <w:color w:val="FF0000"/>
          <w:sz w:val="28"/>
          <w:szCs w:val="28"/>
        </w:rPr>
        <w:t xml:space="preserve"> </w:t>
      </w:r>
      <w:r w:rsidRPr="00D232E4">
        <w:rPr>
          <w:bCs/>
          <w:sz w:val="28"/>
          <w:szCs w:val="28"/>
        </w:rPr>
        <w:t xml:space="preserve">, Ban quản lý </w:t>
      </w:r>
      <w:r w:rsidR="00F4338C">
        <w:rPr>
          <w:bCs/>
          <w:sz w:val="28"/>
          <w:szCs w:val="28"/>
        </w:rPr>
        <w:t>Khu kinh tế  tỉnh</w:t>
      </w:r>
      <w:r w:rsidR="004D5C60">
        <w:rPr>
          <w:bCs/>
          <w:sz w:val="28"/>
          <w:szCs w:val="28"/>
        </w:rPr>
        <w:t xml:space="preserve"> đã tiếp thu và hoàn thiện dự thảo</w:t>
      </w:r>
      <w:r w:rsidR="00F4338C">
        <w:rPr>
          <w:bCs/>
          <w:sz w:val="28"/>
          <w:szCs w:val="28"/>
        </w:rPr>
        <w:t xml:space="preserve"> </w:t>
      </w:r>
      <w:r w:rsidRPr="00D232E4">
        <w:rPr>
          <w:bCs/>
          <w:sz w:val="28"/>
          <w:szCs w:val="28"/>
        </w:rPr>
        <w:t>Tờ trình</w:t>
      </w:r>
      <w:r w:rsidR="00F4338C">
        <w:rPr>
          <w:bCs/>
          <w:sz w:val="28"/>
          <w:szCs w:val="28"/>
        </w:rPr>
        <w:t xml:space="preserve">, </w:t>
      </w:r>
      <w:r w:rsidRPr="00D232E4">
        <w:rPr>
          <w:bCs/>
          <w:sz w:val="28"/>
          <w:szCs w:val="28"/>
        </w:rPr>
        <w:t>dự thảo</w:t>
      </w:r>
      <w:r w:rsidR="00AF45AB">
        <w:rPr>
          <w:bCs/>
          <w:sz w:val="28"/>
          <w:szCs w:val="28"/>
        </w:rPr>
        <w:t xml:space="preserve"> </w:t>
      </w:r>
      <w:r w:rsidR="00AF45AB" w:rsidRPr="00AF45AB">
        <w:rPr>
          <w:bCs/>
          <w:sz w:val="28"/>
          <w:szCs w:val="28"/>
        </w:rPr>
        <w:t>Nghị quyết Quy định mức thu, chế độ thu, nộp, quản lý và sử dụng phí sử dụng công trình kết cấu hạ tầng đối với phương tiện ra, vào cửa khẩu quốc tế, cửa khẩu chính trên địa bàn tỉnh Tây Ninh</w:t>
      </w:r>
      <w:r w:rsidR="00F4338C">
        <w:rPr>
          <w:sz w:val="28"/>
          <w:szCs w:val="28"/>
        </w:rPr>
        <w:t xml:space="preserve"> tại</w:t>
      </w:r>
      <w:r w:rsidR="00AF45AB">
        <w:rPr>
          <w:sz w:val="28"/>
          <w:szCs w:val="28"/>
        </w:rPr>
        <w:t xml:space="preserve"> </w:t>
      </w:r>
      <w:r w:rsidR="00F4338C">
        <w:rPr>
          <w:sz w:val="28"/>
          <w:szCs w:val="28"/>
        </w:rPr>
        <w:t xml:space="preserve">Đề án </w:t>
      </w:r>
      <w:r w:rsidR="00F4338C" w:rsidRPr="00F4338C">
        <w:rPr>
          <w:sz w:val="28"/>
          <w:szCs w:val="28"/>
        </w:rPr>
        <w:t>Xây dựng Nghị quyết Quy định mức thu, chế độ thu, nộp, quản lý và sử dụng phí sử dụng công trình kết cấu hạ tầng đối với phương tiện ra, vào cửa khẩu quốc tế, cửa khẩu chính trên địa bàn tỉnh Tây Ninh</w:t>
      </w:r>
      <w:r w:rsidR="00F4338C">
        <w:rPr>
          <w:sz w:val="28"/>
          <w:szCs w:val="28"/>
        </w:rPr>
        <w:t xml:space="preserve"> </w:t>
      </w:r>
      <w:r w:rsidR="00F4338C" w:rsidRPr="00F4338C">
        <w:rPr>
          <w:sz w:val="28"/>
          <w:szCs w:val="28"/>
        </w:rPr>
        <w:t>(Nghị quyết thay thế Nghị quyết số 05/2021/NQ-HĐND ngày 01 tháng 7 năm 2021 của Hội đồng nhân dân tỉnh Tây Ninh)</w:t>
      </w:r>
      <w:r w:rsidR="00F4338C">
        <w:rPr>
          <w:sz w:val="28"/>
          <w:szCs w:val="28"/>
        </w:rPr>
        <w:t>.</w:t>
      </w:r>
    </w:p>
    <w:p w14:paraId="4B4D437B" w14:textId="2766D0BC" w:rsidR="001E2338" w:rsidRPr="00504F7E" w:rsidRDefault="001E2338" w:rsidP="001E2338">
      <w:pPr>
        <w:tabs>
          <w:tab w:val="right" w:leader="dot" w:pos="7920"/>
        </w:tabs>
        <w:spacing w:before="180" w:after="120" w:line="300" w:lineRule="atLeast"/>
        <w:ind w:firstLine="567"/>
        <w:jc w:val="both"/>
        <w:rPr>
          <w:b/>
          <w:spacing w:val="4"/>
          <w:sz w:val="28"/>
          <w:szCs w:val="28"/>
        </w:rPr>
      </w:pPr>
      <w:r w:rsidRPr="00504F7E">
        <w:rPr>
          <w:b/>
          <w:spacing w:val="-6"/>
          <w:sz w:val="28"/>
          <w:szCs w:val="28"/>
        </w:rPr>
        <w:t>I</w:t>
      </w:r>
      <w:r w:rsidRPr="00504F7E">
        <w:rPr>
          <w:b/>
          <w:spacing w:val="4"/>
          <w:sz w:val="28"/>
          <w:szCs w:val="28"/>
        </w:rPr>
        <w:t xml:space="preserve">V. BỐ CỤC VÀ NỘI DUNG CƠ BẢN CỦA DỰ THẢO </w:t>
      </w:r>
      <w:r w:rsidR="00096020">
        <w:rPr>
          <w:b/>
          <w:spacing w:val="4"/>
          <w:sz w:val="28"/>
          <w:szCs w:val="28"/>
        </w:rPr>
        <w:t>NGHỊ QUYẾT</w:t>
      </w:r>
    </w:p>
    <w:p w14:paraId="6E22A344" w14:textId="7F9421B4" w:rsidR="001E2338" w:rsidRPr="00096020" w:rsidRDefault="001E2338" w:rsidP="001E2338">
      <w:pPr>
        <w:tabs>
          <w:tab w:val="right" w:leader="dot" w:pos="7920"/>
        </w:tabs>
        <w:spacing w:before="180"/>
        <w:ind w:firstLine="567"/>
        <w:jc w:val="both"/>
        <w:rPr>
          <w:b/>
          <w:sz w:val="28"/>
          <w:szCs w:val="28"/>
        </w:rPr>
      </w:pPr>
      <w:r w:rsidRPr="00096020">
        <w:rPr>
          <w:b/>
          <w:sz w:val="28"/>
          <w:szCs w:val="28"/>
        </w:rPr>
        <w:t>1. Phạm vi điều chỉnh</w:t>
      </w:r>
    </w:p>
    <w:p w14:paraId="404589DC" w14:textId="5CB9914F" w:rsidR="00F4338C" w:rsidRDefault="00F4338C" w:rsidP="00F4338C">
      <w:pPr>
        <w:widowControl w:val="0"/>
        <w:tabs>
          <w:tab w:val="right" w:leader="dot" w:pos="7920"/>
        </w:tabs>
        <w:spacing w:before="120" w:after="120"/>
        <w:ind w:firstLine="720"/>
        <w:jc w:val="both"/>
        <w:rPr>
          <w:sz w:val="28"/>
          <w:szCs w:val="28"/>
        </w:rPr>
      </w:pPr>
      <w:r w:rsidRPr="00F4338C">
        <w:rPr>
          <w:sz w:val="28"/>
          <w:szCs w:val="28"/>
        </w:rPr>
        <w:tab/>
      </w:r>
      <w:r w:rsidRPr="00126F4B">
        <w:rPr>
          <w:sz w:val="28"/>
          <w:szCs w:val="28"/>
        </w:rPr>
        <w:t xml:space="preserve">Thu phí sử dụng công trình kết cấu hạ tầng đối với phương tiện ra, vào </w:t>
      </w:r>
      <w:r w:rsidRPr="006B364D">
        <w:rPr>
          <w:color w:val="FF0000"/>
          <w:sz w:val="28"/>
          <w:szCs w:val="28"/>
        </w:rPr>
        <w:t>cửa khẩu quốc tế, cửa khẩu chính trên địa bàn tỉnh Tây Ninh</w:t>
      </w:r>
      <w:r w:rsidRPr="00126F4B">
        <w:rPr>
          <w:sz w:val="28"/>
          <w:szCs w:val="28"/>
        </w:rPr>
        <w:t>.</w:t>
      </w:r>
    </w:p>
    <w:p w14:paraId="2B0FCF13" w14:textId="77777777" w:rsidR="00096020" w:rsidRPr="00126F4B" w:rsidRDefault="00096020" w:rsidP="00096020">
      <w:pPr>
        <w:tabs>
          <w:tab w:val="right" w:leader="dot" w:pos="7920"/>
        </w:tabs>
        <w:spacing w:before="180"/>
        <w:ind w:firstLine="567"/>
        <w:jc w:val="both"/>
        <w:rPr>
          <w:b/>
          <w:sz w:val="28"/>
          <w:szCs w:val="28"/>
        </w:rPr>
      </w:pPr>
      <w:r w:rsidRPr="00126F4B">
        <w:rPr>
          <w:b/>
          <w:bCs/>
          <w:sz w:val="28"/>
          <w:szCs w:val="28"/>
        </w:rPr>
        <w:t xml:space="preserve">2. </w:t>
      </w:r>
      <w:r w:rsidRPr="00126F4B">
        <w:rPr>
          <w:b/>
          <w:sz w:val="28"/>
          <w:szCs w:val="28"/>
        </w:rPr>
        <w:t>Đối tượng áp dụng</w:t>
      </w:r>
    </w:p>
    <w:p w14:paraId="5C0E3090" w14:textId="1C49F8FF" w:rsidR="006A1C4F" w:rsidRDefault="006A1C4F" w:rsidP="00096020">
      <w:pPr>
        <w:widowControl w:val="0"/>
        <w:tabs>
          <w:tab w:val="right" w:leader="dot" w:pos="7920"/>
        </w:tabs>
        <w:spacing w:before="120" w:after="120"/>
        <w:ind w:firstLine="720"/>
        <w:jc w:val="both"/>
        <w:rPr>
          <w:sz w:val="28"/>
          <w:szCs w:val="28"/>
        </w:rPr>
      </w:pPr>
      <w:r w:rsidRPr="006A1C4F">
        <w:rPr>
          <w:sz w:val="28"/>
          <w:szCs w:val="28"/>
        </w:rPr>
        <w:t xml:space="preserve">Các tổ chức, cá nhân hoạt động kinh doanh, dịch vụ có phương tiện chở khách (các loại xe khách có chở khách) và phương tiện vận tải chở hàng hóa (các loại xe có chở hàng hóa) xuất, nhập khẩu ra, vào cửa khẩu quốc tế, cửa khẩu chính (áp dụng cả phương tiện chở khách và phương tiện vận tải chở </w:t>
      </w:r>
      <w:proofErr w:type="spellStart"/>
      <w:r w:rsidRPr="006A1C4F">
        <w:rPr>
          <w:sz w:val="28"/>
          <w:szCs w:val="28"/>
        </w:rPr>
        <w:t>hàng</w:t>
      </w:r>
      <w:proofErr w:type="spellEnd"/>
      <w:r w:rsidRPr="006A1C4F">
        <w:rPr>
          <w:sz w:val="28"/>
          <w:szCs w:val="28"/>
        </w:rPr>
        <w:t xml:space="preserve"> </w:t>
      </w:r>
      <w:proofErr w:type="spellStart"/>
      <w:r w:rsidRPr="006A1C4F">
        <w:rPr>
          <w:sz w:val="28"/>
          <w:szCs w:val="28"/>
        </w:rPr>
        <w:t>hóa</w:t>
      </w:r>
      <w:proofErr w:type="spellEnd"/>
      <w:r w:rsidRPr="006A1C4F">
        <w:rPr>
          <w:sz w:val="28"/>
          <w:szCs w:val="28"/>
        </w:rPr>
        <w:t xml:space="preserve"> </w:t>
      </w:r>
      <w:proofErr w:type="spellStart"/>
      <w:r w:rsidRPr="006A1C4F">
        <w:rPr>
          <w:sz w:val="28"/>
          <w:szCs w:val="28"/>
        </w:rPr>
        <w:t>của</w:t>
      </w:r>
      <w:proofErr w:type="spellEnd"/>
      <w:r w:rsidRPr="006A1C4F">
        <w:rPr>
          <w:sz w:val="28"/>
          <w:szCs w:val="28"/>
        </w:rPr>
        <w:t xml:space="preserve"> </w:t>
      </w:r>
      <w:proofErr w:type="spellStart"/>
      <w:r w:rsidRPr="006A1C4F">
        <w:rPr>
          <w:sz w:val="28"/>
          <w:szCs w:val="28"/>
        </w:rPr>
        <w:t>Campuchia</w:t>
      </w:r>
      <w:proofErr w:type="spellEnd"/>
      <w:r w:rsidRPr="006A1C4F">
        <w:rPr>
          <w:sz w:val="28"/>
          <w:szCs w:val="28"/>
        </w:rPr>
        <w:t xml:space="preserve"> </w:t>
      </w:r>
      <w:proofErr w:type="spellStart"/>
      <w:r w:rsidRPr="006A1C4F">
        <w:rPr>
          <w:sz w:val="28"/>
          <w:szCs w:val="28"/>
        </w:rPr>
        <w:t>khi</w:t>
      </w:r>
      <w:proofErr w:type="spellEnd"/>
      <w:r w:rsidRPr="006A1C4F">
        <w:rPr>
          <w:sz w:val="28"/>
          <w:szCs w:val="28"/>
        </w:rPr>
        <w:t xml:space="preserve"> </w:t>
      </w:r>
      <w:proofErr w:type="spellStart"/>
      <w:r w:rsidRPr="006A1C4F">
        <w:rPr>
          <w:sz w:val="28"/>
          <w:szCs w:val="28"/>
        </w:rPr>
        <w:t>ra</w:t>
      </w:r>
      <w:proofErr w:type="spellEnd"/>
      <w:r w:rsidRPr="006A1C4F">
        <w:rPr>
          <w:sz w:val="28"/>
          <w:szCs w:val="28"/>
        </w:rPr>
        <w:t xml:space="preserve">, </w:t>
      </w:r>
      <w:proofErr w:type="spellStart"/>
      <w:proofErr w:type="gramStart"/>
      <w:r w:rsidRPr="006A1C4F">
        <w:rPr>
          <w:sz w:val="28"/>
          <w:szCs w:val="28"/>
        </w:rPr>
        <w:t>vào</w:t>
      </w:r>
      <w:proofErr w:type="spellEnd"/>
      <w:r w:rsidRPr="006A1C4F">
        <w:rPr>
          <w:sz w:val="28"/>
          <w:szCs w:val="28"/>
        </w:rPr>
        <w:t xml:space="preserve">  cửa</w:t>
      </w:r>
      <w:proofErr w:type="gramEnd"/>
      <w:r w:rsidRPr="006A1C4F">
        <w:rPr>
          <w:sz w:val="28"/>
          <w:szCs w:val="28"/>
        </w:rPr>
        <w:t xml:space="preserve"> khẩu).</w:t>
      </w:r>
    </w:p>
    <w:p w14:paraId="2F68E880" w14:textId="2EF0843F" w:rsidR="00096020" w:rsidRDefault="00096020" w:rsidP="00096020">
      <w:pPr>
        <w:widowControl w:val="0"/>
        <w:tabs>
          <w:tab w:val="right" w:leader="dot" w:pos="7920"/>
        </w:tabs>
        <w:spacing w:before="120" w:after="120"/>
        <w:ind w:firstLine="720"/>
        <w:jc w:val="both"/>
        <w:rPr>
          <w:sz w:val="28"/>
          <w:szCs w:val="28"/>
        </w:rPr>
      </w:pPr>
      <w:r w:rsidRPr="00126F4B">
        <w:rPr>
          <w:sz w:val="28"/>
          <w:szCs w:val="28"/>
        </w:rPr>
        <w:t xml:space="preserve">Các cơ quan, tổ chức và cá nhân có liên quan đến việc thu, nộp, quản lý và sử dụng phí sử dụng công trình kết cấu hạ tầng đối với phương tiện ra, vào </w:t>
      </w:r>
      <w:r w:rsidRPr="00126F4B">
        <w:rPr>
          <w:color w:val="FF0000"/>
          <w:sz w:val="28"/>
          <w:szCs w:val="28"/>
        </w:rPr>
        <w:t>khu vực cửa khẩu quốc tế, cửa khẩu chính trên địa bàn tỉnh Tây Ninh</w:t>
      </w:r>
      <w:r w:rsidRPr="00126F4B">
        <w:rPr>
          <w:sz w:val="28"/>
          <w:szCs w:val="28"/>
        </w:rPr>
        <w:t>.</w:t>
      </w:r>
    </w:p>
    <w:p w14:paraId="66AC41E0" w14:textId="77777777" w:rsidR="00096020" w:rsidRPr="00BD498F" w:rsidRDefault="00096020" w:rsidP="00096020">
      <w:pPr>
        <w:widowControl w:val="0"/>
        <w:tabs>
          <w:tab w:val="right" w:leader="dot" w:pos="7920"/>
        </w:tabs>
        <w:spacing w:before="120" w:after="120"/>
        <w:ind w:firstLine="720"/>
        <w:jc w:val="both"/>
        <w:rPr>
          <w:b/>
          <w:sz w:val="28"/>
          <w:szCs w:val="28"/>
        </w:rPr>
      </w:pPr>
      <w:r w:rsidRPr="00BD498F">
        <w:rPr>
          <w:b/>
          <w:sz w:val="28"/>
          <w:szCs w:val="28"/>
        </w:rPr>
        <w:t>3. Đơn vị thu</w:t>
      </w:r>
    </w:p>
    <w:p w14:paraId="0F948B70" w14:textId="7134442C" w:rsidR="00181ADF" w:rsidRPr="007103F0" w:rsidRDefault="00181ADF" w:rsidP="00096020">
      <w:pPr>
        <w:widowControl w:val="0"/>
        <w:tabs>
          <w:tab w:val="right" w:leader="dot" w:pos="7920"/>
        </w:tabs>
        <w:spacing w:before="120" w:after="120"/>
        <w:ind w:firstLine="720"/>
        <w:jc w:val="both"/>
        <w:rPr>
          <w:color w:val="FF0000"/>
          <w:sz w:val="28"/>
          <w:szCs w:val="28"/>
        </w:rPr>
      </w:pPr>
      <w:r w:rsidRPr="007103F0">
        <w:rPr>
          <w:color w:val="FF0000"/>
          <w:sz w:val="28"/>
          <w:szCs w:val="28"/>
        </w:rPr>
        <w:t xml:space="preserve">- Trung tâm quản lý cửa khẩu Tây Ninh trực thuộc Ban Quản lý Khu kinh tế tỉnh Tây </w:t>
      </w:r>
      <w:proofErr w:type="gramStart"/>
      <w:r w:rsidRPr="007103F0">
        <w:rPr>
          <w:color w:val="FF0000"/>
          <w:sz w:val="28"/>
          <w:szCs w:val="28"/>
        </w:rPr>
        <w:t>Ninh  chủ</w:t>
      </w:r>
      <w:proofErr w:type="gramEnd"/>
      <w:r w:rsidRPr="007103F0">
        <w:rPr>
          <w:color w:val="FF0000"/>
          <w:sz w:val="28"/>
          <w:szCs w:val="28"/>
        </w:rPr>
        <w:t xml:space="preserve"> trì tổ chức thu, xây dựng quy trình thu và dự toán chi phí cần thiết cho các hoạt động cung cấp dịch vụ cửa khẩu và chi phí thu tại cửa khẩu quốc tế, cửa khẩu chính trong quy hoạch Khu kinh tế cửa khẩu.</w:t>
      </w:r>
    </w:p>
    <w:p w14:paraId="7D282EF6" w14:textId="3B5683C5" w:rsidR="00181ADF" w:rsidRPr="007103F0" w:rsidRDefault="00181ADF" w:rsidP="00096020">
      <w:pPr>
        <w:widowControl w:val="0"/>
        <w:tabs>
          <w:tab w:val="right" w:leader="dot" w:pos="7920"/>
        </w:tabs>
        <w:spacing w:before="120" w:after="120"/>
        <w:ind w:firstLine="720"/>
        <w:jc w:val="both"/>
        <w:rPr>
          <w:color w:val="FF0000"/>
          <w:sz w:val="28"/>
          <w:szCs w:val="28"/>
        </w:rPr>
      </w:pPr>
      <w:r w:rsidRPr="007103F0">
        <w:rPr>
          <w:color w:val="FF0000"/>
          <w:sz w:val="28"/>
          <w:szCs w:val="28"/>
        </w:rPr>
        <w:t>- Đối với các cửa khẩu chính ngoài quy hoạch Khu kinh tế, căn cứ tình hình thực tế của chính quyền địa phương (cấp xã sau khi sáp nhập) Ủy ban nhân dân tỉnh giao đơn vị tổ chức thực hiện.</w:t>
      </w:r>
    </w:p>
    <w:p w14:paraId="41DE62E3" w14:textId="4C31E0FC" w:rsidR="001E2338" w:rsidRPr="000A6F5C" w:rsidRDefault="00096020" w:rsidP="00F4338C">
      <w:pPr>
        <w:tabs>
          <w:tab w:val="right" w:leader="dot" w:pos="7920"/>
        </w:tabs>
        <w:spacing w:before="180"/>
        <w:ind w:firstLine="567"/>
        <w:jc w:val="both"/>
        <w:rPr>
          <w:b/>
          <w:sz w:val="28"/>
          <w:szCs w:val="28"/>
        </w:rPr>
      </w:pPr>
      <w:r w:rsidRPr="000A6F5C">
        <w:rPr>
          <w:b/>
          <w:sz w:val="28"/>
          <w:szCs w:val="28"/>
        </w:rPr>
        <w:t>3</w:t>
      </w:r>
      <w:r w:rsidR="001E2338" w:rsidRPr="000A6F5C">
        <w:rPr>
          <w:b/>
          <w:sz w:val="28"/>
          <w:szCs w:val="28"/>
        </w:rPr>
        <w:t>. Bố cục của dự thảo văn bản</w:t>
      </w:r>
    </w:p>
    <w:p w14:paraId="561B439A" w14:textId="77777777" w:rsidR="00096020" w:rsidRPr="000A6F5C" w:rsidRDefault="00096020" w:rsidP="00096020">
      <w:pPr>
        <w:spacing w:before="120" w:after="120"/>
        <w:ind w:firstLine="720"/>
        <w:jc w:val="both"/>
        <w:rPr>
          <w:sz w:val="28"/>
          <w:szCs w:val="28"/>
        </w:rPr>
      </w:pPr>
      <w:r w:rsidRPr="000A6F5C">
        <w:rPr>
          <w:sz w:val="28"/>
          <w:szCs w:val="28"/>
        </w:rPr>
        <w:t xml:space="preserve">Dự thảo Nghị quyết gồm 06 Điều, cụ thể: </w:t>
      </w:r>
    </w:p>
    <w:p w14:paraId="6EFD4B01" w14:textId="242701D8" w:rsidR="00096020" w:rsidRDefault="00096020" w:rsidP="00096020">
      <w:pPr>
        <w:spacing w:before="120" w:after="120"/>
        <w:ind w:firstLine="720"/>
        <w:jc w:val="both"/>
        <w:rPr>
          <w:b/>
          <w:sz w:val="28"/>
          <w:szCs w:val="28"/>
        </w:rPr>
      </w:pPr>
      <w:r w:rsidRPr="000A6F5C">
        <w:rPr>
          <w:b/>
          <w:sz w:val="28"/>
          <w:szCs w:val="28"/>
        </w:rPr>
        <w:lastRenderedPageBreak/>
        <w:t xml:space="preserve">Điều 1. </w:t>
      </w:r>
      <w:r w:rsidR="00181ADF">
        <w:rPr>
          <w:b/>
          <w:sz w:val="28"/>
          <w:szCs w:val="28"/>
        </w:rPr>
        <w:t xml:space="preserve">Phạm vi điều chỉnh, đối tượng áp dụng </w:t>
      </w:r>
    </w:p>
    <w:p w14:paraId="063350F7" w14:textId="1EF383F1" w:rsidR="00096020" w:rsidRDefault="00096020" w:rsidP="00096020">
      <w:pPr>
        <w:spacing w:before="120" w:after="120"/>
        <w:ind w:firstLine="720"/>
        <w:jc w:val="both"/>
        <w:rPr>
          <w:b/>
          <w:sz w:val="28"/>
          <w:szCs w:val="28"/>
        </w:rPr>
      </w:pPr>
      <w:r w:rsidRPr="000A6F5C">
        <w:rPr>
          <w:b/>
          <w:sz w:val="28"/>
          <w:szCs w:val="28"/>
        </w:rPr>
        <w:t xml:space="preserve">Điều 2. </w:t>
      </w:r>
      <w:r w:rsidR="00181ADF" w:rsidRPr="00181ADF">
        <w:rPr>
          <w:b/>
          <w:sz w:val="28"/>
          <w:szCs w:val="28"/>
        </w:rPr>
        <w:t>Đơn vị tổ chức thực hiện thu phí</w:t>
      </w:r>
    </w:p>
    <w:p w14:paraId="79B5C0E9" w14:textId="7210A1ED" w:rsidR="00096020" w:rsidRPr="000A6F5C" w:rsidRDefault="00096020" w:rsidP="00096020">
      <w:pPr>
        <w:spacing w:before="120" w:after="120"/>
        <w:ind w:firstLine="720"/>
        <w:jc w:val="both"/>
        <w:rPr>
          <w:b/>
          <w:sz w:val="28"/>
          <w:szCs w:val="28"/>
        </w:rPr>
      </w:pPr>
      <w:r w:rsidRPr="000A6F5C">
        <w:rPr>
          <w:b/>
          <w:sz w:val="28"/>
          <w:szCs w:val="28"/>
        </w:rPr>
        <w:t xml:space="preserve">Điều 3. </w:t>
      </w:r>
      <w:proofErr w:type="spellStart"/>
      <w:r w:rsidR="00181ADF" w:rsidRPr="00181ADF">
        <w:rPr>
          <w:b/>
          <w:sz w:val="28"/>
          <w:szCs w:val="28"/>
        </w:rPr>
        <w:t>Mức</w:t>
      </w:r>
      <w:proofErr w:type="spellEnd"/>
      <w:r w:rsidR="00181ADF" w:rsidRPr="00181ADF">
        <w:rPr>
          <w:b/>
          <w:sz w:val="28"/>
          <w:szCs w:val="28"/>
        </w:rPr>
        <w:t xml:space="preserve"> </w:t>
      </w:r>
      <w:proofErr w:type="spellStart"/>
      <w:r w:rsidR="00181ADF" w:rsidRPr="00181ADF">
        <w:rPr>
          <w:b/>
          <w:sz w:val="28"/>
          <w:szCs w:val="28"/>
        </w:rPr>
        <w:t>thu</w:t>
      </w:r>
      <w:proofErr w:type="spellEnd"/>
      <w:r w:rsidR="00181ADF" w:rsidRPr="00181ADF">
        <w:rPr>
          <w:b/>
          <w:sz w:val="28"/>
          <w:szCs w:val="28"/>
        </w:rPr>
        <w:t xml:space="preserve">, </w:t>
      </w:r>
      <w:proofErr w:type="spellStart"/>
      <w:r w:rsidR="00181ADF" w:rsidRPr="00181ADF">
        <w:rPr>
          <w:b/>
          <w:sz w:val="28"/>
          <w:szCs w:val="28"/>
        </w:rPr>
        <w:t>tỷ</w:t>
      </w:r>
      <w:proofErr w:type="spellEnd"/>
      <w:r w:rsidR="00181ADF" w:rsidRPr="00181ADF">
        <w:rPr>
          <w:b/>
          <w:sz w:val="28"/>
          <w:szCs w:val="28"/>
        </w:rPr>
        <w:t xml:space="preserve"> </w:t>
      </w:r>
      <w:proofErr w:type="spellStart"/>
      <w:r w:rsidR="00181ADF" w:rsidRPr="00181ADF">
        <w:rPr>
          <w:b/>
          <w:sz w:val="28"/>
          <w:szCs w:val="28"/>
        </w:rPr>
        <w:t>lệ</w:t>
      </w:r>
      <w:proofErr w:type="spellEnd"/>
      <w:r w:rsidR="00181ADF" w:rsidRPr="00181ADF">
        <w:rPr>
          <w:b/>
          <w:sz w:val="28"/>
          <w:szCs w:val="28"/>
        </w:rPr>
        <w:t xml:space="preserve"> </w:t>
      </w:r>
      <w:proofErr w:type="spellStart"/>
      <w:r w:rsidR="00181ADF" w:rsidRPr="00181ADF">
        <w:rPr>
          <w:b/>
          <w:sz w:val="28"/>
          <w:szCs w:val="28"/>
        </w:rPr>
        <w:t>phần</w:t>
      </w:r>
      <w:proofErr w:type="spellEnd"/>
      <w:r w:rsidR="00181ADF" w:rsidRPr="00181ADF">
        <w:rPr>
          <w:b/>
          <w:sz w:val="28"/>
          <w:szCs w:val="28"/>
        </w:rPr>
        <w:t xml:space="preserve"> </w:t>
      </w:r>
      <w:proofErr w:type="spellStart"/>
      <w:r w:rsidR="00181ADF" w:rsidRPr="00181ADF">
        <w:rPr>
          <w:b/>
          <w:sz w:val="28"/>
          <w:szCs w:val="28"/>
        </w:rPr>
        <w:t>trăm</w:t>
      </w:r>
      <w:proofErr w:type="spellEnd"/>
      <w:r w:rsidR="00181ADF" w:rsidRPr="00181ADF">
        <w:rPr>
          <w:b/>
          <w:sz w:val="28"/>
          <w:szCs w:val="28"/>
        </w:rPr>
        <w:t xml:space="preserve"> để lại cho đơn vị thu phí</w:t>
      </w:r>
    </w:p>
    <w:p w14:paraId="4CB698CA" w14:textId="48A6AAD9" w:rsidR="00096020" w:rsidRPr="000A6F5C" w:rsidRDefault="00096020" w:rsidP="00096020">
      <w:pPr>
        <w:spacing w:before="120" w:after="120"/>
        <w:ind w:firstLine="720"/>
        <w:jc w:val="both"/>
        <w:rPr>
          <w:b/>
          <w:sz w:val="28"/>
          <w:szCs w:val="28"/>
        </w:rPr>
      </w:pPr>
      <w:r w:rsidRPr="000A6F5C">
        <w:rPr>
          <w:b/>
          <w:sz w:val="28"/>
          <w:szCs w:val="28"/>
        </w:rPr>
        <w:t xml:space="preserve">Điều 4. </w:t>
      </w:r>
      <w:r w:rsidR="00181ADF" w:rsidRPr="00181ADF">
        <w:rPr>
          <w:b/>
          <w:sz w:val="28"/>
          <w:szCs w:val="28"/>
        </w:rPr>
        <w:t>Quản lý, sử dụng nguồn thu phí</w:t>
      </w:r>
    </w:p>
    <w:p w14:paraId="141057D3" w14:textId="36FC1177" w:rsidR="00096020" w:rsidRPr="000A6F5C" w:rsidRDefault="00096020" w:rsidP="00096020">
      <w:pPr>
        <w:spacing w:before="120" w:after="120"/>
        <w:ind w:firstLine="720"/>
        <w:jc w:val="both"/>
        <w:rPr>
          <w:b/>
          <w:sz w:val="28"/>
          <w:szCs w:val="28"/>
        </w:rPr>
      </w:pPr>
      <w:r w:rsidRPr="000A6F5C">
        <w:rPr>
          <w:b/>
          <w:sz w:val="28"/>
          <w:szCs w:val="28"/>
        </w:rPr>
        <w:t xml:space="preserve">Điều 5. </w:t>
      </w:r>
      <w:r w:rsidR="00181ADF" w:rsidRPr="00181ADF">
        <w:rPr>
          <w:b/>
          <w:sz w:val="28"/>
          <w:szCs w:val="28"/>
        </w:rPr>
        <w:t>Tổ chức thực hiện</w:t>
      </w:r>
    </w:p>
    <w:p w14:paraId="5205F658" w14:textId="134145E4" w:rsidR="00096020" w:rsidRPr="00181ADF" w:rsidRDefault="00096020" w:rsidP="00181ADF">
      <w:pPr>
        <w:spacing w:before="120" w:after="120"/>
        <w:ind w:firstLine="720"/>
        <w:jc w:val="both"/>
        <w:rPr>
          <w:b/>
          <w:sz w:val="28"/>
          <w:szCs w:val="28"/>
        </w:rPr>
      </w:pPr>
      <w:r w:rsidRPr="000A6F5C">
        <w:rPr>
          <w:b/>
          <w:sz w:val="28"/>
          <w:szCs w:val="28"/>
        </w:rPr>
        <w:t>Điều 6.</w:t>
      </w:r>
      <w:r w:rsidR="00181ADF" w:rsidRPr="00181ADF">
        <w:t xml:space="preserve"> </w:t>
      </w:r>
      <w:r w:rsidR="00181ADF" w:rsidRPr="00181ADF">
        <w:rPr>
          <w:b/>
          <w:sz w:val="28"/>
          <w:szCs w:val="28"/>
        </w:rPr>
        <w:t>Hiệu lực thi hành</w:t>
      </w:r>
    </w:p>
    <w:p w14:paraId="0B84699F" w14:textId="143B7AF5" w:rsidR="001E2338" w:rsidRPr="000A6F5C" w:rsidRDefault="001E2338" w:rsidP="001E2338">
      <w:pPr>
        <w:tabs>
          <w:tab w:val="right" w:leader="dot" w:pos="7920"/>
        </w:tabs>
        <w:spacing w:before="180" w:after="120" w:line="300" w:lineRule="atLeast"/>
        <w:ind w:firstLine="567"/>
        <w:jc w:val="both"/>
        <w:rPr>
          <w:b/>
          <w:sz w:val="28"/>
          <w:szCs w:val="28"/>
        </w:rPr>
      </w:pPr>
      <w:r w:rsidRPr="000A6F5C">
        <w:rPr>
          <w:b/>
          <w:sz w:val="28"/>
          <w:szCs w:val="28"/>
        </w:rPr>
        <w:t xml:space="preserve">3. Nội dung cơ bản </w:t>
      </w:r>
    </w:p>
    <w:p w14:paraId="621C10AD" w14:textId="77777777" w:rsidR="00181ADF" w:rsidRPr="007103F0" w:rsidRDefault="00181ADF" w:rsidP="00181ADF">
      <w:pPr>
        <w:spacing w:before="120" w:after="120"/>
        <w:ind w:firstLine="567"/>
        <w:jc w:val="both"/>
        <w:rPr>
          <w:bCs/>
          <w:color w:val="FF0000"/>
          <w:sz w:val="28"/>
          <w:szCs w:val="28"/>
        </w:rPr>
      </w:pPr>
      <w:r w:rsidRPr="007103F0">
        <w:rPr>
          <w:bCs/>
          <w:i/>
          <w:color w:val="FF0000"/>
          <w:sz w:val="28"/>
          <w:szCs w:val="28"/>
        </w:rPr>
        <w:t xml:space="preserve">- Về mức thu: </w:t>
      </w:r>
      <w:r w:rsidRPr="007103F0">
        <w:rPr>
          <w:bCs/>
          <w:color w:val="FF0000"/>
          <w:sz w:val="28"/>
          <w:szCs w:val="28"/>
        </w:rPr>
        <w:t xml:space="preserve">Kế thừa mức thu theo quy định tại Nghị quyết số 05/2021/NQ-HĐND, có điều chỉnh một số nội </w:t>
      </w:r>
      <w:proofErr w:type="gramStart"/>
      <w:r w:rsidRPr="007103F0">
        <w:rPr>
          <w:bCs/>
          <w:color w:val="FF0000"/>
          <w:sz w:val="28"/>
          <w:szCs w:val="28"/>
        </w:rPr>
        <w:t>dung :</w:t>
      </w:r>
      <w:proofErr w:type="gramEnd"/>
    </w:p>
    <w:p w14:paraId="69B898C8" w14:textId="77777777" w:rsidR="00181ADF" w:rsidRPr="0091502D" w:rsidRDefault="00181ADF" w:rsidP="00181ADF">
      <w:pPr>
        <w:spacing w:before="120" w:after="120"/>
        <w:ind w:firstLine="567"/>
        <w:jc w:val="both"/>
        <w:rPr>
          <w:bCs/>
          <w:color w:val="FF0000"/>
          <w:sz w:val="28"/>
          <w:szCs w:val="28"/>
        </w:rPr>
      </w:pPr>
      <w:r w:rsidRPr="0091502D">
        <w:rPr>
          <w:bCs/>
          <w:color w:val="FF0000"/>
          <w:sz w:val="28"/>
          <w:szCs w:val="28"/>
        </w:rPr>
        <w:t>+ Biểu thu không phân biệt chủng loại hàng hóa, thu theo tải trọng phương tiện (theo thiết kế của phương tiện).</w:t>
      </w:r>
    </w:p>
    <w:p w14:paraId="603EDEB4" w14:textId="0CA07AF3" w:rsidR="0091502D" w:rsidRPr="0091502D" w:rsidRDefault="00181ADF" w:rsidP="00181ADF">
      <w:pPr>
        <w:spacing w:before="120" w:after="120"/>
        <w:ind w:firstLine="567"/>
        <w:jc w:val="both"/>
        <w:rPr>
          <w:bCs/>
          <w:color w:val="FF0000"/>
          <w:sz w:val="28"/>
          <w:szCs w:val="28"/>
        </w:rPr>
      </w:pPr>
      <w:r w:rsidRPr="0091502D">
        <w:rPr>
          <w:bCs/>
          <w:color w:val="FF0000"/>
          <w:sz w:val="28"/>
          <w:szCs w:val="28"/>
        </w:rPr>
        <w:t xml:space="preserve">+ </w:t>
      </w:r>
      <w:r w:rsidR="0091502D" w:rsidRPr="0091502D">
        <w:rPr>
          <w:bCs/>
          <w:color w:val="FF0000"/>
          <w:sz w:val="28"/>
          <w:szCs w:val="28"/>
        </w:rPr>
        <w:t>Phương tiện vận tải chở hàng hóa xuất khẩu, nhập khẩu (các loại phương tiện xe tải có chở hàng hóa); Phương tiện vận tải chở hàng hóa, quá cảnh</w:t>
      </w:r>
      <w:r w:rsidR="004E5C03">
        <w:rPr>
          <w:bCs/>
          <w:color w:val="FF0000"/>
          <w:sz w:val="28"/>
          <w:szCs w:val="28"/>
        </w:rPr>
        <w:t>, chuyển khẩu</w:t>
      </w:r>
      <w:r w:rsidR="0091502D" w:rsidRPr="0091502D">
        <w:rPr>
          <w:bCs/>
          <w:color w:val="FF0000"/>
          <w:sz w:val="28"/>
          <w:szCs w:val="28"/>
        </w:rPr>
        <w:t xml:space="preserve"> (đi qua lãnh thổ Việt Nam để xuất khẩu, nhập khẩu qua nước khác (quá cảnh, tạm nhập tái xuất, chuyển khẩu, ...) do cơ quan Hải Quan ban hành (trừ các phương tiện vận tải chở hàng hóa xuất khẩu, nhập khẩu); Xe Khách (Bao gồm xe khách có chở khách, xe khách không chở khách nhưng có chở hàng hóa).</w:t>
      </w:r>
    </w:p>
    <w:p w14:paraId="48E8613A" w14:textId="08FEEE61" w:rsidR="00181ADF" w:rsidRPr="007103F0" w:rsidRDefault="00181ADF" w:rsidP="00181ADF">
      <w:pPr>
        <w:spacing w:before="120" w:after="120"/>
        <w:ind w:firstLine="567"/>
        <w:jc w:val="both"/>
        <w:rPr>
          <w:bCs/>
          <w:color w:val="FF0000"/>
          <w:sz w:val="28"/>
          <w:szCs w:val="28"/>
          <w:lang w:val="en-GB"/>
        </w:rPr>
      </w:pPr>
      <w:r w:rsidRPr="0091502D">
        <w:rPr>
          <w:bCs/>
          <w:i/>
          <w:color w:val="FF0000"/>
          <w:sz w:val="28"/>
          <w:szCs w:val="28"/>
        </w:rPr>
        <w:t>-</w:t>
      </w:r>
      <w:r w:rsidR="0091502D">
        <w:rPr>
          <w:bCs/>
          <w:i/>
          <w:color w:val="FF0000"/>
          <w:sz w:val="28"/>
          <w:szCs w:val="28"/>
        </w:rPr>
        <w:t xml:space="preserve"> </w:t>
      </w:r>
      <w:r w:rsidRPr="007103F0">
        <w:rPr>
          <w:bCs/>
          <w:i/>
          <w:color w:val="FF0000"/>
          <w:sz w:val="28"/>
          <w:szCs w:val="28"/>
        </w:rPr>
        <w:t xml:space="preserve"> Đối tượng thu: </w:t>
      </w:r>
      <w:r w:rsidRPr="007103F0">
        <w:rPr>
          <w:bCs/>
          <w:color w:val="FF0000"/>
          <w:sz w:val="28"/>
          <w:szCs w:val="28"/>
        </w:rPr>
        <w:t>ngoài các đối tượng thu kế thừa theo quy định tại Nghị quyết số 05/2021/NQ-HĐND, dự thảo Nghị quyết bổ sung đối tượng thu gồm: xe chở hàng bằng container 40fit trở lên; xe chở hàng bằng 02 container 20fit</w:t>
      </w:r>
      <w:r w:rsidRPr="007103F0">
        <w:rPr>
          <w:bCs/>
          <w:color w:val="FF0000"/>
          <w:sz w:val="28"/>
          <w:szCs w:val="28"/>
          <w:lang w:val="en-GB"/>
        </w:rPr>
        <w:t>.</w:t>
      </w:r>
    </w:p>
    <w:p w14:paraId="1669BD1A" w14:textId="44CEB451" w:rsidR="00096020" w:rsidRPr="007103F0" w:rsidRDefault="000A6F5C" w:rsidP="00181ADF">
      <w:pPr>
        <w:spacing w:before="120" w:after="120"/>
        <w:ind w:firstLine="567"/>
        <w:jc w:val="both"/>
        <w:rPr>
          <w:b/>
          <w:color w:val="FF0000"/>
          <w:sz w:val="28"/>
          <w:szCs w:val="28"/>
        </w:rPr>
      </w:pPr>
      <w:r w:rsidRPr="007103F0">
        <w:rPr>
          <w:bCs/>
          <w:i/>
          <w:color w:val="FF0000"/>
          <w:sz w:val="28"/>
          <w:szCs w:val="28"/>
          <w:lang w:val="en-GB"/>
        </w:rPr>
        <w:t>-</w:t>
      </w:r>
      <w:r w:rsidR="00096020" w:rsidRPr="007103F0">
        <w:rPr>
          <w:bCs/>
          <w:i/>
          <w:color w:val="FF0000"/>
          <w:sz w:val="28"/>
          <w:szCs w:val="28"/>
          <w:lang w:val="en-GB"/>
        </w:rPr>
        <w:t xml:space="preserve"> Địa bàn thu: </w:t>
      </w:r>
      <w:r w:rsidR="00096020" w:rsidRPr="007103F0">
        <w:rPr>
          <w:bCs/>
          <w:color w:val="FF0000"/>
          <w:sz w:val="28"/>
          <w:szCs w:val="28"/>
          <w:lang w:val="en-GB"/>
        </w:rPr>
        <w:t xml:space="preserve">Áp dụng tại các </w:t>
      </w:r>
      <w:r w:rsidR="00096020" w:rsidRPr="007103F0">
        <w:rPr>
          <w:color w:val="FF0000"/>
          <w:sz w:val="28"/>
          <w:szCs w:val="28"/>
        </w:rPr>
        <w:t>cửa khẩu quốc tế, cửa khẩu chính trên địa bàn tỉnh Tây Ninh.</w:t>
      </w:r>
    </w:p>
    <w:p w14:paraId="3B463CF2" w14:textId="6CCCD324" w:rsidR="007103F0" w:rsidRPr="007103F0" w:rsidRDefault="007103F0" w:rsidP="007103F0">
      <w:pPr>
        <w:spacing w:before="120" w:after="120"/>
        <w:ind w:firstLine="567"/>
        <w:jc w:val="both"/>
        <w:rPr>
          <w:color w:val="FF0000"/>
          <w:sz w:val="28"/>
          <w:szCs w:val="28"/>
        </w:rPr>
      </w:pPr>
      <w:r w:rsidRPr="007103F0">
        <w:rPr>
          <w:color w:val="FF0000"/>
          <w:sz w:val="28"/>
          <w:szCs w:val="28"/>
        </w:rPr>
        <w:t>+ Địa bàn thu phí tại các cửa khẩu chính, cửa khẩu quốc tế trong Khu kinh tế</w:t>
      </w:r>
    </w:p>
    <w:p w14:paraId="09A9502A" w14:textId="0563F8DB" w:rsidR="007103F0" w:rsidRPr="007103F0" w:rsidRDefault="007103F0" w:rsidP="007103F0">
      <w:pPr>
        <w:spacing w:before="120" w:after="120"/>
        <w:ind w:firstLine="720"/>
        <w:jc w:val="both"/>
        <w:rPr>
          <w:color w:val="FF0000"/>
          <w:sz w:val="28"/>
          <w:szCs w:val="28"/>
        </w:rPr>
      </w:pPr>
      <w:r w:rsidRPr="007103F0">
        <w:rPr>
          <w:color w:val="FF0000"/>
          <w:sz w:val="28"/>
          <w:szCs w:val="28"/>
        </w:rPr>
        <w:t xml:space="preserve">Kế thừa địa bàn theo quy định tại Nghị quyết số 05/2021/NQ-HĐND gồm: Các cửa khẩu quốc tế: </w:t>
      </w:r>
      <w:r w:rsidRPr="007103F0">
        <w:rPr>
          <w:i/>
          <w:color w:val="FF0000"/>
          <w:sz w:val="28"/>
          <w:szCs w:val="28"/>
        </w:rPr>
        <w:t>Mộc Bài, Xa Mát, Tân Nam</w:t>
      </w:r>
      <w:r w:rsidRPr="007103F0">
        <w:rPr>
          <w:color w:val="FF0000"/>
          <w:sz w:val="28"/>
          <w:szCs w:val="28"/>
        </w:rPr>
        <w:t xml:space="preserve">; Cửa </w:t>
      </w:r>
      <w:proofErr w:type="spellStart"/>
      <w:r w:rsidRPr="007103F0">
        <w:rPr>
          <w:color w:val="FF0000"/>
          <w:sz w:val="28"/>
          <w:szCs w:val="28"/>
        </w:rPr>
        <w:t>khẩu</w:t>
      </w:r>
      <w:proofErr w:type="spellEnd"/>
      <w:r w:rsidRPr="007103F0">
        <w:rPr>
          <w:color w:val="FF0000"/>
          <w:sz w:val="28"/>
          <w:szCs w:val="28"/>
        </w:rPr>
        <w:t xml:space="preserve"> </w:t>
      </w:r>
      <w:proofErr w:type="spellStart"/>
      <w:r w:rsidRPr="007103F0">
        <w:rPr>
          <w:color w:val="FF0000"/>
          <w:sz w:val="28"/>
          <w:szCs w:val="28"/>
        </w:rPr>
        <w:t>chính</w:t>
      </w:r>
      <w:proofErr w:type="spellEnd"/>
      <w:r w:rsidRPr="007103F0">
        <w:rPr>
          <w:color w:val="FF0000"/>
          <w:sz w:val="28"/>
          <w:szCs w:val="28"/>
        </w:rPr>
        <w:t xml:space="preserve">: </w:t>
      </w:r>
      <w:proofErr w:type="spellStart"/>
      <w:r w:rsidRPr="007103F0">
        <w:rPr>
          <w:i/>
          <w:color w:val="FF0000"/>
          <w:sz w:val="28"/>
          <w:szCs w:val="28"/>
        </w:rPr>
        <w:t>Chàng</w:t>
      </w:r>
      <w:proofErr w:type="spellEnd"/>
      <w:r w:rsidRPr="007103F0">
        <w:rPr>
          <w:i/>
          <w:color w:val="FF0000"/>
          <w:sz w:val="28"/>
          <w:szCs w:val="28"/>
        </w:rPr>
        <w:t xml:space="preserve"> </w:t>
      </w:r>
      <w:proofErr w:type="spellStart"/>
      <w:r w:rsidRPr="007103F0">
        <w:rPr>
          <w:i/>
          <w:color w:val="FF0000"/>
          <w:sz w:val="28"/>
          <w:szCs w:val="28"/>
        </w:rPr>
        <w:t>Riệc</w:t>
      </w:r>
      <w:proofErr w:type="spellEnd"/>
      <w:r w:rsidRPr="007103F0">
        <w:rPr>
          <w:color w:val="FF0000"/>
          <w:sz w:val="28"/>
          <w:szCs w:val="28"/>
        </w:rPr>
        <w:t>.</w:t>
      </w:r>
    </w:p>
    <w:p w14:paraId="282BF382" w14:textId="4044F8B7" w:rsidR="007103F0" w:rsidRPr="007103F0" w:rsidRDefault="007103F0" w:rsidP="007103F0">
      <w:pPr>
        <w:spacing w:before="120" w:after="120"/>
        <w:ind w:firstLine="720"/>
        <w:jc w:val="both"/>
        <w:rPr>
          <w:color w:val="FF0000"/>
          <w:sz w:val="28"/>
          <w:szCs w:val="28"/>
        </w:rPr>
      </w:pPr>
      <w:r w:rsidRPr="007103F0">
        <w:rPr>
          <w:color w:val="FF0000"/>
          <w:sz w:val="28"/>
          <w:szCs w:val="28"/>
        </w:rPr>
        <w:t>+ Địa bàn thu phí tại các cửa khẩu chính nằm ngoài Khu kinh tế: Căn cứ tình hình thực tế của chính quyền địa phương (cấp xã sau khi sáp nhập) Ủy ban nhân dân tỉnh hướng dẫn thực hiện nội dung này.</w:t>
      </w:r>
    </w:p>
    <w:p w14:paraId="49E78724" w14:textId="0F698E56" w:rsidR="000A6F5C" w:rsidRPr="007103F0" w:rsidRDefault="000A6F5C" w:rsidP="000A6F5C">
      <w:pPr>
        <w:spacing w:before="120" w:after="120"/>
        <w:ind w:firstLine="567"/>
        <w:jc w:val="both"/>
        <w:rPr>
          <w:bCs/>
          <w:i/>
          <w:color w:val="FF0000"/>
          <w:sz w:val="28"/>
          <w:szCs w:val="28"/>
          <w:lang w:val="en-GB"/>
        </w:rPr>
      </w:pPr>
      <w:r w:rsidRPr="007103F0">
        <w:rPr>
          <w:bCs/>
          <w:i/>
          <w:color w:val="FF0000"/>
          <w:sz w:val="28"/>
          <w:szCs w:val="28"/>
          <w:lang w:val="en-GB"/>
        </w:rPr>
        <w:t xml:space="preserve">- </w:t>
      </w:r>
      <w:proofErr w:type="spellStart"/>
      <w:r w:rsidRPr="007103F0">
        <w:rPr>
          <w:bCs/>
          <w:i/>
          <w:color w:val="FF0000"/>
          <w:sz w:val="28"/>
          <w:szCs w:val="28"/>
          <w:lang w:val="en-GB"/>
        </w:rPr>
        <w:t>Tỷ</w:t>
      </w:r>
      <w:proofErr w:type="spellEnd"/>
      <w:r w:rsidRPr="007103F0">
        <w:rPr>
          <w:bCs/>
          <w:i/>
          <w:color w:val="FF0000"/>
          <w:sz w:val="28"/>
          <w:szCs w:val="28"/>
          <w:lang w:val="en-GB"/>
        </w:rPr>
        <w:t xml:space="preserve"> </w:t>
      </w:r>
      <w:proofErr w:type="spellStart"/>
      <w:r w:rsidRPr="007103F0">
        <w:rPr>
          <w:bCs/>
          <w:i/>
          <w:color w:val="FF0000"/>
          <w:sz w:val="28"/>
          <w:szCs w:val="28"/>
          <w:lang w:val="en-GB"/>
        </w:rPr>
        <w:t>lệ</w:t>
      </w:r>
      <w:proofErr w:type="spellEnd"/>
      <w:r w:rsidRPr="007103F0">
        <w:rPr>
          <w:bCs/>
          <w:i/>
          <w:color w:val="FF0000"/>
          <w:sz w:val="28"/>
          <w:szCs w:val="28"/>
          <w:lang w:val="en-GB"/>
        </w:rPr>
        <w:t xml:space="preserve"> </w:t>
      </w:r>
      <w:proofErr w:type="spellStart"/>
      <w:r w:rsidRPr="007103F0">
        <w:rPr>
          <w:bCs/>
          <w:i/>
          <w:color w:val="FF0000"/>
          <w:sz w:val="28"/>
          <w:szCs w:val="28"/>
          <w:lang w:val="en-GB"/>
        </w:rPr>
        <w:t>phần</w:t>
      </w:r>
      <w:proofErr w:type="spellEnd"/>
      <w:r w:rsidRPr="007103F0">
        <w:rPr>
          <w:bCs/>
          <w:i/>
          <w:color w:val="FF0000"/>
          <w:sz w:val="28"/>
          <w:szCs w:val="28"/>
          <w:lang w:val="en-GB"/>
        </w:rPr>
        <w:t xml:space="preserve"> </w:t>
      </w:r>
      <w:proofErr w:type="spellStart"/>
      <w:r w:rsidRPr="007103F0">
        <w:rPr>
          <w:bCs/>
          <w:i/>
          <w:color w:val="FF0000"/>
          <w:sz w:val="28"/>
          <w:szCs w:val="28"/>
          <w:lang w:val="en-GB"/>
        </w:rPr>
        <w:t>trăm</w:t>
      </w:r>
      <w:proofErr w:type="spellEnd"/>
      <w:r w:rsidRPr="007103F0">
        <w:rPr>
          <w:bCs/>
          <w:i/>
          <w:color w:val="FF0000"/>
          <w:sz w:val="28"/>
          <w:szCs w:val="28"/>
          <w:lang w:val="en-GB"/>
        </w:rPr>
        <w:t xml:space="preserve"> (%) để lại cho đơn vị thu</w:t>
      </w:r>
    </w:p>
    <w:p w14:paraId="5F86363B" w14:textId="5DE44083" w:rsidR="007103F0" w:rsidRPr="007103F0" w:rsidRDefault="007103F0" w:rsidP="000A6F5C">
      <w:pPr>
        <w:spacing w:before="120" w:after="120"/>
        <w:ind w:firstLine="567"/>
        <w:jc w:val="both"/>
        <w:rPr>
          <w:bCs/>
          <w:color w:val="FF0000"/>
          <w:sz w:val="28"/>
          <w:szCs w:val="28"/>
          <w:lang w:val="en-GB"/>
        </w:rPr>
      </w:pPr>
      <w:r w:rsidRPr="007103F0">
        <w:rPr>
          <w:bCs/>
          <w:color w:val="FF0000"/>
          <w:sz w:val="28"/>
          <w:szCs w:val="28"/>
          <w:lang w:val="en-GB"/>
        </w:rPr>
        <w:t xml:space="preserve">+ </w:t>
      </w:r>
      <w:proofErr w:type="spellStart"/>
      <w:r w:rsidRPr="007103F0">
        <w:rPr>
          <w:bCs/>
          <w:color w:val="FF0000"/>
          <w:sz w:val="28"/>
          <w:szCs w:val="28"/>
          <w:lang w:val="en-GB"/>
        </w:rPr>
        <w:t>Tỷ</w:t>
      </w:r>
      <w:proofErr w:type="spellEnd"/>
      <w:r w:rsidRPr="007103F0">
        <w:rPr>
          <w:bCs/>
          <w:color w:val="FF0000"/>
          <w:sz w:val="28"/>
          <w:szCs w:val="28"/>
          <w:lang w:val="en-GB"/>
        </w:rPr>
        <w:t xml:space="preserve"> </w:t>
      </w:r>
      <w:proofErr w:type="spellStart"/>
      <w:r w:rsidRPr="007103F0">
        <w:rPr>
          <w:bCs/>
          <w:color w:val="FF0000"/>
          <w:sz w:val="28"/>
          <w:szCs w:val="28"/>
          <w:lang w:val="en-GB"/>
        </w:rPr>
        <w:t>lệ</w:t>
      </w:r>
      <w:proofErr w:type="spellEnd"/>
      <w:r w:rsidRPr="007103F0">
        <w:rPr>
          <w:bCs/>
          <w:color w:val="FF0000"/>
          <w:sz w:val="28"/>
          <w:szCs w:val="28"/>
          <w:lang w:val="en-GB"/>
        </w:rPr>
        <w:t xml:space="preserve"> </w:t>
      </w:r>
      <w:proofErr w:type="spellStart"/>
      <w:r w:rsidRPr="007103F0">
        <w:rPr>
          <w:bCs/>
          <w:color w:val="FF0000"/>
          <w:sz w:val="28"/>
          <w:szCs w:val="28"/>
          <w:lang w:val="en-GB"/>
        </w:rPr>
        <w:t>để</w:t>
      </w:r>
      <w:proofErr w:type="spellEnd"/>
      <w:r w:rsidRPr="007103F0">
        <w:rPr>
          <w:bCs/>
          <w:color w:val="FF0000"/>
          <w:sz w:val="28"/>
          <w:szCs w:val="28"/>
          <w:lang w:val="en-GB"/>
        </w:rPr>
        <w:t xml:space="preserve"> </w:t>
      </w:r>
      <w:proofErr w:type="spellStart"/>
      <w:r w:rsidRPr="007103F0">
        <w:rPr>
          <w:bCs/>
          <w:color w:val="FF0000"/>
          <w:sz w:val="28"/>
          <w:szCs w:val="28"/>
          <w:lang w:val="en-GB"/>
        </w:rPr>
        <w:t>lại</w:t>
      </w:r>
      <w:proofErr w:type="spellEnd"/>
      <w:r w:rsidRPr="007103F0">
        <w:rPr>
          <w:bCs/>
          <w:color w:val="FF0000"/>
          <w:sz w:val="28"/>
          <w:szCs w:val="28"/>
          <w:lang w:val="en-GB"/>
        </w:rPr>
        <w:t xml:space="preserve"> đơn vị thu trong Khu kinh tế</w:t>
      </w:r>
      <w:r>
        <w:rPr>
          <w:bCs/>
          <w:color w:val="FF0000"/>
          <w:sz w:val="28"/>
          <w:szCs w:val="28"/>
          <w:lang w:val="en-GB"/>
        </w:rPr>
        <w:t>:</w:t>
      </w:r>
    </w:p>
    <w:p w14:paraId="2AB4C187" w14:textId="2F7A38C6" w:rsidR="00096020" w:rsidRPr="007103F0" w:rsidRDefault="000A6F5C" w:rsidP="000A6F5C">
      <w:pPr>
        <w:tabs>
          <w:tab w:val="right" w:leader="dot" w:pos="7920"/>
        </w:tabs>
        <w:spacing w:before="180" w:after="120" w:line="300" w:lineRule="atLeast"/>
        <w:ind w:firstLine="567"/>
        <w:jc w:val="both"/>
        <w:rPr>
          <w:bCs/>
          <w:color w:val="FF0000"/>
          <w:sz w:val="28"/>
          <w:szCs w:val="28"/>
        </w:rPr>
      </w:pPr>
      <w:proofErr w:type="spellStart"/>
      <w:r w:rsidRPr="007103F0">
        <w:rPr>
          <w:bCs/>
          <w:color w:val="FF0000"/>
          <w:sz w:val="28"/>
          <w:szCs w:val="28"/>
        </w:rPr>
        <w:t>Căn</w:t>
      </w:r>
      <w:proofErr w:type="spellEnd"/>
      <w:r w:rsidRPr="007103F0">
        <w:rPr>
          <w:bCs/>
          <w:color w:val="FF0000"/>
          <w:sz w:val="28"/>
          <w:szCs w:val="28"/>
        </w:rPr>
        <w:t xml:space="preserve"> </w:t>
      </w:r>
      <w:proofErr w:type="spellStart"/>
      <w:r w:rsidRPr="007103F0">
        <w:rPr>
          <w:bCs/>
          <w:color w:val="FF0000"/>
          <w:sz w:val="28"/>
          <w:szCs w:val="28"/>
        </w:rPr>
        <w:t>cứ</w:t>
      </w:r>
      <w:proofErr w:type="spellEnd"/>
      <w:r w:rsidRPr="007103F0">
        <w:rPr>
          <w:bCs/>
          <w:color w:val="FF0000"/>
          <w:sz w:val="28"/>
          <w:szCs w:val="28"/>
        </w:rPr>
        <w:t xml:space="preserve"> </w:t>
      </w:r>
      <w:proofErr w:type="spellStart"/>
      <w:r w:rsidRPr="007103F0">
        <w:rPr>
          <w:bCs/>
          <w:color w:val="FF0000"/>
          <w:sz w:val="28"/>
          <w:szCs w:val="28"/>
        </w:rPr>
        <w:t>tình</w:t>
      </w:r>
      <w:proofErr w:type="spellEnd"/>
      <w:r w:rsidRPr="007103F0">
        <w:rPr>
          <w:bCs/>
          <w:color w:val="FF0000"/>
          <w:sz w:val="28"/>
          <w:szCs w:val="28"/>
        </w:rPr>
        <w:t xml:space="preserve"> </w:t>
      </w:r>
      <w:proofErr w:type="spellStart"/>
      <w:r w:rsidRPr="007103F0">
        <w:rPr>
          <w:bCs/>
          <w:color w:val="FF0000"/>
          <w:sz w:val="28"/>
          <w:szCs w:val="28"/>
        </w:rPr>
        <w:t>hình</w:t>
      </w:r>
      <w:proofErr w:type="spellEnd"/>
      <w:r w:rsidRPr="007103F0">
        <w:rPr>
          <w:bCs/>
          <w:color w:val="FF0000"/>
          <w:sz w:val="28"/>
          <w:szCs w:val="28"/>
        </w:rPr>
        <w:t xml:space="preserve"> </w:t>
      </w:r>
      <w:proofErr w:type="spellStart"/>
      <w:r w:rsidRPr="007103F0">
        <w:rPr>
          <w:bCs/>
          <w:color w:val="FF0000"/>
          <w:sz w:val="28"/>
          <w:szCs w:val="28"/>
        </w:rPr>
        <w:t>thực</w:t>
      </w:r>
      <w:proofErr w:type="spellEnd"/>
      <w:r w:rsidRPr="007103F0">
        <w:rPr>
          <w:bCs/>
          <w:color w:val="FF0000"/>
          <w:sz w:val="28"/>
          <w:szCs w:val="28"/>
        </w:rPr>
        <w:t xml:space="preserve"> </w:t>
      </w:r>
      <w:proofErr w:type="spellStart"/>
      <w:r w:rsidRPr="007103F0">
        <w:rPr>
          <w:bCs/>
          <w:color w:val="FF0000"/>
          <w:sz w:val="28"/>
          <w:szCs w:val="28"/>
        </w:rPr>
        <w:t>tế</w:t>
      </w:r>
      <w:proofErr w:type="spellEnd"/>
      <w:r w:rsidRPr="007103F0">
        <w:rPr>
          <w:bCs/>
          <w:color w:val="FF0000"/>
          <w:sz w:val="28"/>
          <w:szCs w:val="28"/>
        </w:rPr>
        <w:t xml:space="preserve">, </w:t>
      </w:r>
      <w:proofErr w:type="spellStart"/>
      <w:r w:rsidRPr="007103F0">
        <w:rPr>
          <w:bCs/>
          <w:color w:val="FF0000"/>
          <w:sz w:val="28"/>
          <w:szCs w:val="28"/>
        </w:rPr>
        <w:t>đơn</w:t>
      </w:r>
      <w:proofErr w:type="spellEnd"/>
      <w:r w:rsidRPr="007103F0">
        <w:rPr>
          <w:bCs/>
          <w:color w:val="FF0000"/>
          <w:sz w:val="28"/>
          <w:szCs w:val="28"/>
        </w:rPr>
        <w:t xml:space="preserve"> </w:t>
      </w:r>
      <w:proofErr w:type="spellStart"/>
      <w:r w:rsidRPr="007103F0">
        <w:rPr>
          <w:bCs/>
          <w:color w:val="FF0000"/>
          <w:sz w:val="28"/>
          <w:szCs w:val="28"/>
        </w:rPr>
        <w:t>vị</w:t>
      </w:r>
      <w:proofErr w:type="spellEnd"/>
      <w:r w:rsidRPr="007103F0">
        <w:rPr>
          <w:bCs/>
          <w:color w:val="FF0000"/>
          <w:sz w:val="28"/>
          <w:szCs w:val="28"/>
        </w:rPr>
        <w:t xml:space="preserve"> </w:t>
      </w:r>
      <w:proofErr w:type="spellStart"/>
      <w:r w:rsidRPr="007103F0">
        <w:rPr>
          <w:bCs/>
          <w:color w:val="FF0000"/>
          <w:sz w:val="28"/>
          <w:szCs w:val="28"/>
        </w:rPr>
        <w:t>thu</w:t>
      </w:r>
      <w:proofErr w:type="spellEnd"/>
      <w:r w:rsidRPr="007103F0">
        <w:rPr>
          <w:bCs/>
          <w:color w:val="FF0000"/>
          <w:sz w:val="28"/>
          <w:szCs w:val="28"/>
        </w:rPr>
        <w:t xml:space="preserve"> </w:t>
      </w:r>
      <w:proofErr w:type="spellStart"/>
      <w:r w:rsidRPr="007103F0">
        <w:rPr>
          <w:bCs/>
          <w:color w:val="FF0000"/>
          <w:sz w:val="28"/>
          <w:szCs w:val="28"/>
        </w:rPr>
        <w:t>phí</w:t>
      </w:r>
      <w:proofErr w:type="spellEnd"/>
      <w:r w:rsidRPr="007103F0">
        <w:rPr>
          <w:bCs/>
          <w:color w:val="FF0000"/>
          <w:sz w:val="28"/>
          <w:szCs w:val="28"/>
        </w:rPr>
        <w:t xml:space="preserve"> </w:t>
      </w:r>
      <w:proofErr w:type="spellStart"/>
      <w:r w:rsidRPr="007103F0">
        <w:rPr>
          <w:bCs/>
          <w:color w:val="FF0000"/>
          <w:sz w:val="28"/>
          <w:szCs w:val="28"/>
        </w:rPr>
        <w:t>tham</w:t>
      </w:r>
      <w:proofErr w:type="spellEnd"/>
      <w:r w:rsidRPr="007103F0">
        <w:rPr>
          <w:bCs/>
          <w:color w:val="FF0000"/>
          <w:sz w:val="28"/>
          <w:szCs w:val="28"/>
        </w:rPr>
        <w:t xml:space="preserve"> </w:t>
      </w:r>
      <w:proofErr w:type="spellStart"/>
      <w:r w:rsidRPr="007103F0">
        <w:rPr>
          <w:bCs/>
          <w:color w:val="FF0000"/>
          <w:sz w:val="28"/>
          <w:szCs w:val="28"/>
        </w:rPr>
        <w:t>mưu</w:t>
      </w:r>
      <w:proofErr w:type="spellEnd"/>
      <w:r w:rsidRPr="007103F0">
        <w:rPr>
          <w:bCs/>
          <w:color w:val="FF0000"/>
          <w:sz w:val="28"/>
          <w:szCs w:val="28"/>
        </w:rPr>
        <w:t xml:space="preserve"> </w:t>
      </w:r>
      <w:proofErr w:type="spellStart"/>
      <w:r w:rsidRPr="007103F0">
        <w:rPr>
          <w:bCs/>
          <w:color w:val="FF0000"/>
          <w:sz w:val="28"/>
          <w:szCs w:val="28"/>
        </w:rPr>
        <w:t>đề</w:t>
      </w:r>
      <w:proofErr w:type="spellEnd"/>
      <w:r w:rsidRPr="007103F0">
        <w:rPr>
          <w:bCs/>
          <w:color w:val="FF0000"/>
          <w:sz w:val="28"/>
          <w:szCs w:val="28"/>
        </w:rPr>
        <w:t xml:space="preserve"> </w:t>
      </w:r>
      <w:proofErr w:type="spellStart"/>
      <w:r w:rsidRPr="007103F0">
        <w:rPr>
          <w:bCs/>
          <w:color w:val="FF0000"/>
          <w:sz w:val="28"/>
          <w:szCs w:val="28"/>
        </w:rPr>
        <w:t>xuất</w:t>
      </w:r>
      <w:proofErr w:type="spellEnd"/>
      <w:r w:rsidRPr="007103F0">
        <w:rPr>
          <w:bCs/>
          <w:color w:val="FF0000"/>
          <w:sz w:val="28"/>
          <w:szCs w:val="28"/>
        </w:rPr>
        <w:t xml:space="preserve"> </w:t>
      </w:r>
      <w:proofErr w:type="spellStart"/>
      <w:r w:rsidRPr="007103F0">
        <w:rPr>
          <w:color w:val="FF0000"/>
          <w:sz w:val="28"/>
          <w:szCs w:val="28"/>
        </w:rPr>
        <w:t>thống</w:t>
      </w:r>
      <w:proofErr w:type="spellEnd"/>
      <w:r w:rsidRPr="007103F0">
        <w:rPr>
          <w:color w:val="FF0000"/>
          <w:sz w:val="28"/>
          <w:szCs w:val="28"/>
        </w:rPr>
        <w:t xml:space="preserve"> </w:t>
      </w:r>
      <w:proofErr w:type="spellStart"/>
      <w:r w:rsidRPr="007103F0">
        <w:rPr>
          <w:color w:val="FF0000"/>
          <w:sz w:val="28"/>
          <w:szCs w:val="28"/>
        </w:rPr>
        <w:t>nhất</w:t>
      </w:r>
      <w:proofErr w:type="spellEnd"/>
      <w:r w:rsidRPr="007103F0">
        <w:rPr>
          <w:color w:val="FF0000"/>
          <w:sz w:val="28"/>
          <w:szCs w:val="28"/>
        </w:rPr>
        <w:t xml:space="preserve"> 01 </w:t>
      </w:r>
      <w:proofErr w:type="spellStart"/>
      <w:r w:rsidRPr="007103F0">
        <w:rPr>
          <w:color w:val="FF0000"/>
          <w:sz w:val="28"/>
          <w:szCs w:val="28"/>
        </w:rPr>
        <w:t>cơ</w:t>
      </w:r>
      <w:proofErr w:type="spellEnd"/>
      <w:r w:rsidRPr="007103F0">
        <w:rPr>
          <w:color w:val="FF0000"/>
          <w:sz w:val="28"/>
          <w:szCs w:val="28"/>
        </w:rPr>
        <w:t xml:space="preserve"> </w:t>
      </w:r>
      <w:proofErr w:type="spellStart"/>
      <w:r w:rsidRPr="007103F0">
        <w:rPr>
          <w:color w:val="FF0000"/>
          <w:sz w:val="28"/>
          <w:szCs w:val="28"/>
        </w:rPr>
        <w:t>quan</w:t>
      </w:r>
      <w:proofErr w:type="spellEnd"/>
      <w:r w:rsidRPr="007103F0">
        <w:rPr>
          <w:color w:val="FF0000"/>
          <w:sz w:val="28"/>
          <w:szCs w:val="28"/>
        </w:rPr>
        <w:t xml:space="preserve"> </w:t>
      </w:r>
      <w:proofErr w:type="spellStart"/>
      <w:r w:rsidRPr="007103F0">
        <w:rPr>
          <w:color w:val="FF0000"/>
          <w:sz w:val="28"/>
          <w:szCs w:val="28"/>
        </w:rPr>
        <w:t>thu</w:t>
      </w:r>
      <w:proofErr w:type="spellEnd"/>
      <w:r w:rsidRPr="007103F0">
        <w:rPr>
          <w:color w:val="FF0000"/>
          <w:sz w:val="28"/>
          <w:szCs w:val="28"/>
        </w:rPr>
        <w:t xml:space="preserve"> </w:t>
      </w:r>
      <w:proofErr w:type="spellStart"/>
      <w:r w:rsidRPr="007103F0">
        <w:rPr>
          <w:color w:val="FF0000"/>
          <w:sz w:val="28"/>
          <w:szCs w:val="28"/>
        </w:rPr>
        <w:t>phí</w:t>
      </w:r>
      <w:proofErr w:type="spellEnd"/>
      <w:r w:rsidRPr="007103F0">
        <w:rPr>
          <w:color w:val="FF0000"/>
          <w:sz w:val="28"/>
          <w:szCs w:val="28"/>
        </w:rPr>
        <w:t xml:space="preserve"> </w:t>
      </w:r>
      <w:proofErr w:type="spellStart"/>
      <w:r w:rsidRPr="007103F0">
        <w:rPr>
          <w:color w:val="FF0000"/>
          <w:sz w:val="28"/>
          <w:szCs w:val="28"/>
        </w:rPr>
        <w:t>với</w:t>
      </w:r>
      <w:proofErr w:type="spellEnd"/>
      <w:r w:rsidRPr="007103F0">
        <w:rPr>
          <w:color w:val="FF0000"/>
          <w:sz w:val="28"/>
          <w:szCs w:val="28"/>
        </w:rPr>
        <w:t xml:space="preserve"> 01 </w:t>
      </w:r>
      <w:proofErr w:type="spellStart"/>
      <w:r w:rsidRPr="007103F0">
        <w:rPr>
          <w:bCs/>
          <w:color w:val="FF0000"/>
          <w:sz w:val="28"/>
          <w:szCs w:val="28"/>
        </w:rPr>
        <w:t>tỷ</w:t>
      </w:r>
      <w:proofErr w:type="spellEnd"/>
      <w:r w:rsidRPr="007103F0">
        <w:rPr>
          <w:bCs/>
          <w:color w:val="FF0000"/>
          <w:sz w:val="28"/>
          <w:szCs w:val="28"/>
        </w:rPr>
        <w:t xml:space="preserve"> </w:t>
      </w:r>
      <w:proofErr w:type="spellStart"/>
      <w:r w:rsidRPr="007103F0">
        <w:rPr>
          <w:bCs/>
          <w:color w:val="FF0000"/>
          <w:sz w:val="28"/>
          <w:szCs w:val="28"/>
        </w:rPr>
        <w:t>lệ</w:t>
      </w:r>
      <w:proofErr w:type="spellEnd"/>
      <w:r w:rsidRPr="007103F0">
        <w:rPr>
          <w:bCs/>
          <w:color w:val="FF0000"/>
          <w:sz w:val="28"/>
          <w:szCs w:val="28"/>
        </w:rPr>
        <w:t xml:space="preserve"> </w:t>
      </w:r>
      <w:proofErr w:type="spellStart"/>
      <w:r w:rsidRPr="007103F0">
        <w:rPr>
          <w:bCs/>
          <w:color w:val="FF0000"/>
          <w:sz w:val="28"/>
          <w:szCs w:val="28"/>
        </w:rPr>
        <w:t>phần</w:t>
      </w:r>
      <w:proofErr w:type="spellEnd"/>
      <w:r w:rsidRPr="007103F0">
        <w:rPr>
          <w:bCs/>
          <w:color w:val="FF0000"/>
          <w:sz w:val="28"/>
          <w:szCs w:val="28"/>
        </w:rPr>
        <w:t xml:space="preserve"> </w:t>
      </w:r>
      <w:proofErr w:type="spellStart"/>
      <w:r w:rsidRPr="007103F0">
        <w:rPr>
          <w:bCs/>
          <w:color w:val="FF0000"/>
          <w:sz w:val="28"/>
          <w:szCs w:val="28"/>
        </w:rPr>
        <w:t>trăm</w:t>
      </w:r>
      <w:proofErr w:type="spellEnd"/>
      <w:r w:rsidRPr="007103F0">
        <w:rPr>
          <w:bCs/>
          <w:color w:val="FF0000"/>
          <w:sz w:val="28"/>
          <w:szCs w:val="28"/>
        </w:rPr>
        <w:t xml:space="preserve"> </w:t>
      </w:r>
      <w:proofErr w:type="spellStart"/>
      <w:r w:rsidRPr="007103F0">
        <w:rPr>
          <w:bCs/>
          <w:color w:val="FF0000"/>
          <w:sz w:val="28"/>
          <w:szCs w:val="28"/>
        </w:rPr>
        <w:t>để</w:t>
      </w:r>
      <w:proofErr w:type="spellEnd"/>
      <w:r w:rsidRPr="007103F0">
        <w:rPr>
          <w:bCs/>
          <w:color w:val="FF0000"/>
          <w:sz w:val="28"/>
          <w:szCs w:val="28"/>
        </w:rPr>
        <w:t xml:space="preserve"> </w:t>
      </w:r>
      <w:proofErr w:type="spellStart"/>
      <w:r w:rsidRPr="007103F0">
        <w:rPr>
          <w:bCs/>
          <w:color w:val="FF0000"/>
          <w:sz w:val="28"/>
          <w:szCs w:val="28"/>
        </w:rPr>
        <w:t>lại</w:t>
      </w:r>
      <w:proofErr w:type="spellEnd"/>
      <w:r w:rsidRPr="007103F0">
        <w:rPr>
          <w:bCs/>
          <w:color w:val="FF0000"/>
          <w:sz w:val="28"/>
          <w:szCs w:val="28"/>
        </w:rPr>
        <w:t xml:space="preserve"> </w:t>
      </w:r>
      <w:proofErr w:type="spellStart"/>
      <w:r w:rsidRPr="007103F0">
        <w:rPr>
          <w:bCs/>
          <w:color w:val="FF0000"/>
          <w:sz w:val="28"/>
          <w:szCs w:val="28"/>
        </w:rPr>
        <w:t>đơn</w:t>
      </w:r>
      <w:proofErr w:type="spellEnd"/>
      <w:r w:rsidRPr="007103F0">
        <w:rPr>
          <w:bCs/>
          <w:color w:val="FF0000"/>
          <w:sz w:val="28"/>
          <w:szCs w:val="28"/>
        </w:rPr>
        <w:t xml:space="preserve"> </w:t>
      </w:r>
      <w:proofErr w:type="spellStart"/>
      <w:r w:rsidRPr="007103F0">
        <w:rPr>
          <w:bCs/>
          <w:color w:val="FF0000"/>
          <w:sz w:val="28"/>
          <w:szCs w:val="28"/>
        </w:rPr>
        <w:t>vị</w:t>
      </w:r>
      <w:proofErr w:type="spellEnd"/>
      <w:r w:rsidRPr="007103F0">
        <w:rPr>
          <w:bCs/>
          <w:color w:val="FF0000"/>
          <w:sz w:val="28"/>
          <w:szCs w:val="28"/>
        </w:rPr>
        <w:t xml:space="preserve"> </w:t>
      </w:r>
      <w:proofErr w:type="spellStart"/>
      <w:r w:rsidRPr="007103F0">
        <w:rPr>
          <w:bCs/>
          <w:color w:val="FF0000"/>
          <w:sz w:val="28"/>
          <w:szCs w:val="28"/>
        </w:rPr>
        <w:t>thu</w:t>
      </w:r>
      <w:proofErr w:type="spellEnd"/>
      <w:r w:rsidRPr="007103F0">
        <w:rPr>
          <w:bCs/>
          <w:color w:val="FF0000"/>
          <w:sz w:val="28"/>
          <w:szCs w:val="28"/>
        </w:rPr>
        <w:t xml:space="preserve"> </w:t>
      </w:r>
      <w:proofErr w:type="spellStart"/>
      <w:r w:rsidRPr="007103F0">
        <w:rPr>
          <w:bCs/>
          <w:color w:val="FF0000"/>
          <w:sz w:val="28"/>
          <w:szCs w:val="28"/>
        </w:rPr>
        <w:t>để</w:t>
      </w:r>
      <w:proofErr w:type="spellEnd"/>
      <w:r w:rsidRPr="007103F0">
        <w:rPr>
          <w:bCs/>
          <w:color w:val="FF0000"/>
          <w:sz w:val="28"/>
          <w:szCs w:val="28"/>
        </w:rPr>
        <w:t xml:space="preserve"> chi </w:t>
      </w:r>
      <w:proofErr w:type="spellStart"/>
      <w:r w:rsidRPr="007103F0">
        <w:rPr>
          <w:bCs/>
          <w:color w:val="FF0000"/>
          <w:sz w:val="28"/>
          <w:szCs w:val="28"/>
        </w:rPr>
        <w:t>phí</w:t>
      </w:r>
      <w:proofErr w:type="spellEnd"/>
      <w:r w:rsidRPr="007103F0">
        <w:rPr>
          <w:bCs/>
          <w:color w:val="FF0000"/>
          <w:sz w:val="28"/>
          <w:szCs w:val="28"/>
        </w:rPr>
        <w:t xml:space="preserve"> </w:t>
      </w:r>
      <w:proofErr w:type="spellStart"/>
      <w:r w:rsidRPr="007103F0">
        <w:rPr>
          <w:bCs/>
          <w:color w:val="FF0000"/>
          <w:sz w:val="28"/>
          <w:szCs w:val="28"/>
        </w:rPr>
        <w:t>cần</w:t>
      </w:r>
      <w:proofErr w:type="spellEnd"/>
      <w:r w:rsidRPr="007103F0">
        <w:rPr>
          <w:bCs/>
          <w:color w:val="FF0000"/>
          <w:sz w:val="28"/>
          <w:szCs w:val="28"/>
        </w:rPr>
        <w:t xml:space="preserve"> </w:t>
      </w:r>
      <w:proofErr w:type="spellStart"/>
      <w:r w:rsidRPr="007103F0">
        <w:rPr>
          <w:bCs/>
          <w:color w:val="FF0000"/>
          <w:sz w:val="28"/>
          <w:szCs w:val="28"/>
        </w:rPr>
        <w:t>thiết</w:t>
      </w:r>
      <w:proofErr w:type="spellEnd"/>
      <w:r w:rsidRPr="007103F0">
        <w:rPr>
          <w:bCs/>
          <w:color w:val="FF0000"/>
          <w:sz w:val="28"/>
          <w:szCs w:val="28"/>
        </w:rPr>
        <w:t xml:space="preserve"> </w:t>
      </w:r>
      <w:proofErr w:type="spellStart"/>
      <w:r w:rsidRPr="007103F0">
        <w:rPr>
          <w:bCs/>
          <w:color w:val="FF0000"/>
          <w:sz w:val="28"/>
          <w:szCs w:val="28"/>
        </w:rPr>
        <w:t>cho</w:t>
      </w:r>
      <w:proofErr w:type="spellEnd"/>
      <w:r w:rsidRPr="007103F0">
        <w:rPr>
          <w:bCs/>
          <w:color w:val="FF0000"/>
          <w:sz w:val="28"/>
          <w:szCs w:val="28"/>
        </w:rPr>
        <w:t xml:space="preserve"> </w:t>
      </w:r>
      <w:proofErr w:type="spellStart"/>
      <w:r w:rsidRPr="007103F0">
        <w:rPr>
          <w:bCs/>
          <w:color w:val="FF0000"/>
          <w:sz w:val="28"/>
          <w:szCs w:val="28"/>
        </w:rPr>
        <w:t>các</w:t>
      </w:r>
      <w:proofErr w:type="spellEnd"/>
      <w:r w:rsidRPr="007103F0">
        <w:rPr>
          <w:bCs/>
          <w:color w:val="FF0000"/>
          <w:sz w:val="28"/>
          <w:szCs w:val="28"/>
        </w:rPr>
        <w:t xml:space="preserve"> </w:t>
      </w:r>
      <w:proofErr w:type="spellStart"/>
      <w:r w:rsidRPr="007103F0">
        <w:rPr>
          <w:bCs/>
          <w:color w:val="FF0000"/>
          <w:sz w:val="28"/>
          <w:szCs w:val="28"/>
        </w:rPr>
        <w:t>hoạt</w:t>
      </w:r>
      <w:proofErr w:type="spellEnd"/>
      <w:r w:rsidRPr="007103F0">
        <w:rPr>
          <w:bCs/>
          <w:color w:val="FF0000"/>
          <w:sz w:val="28"/>
          <w:szCs w:val="28"/>
        </w:rPr>
        <w:t xml:space="preserve"> </w:t>
      </w:r>
      <w:proofErr w:type="spellStart"/>
      <w:r w:rsidRPr="007103F0">
        <w:rPr>
          <w:bCs/>
          <w:color w:val="FF0000"/>
          <w:sz w:val="28"/>
          <w:szCs w:val="28"/>
        </w:rPr>
        <w:t>động</w:t>
      </w:r>
      <w:proofErr w:type="spellEnd"/>
      <w:r w:rsidRPr="007103F0">
        <w:rPr>
          <w:bCs/>
          <w:color w:val="FF0000"/>
          <w:sz w:val="28"/>
          <w:szCs w:val="28"/>
        </w:rPr>
        <w:t xml:space="preserve"> </w:t>
      </w:r>
      <w:proofErr w:type="spellStart"/>
      <w:r w:rsidRPr="007103F0">
        <w:rPr>
          <w:bCs/>
          <w:color w:val="FF0000"/>
          <w:sz w:val="28"/>
          <w:szCs w:val="28"/>
        </w:rPr>
        <w:t>cung</w:t>
      </w:r>
      <w:proofErr w:type="spellEnd"/>
      <w:r w:rsidRPr="007103F0">
        <w:rPr>
          <w:bCs/>
          <w:color w:val="FF0000"/>
          <w:sz w:val="28"/>
          <w:szCs w:val="28"/>
        </w:rPr>
        <w:t xml:space="preserve"> </w:t>
      </w:r>
      <w:proofErr w:type="spellStart"/>
      <w:r w:rsidRPr="007103F0">
        <w:rPr>
          <w:bCs/>
          <w:color w:val="FF0000"/>
          <w:sz w:val="28"/>
          <w:szCs w:val="28"/>
        </w:rPr>
        <w:t>cấp</w:t>
      </w:r>
      <w:proofErr w:type="spellEnd"/>
      <w:r w:rsidRPr="007103F0">
        <w:rPr>
          <w:bCs/>
          <w:color w:val="FF0000"/>
          <w:sz w:val="28"/>
          <w:szCs w:val="28"/>
        </w:rPr>
        <w:t xml:space="preserve"> </w:t>
      </w:r>
      <w:proofErr w:type="spellStart"/>
      <w:r w:rsidRPr="007103F0">
        <w:rPr>
          <w:bCs/>
          <w:color w:val="FF0000"/>
          <w:sz w:val="28"/>
          <w:szCs w:val="28"/>
        </w:rPr>
        <w:t>dịch</w:t>
      </w:r>
      <w:proofErr w:type="spellEnd"/>
      <w:r w:rsidRPr="007103F0">
        <w:rPr>
          <w:bCs/>
          <w:color w:val="FF0000"/>
          <w:sz w:val="28"/>
          <w:szCs w:val="28"/>
        </w:rPr>
        <w:t xml:space="preserve"> </w:t>
      </w:r>
      <w:proofErr w:type="spellStart"/>
      <w:r w:rsidRPr="007103F0">
        <w:rPr>
          <w:bCs/>
          <w:color w:val="FF0000"/>
          <w:sz w:val="28"/>
          <w:szCs w:val="28"/>
        </w:rPr>
        <w:t>vụ</w:t>
      </w:r>
      <w:proofErr w:type="spellEnd"/>
      <w:r w:rsidRPr="007103F0">
        <w:rPr>
          <w:bCs/>
          <w:color w:val="FF0000"/>
          <w:sz w:val="28"/>
          <w:szCs w:val="28"/>
        </w:rPr>
        <w:t xml:space="preserve"> </w:t>
      </w:r>
      <w:proofErr w:type="spellStart"/>
      <w:r w:rsidRPr="007103F0">
        <w:rPr>
          <w:bCs/>
          <w:color w:val="FF0000"/>
          <w:sz w:val="28"/>
          <w:szCs w:val="28"/>
        </w:rPr>
        <w:t>tại</w:t>
      </w:r>
      <w:proofErr w:type="spellEnd"/>
      <w:r w:rsidRPr="007103F0">
        <w:rPr>
          <w:bCs/>
          <w:color w:val="FF0000"/>
          <w:sz w:val="28"/>
          <w:szCs w:val="28"/>
        </w:rPr>
        <w:t xml:space="preserve"> </w:t>
      </w:r>
      <w:proofErr w:type="spellStart"/>
      <w:r w:rsidRPr="007103F0">
        <w:rPr>
          <w:bCs/>
          <w:color w:val="FF0000"/>
          <w:sz w:val="28"/>
          <w:szCs w:val="28"/>
        </w:rPr>
        <w:t>cửa</w:t>
      </w:r>
      <w:proofErr w:type="spellEnd"/>
      <w:r w:rsidRPr="007103F0">
        <w:rPr>
          <w:bCs/>
          <w:color w:val="FF0000"/>
          <w:sz w:val="28"/>
          <w:szCs w:val="28"/>
        </w:rPr>
        <w:t xml:space="preserve"> </w:t>
      </w:r>
      <w:proofErr w:type="spellStart"/>
      <w:r w:rsidRPr="007103F0">
        <w:rPr>
          <w:bCs/>
          <w:color w:val="FF0000"/>
          <w:sz w:val="28"/>
          <w:szCs w:val="28"/>
        </w:rPr>
        <w:t>khẩu</w:t>
      </w:r>
      <w:proofErr w:type="spellEnd"/>
      <w:r w:rsidRPr="007103F0">
        <w:rPr>
          <w:bCs/>
          <w:color w:val="FF0000"/>
          <w:sz w:val="28"/>
          <w:szCs w:val="28"/>
        </w:rPr>
        <w:t xml:space="preserve"> </w:t>
      </w:r>
      <w:proofErr w:type="spellStart"/>
      <w:r w:rsidRPr="007103F0">
        <w:rPr>
          <w:bCs/>
          <w:color w:val="FF0000"/>
          <w:sz w:val="28"/>
          <w:szCs w:val="28"/>
        </w:rPr>
        <w:t>là</w:t>
      </w:r>
      <w:proofErr w:type="spellEnd"/>
      <w:r w:rsidRPr="007103F0">
        <w:rPr>
          <w:bCs/>
          <w:color w:val="FF0000"/>
          <w:sz w:val="28"/>
          <w:szCs w:val="28"/>
        </w:rPr>
        <w:t xml:space="preserve"> </w:t>
      </w:r>
      <w:r w:rsidRPr="007103F0">
        <w:rPr>
          <w:b/>
          <w:bCs/>
          <w:color w:val="FF0000"/>
          <w:sz w:val="28"/>
          <w:szCs w:val="28"/>
        </w:rPr>
        <w:t>7%</w:t>
      </w:r>
      <w:r w:rsidRPr="007103F0">
        <w:rPr>
          <w:bCs/>
          <w:color w:val="FF0000"/>
          <w:sz w:val="28"/>
          <w:szCs w:val="28"/>
        </w:rPr>
        <w:t xml:space="preserve"> </w:t>
      </w:r>
      <w:proofErr w:type="spellStart"/>
      <w:r w:rsidRPr="007103F0">
        <w:rPr>
          <w:bCs/>
          <w:color w:val="FF0000"/>
          <w:sz w:val="28"/>
          <w:szCs w:val="28"/>
        </w:rPr>
        <w:t>trên</w:t>
      </w:r>
      <w:proofErr w:type="spellEnd"/>
      <w:r w:rsidRPr="007103F0">
        <w:rPr>
          <w:bCs/>
          <w:color w:val="FF0000"/>
          <w:sz w:val="28"/>
          <w:szCs w:val="28"/>
        </w:rPr>
        <w:t xml:space="preserve"> </w:t>
      </w:r>
      <w:proofErr w:type="spellStart"/>
      <w:r w:rsidRPr="007103F0">
        <w:rPr>
          <w:bCs/>
          <w:color w:val="FF0000"/>
          <w:sz w:val="28"/>
          <w:szCs w:val="28"/>
        </w:rPr>
        <w:t>tổng</w:t>
      </w:r>
      <w:proofErr w:type="spellEnd"/>
      <w:r w:rsidRPr="007103F0">
        <w:rPr>
          <w:bCs/>
          <w:color w:val="FF0000"/>
          <w:sz w:val="28"/>
          <w:szCs w:val="28"/>
        </w:rPr>
        <w:t xml:space="preserve"> </w:t>
      </w:r>
      <w:proofErr w:type="spellStart"/>
      <w:r w:rsidRPr="007103F0">
        <w:rPr>
          <w:bCs/>
          <w:color w:val="FF0000"/>
          <w:sz w:val="28"/>
          <w:szCs w:val="28"/>
        </w:rPr>
        <w:t>số</w:t>
      </w:r>
      <w:proofErr w:type="spellEnd"/>
      <w:r w:rsidRPr="007103F0">
        <w:rPr>
          <w:bCs/>
          <w:color w:val="FF0000"/>
          <w:sz w:val="28"/>
          <w:szCs w:val="28"/>
        </w:rPr>
        <w:t xml:space="preserve"> </w:t>
      </w:r>
      <w:proofErr w:type="spellStart"/>
      <w:r w:rsidRPr="007103F0">
        <w:rPr>
          <w:bCs/>
          <w:color w:val="FF0000"/>
          <w:sz w:val="28"/>
          <w:szCs w:val="28"/>
        </w:rPr>
        <w:t>thu</w:t>
      </w:r>
      <w:proofErr w:type="spellEnd"/>
      <w:r w:rsidRPr="007103F0">
        <w:rPr>
          <w:bCs/>
          <w:color w:val="FF0000"/>
          <w:sz w:val="28"/>
          <w:szCs w:val="28"/>
        </w:rPr>
        <w:t xml:space="preserve"> </w:t>
      </w:r>
      <w:proofErr w:type="spellStart"/>
      <w:r w:rsidRPr="007103F0">
        <w:rPr>
          <w:bCs/>
          <w:color w:val="FF0000"/>
          <w:sz w:val="28"/>
          <w:szCs w:val="28"/>
        </w:rPr>
        <w:t>tại</w:t>
      </w:r>
      <w:proofErr w:type="spellEnd"/>
      <w:r w:rsidRPr="007103F0">
        <w:rPr>
          <w:bCs/>
          <w:color w:val="FF0000"/>
          <w:sz w:val="28"/>
          <w:szCs w:val="28"/>
        </w:rPr>
        <w:t xml:space="preserve"> </w:t>
      </w:r>
      <w:proofErr w:type="spellStart"/>
      <w:r w:rsidRPr="007103F0">
        <w:rPr>
          <w:bCs/>
          <w:color w:val="FF0000"/>
          <w:sz w:val="28"/>
          <w:szCs w:val="28"/>
        </w:rPr>
        <w:t>các</w:t>
      </w:r>
      <w:proofErr w:type="spellEnd"/>
      <w:r w:rsidRPr="007103F0">
        <w:rPr>
          <w:bCs/>
          <w:color w:val="FF0000"/>
          <w:sz w:val="28"/>
          <w:szCs w:val="28"/>
        </w:rPr>
        <w:t xml:space="preserve"> </w:t>
      </w:r>
      <w:proofErr w:type="spellStart"/>
      <w:r w:rsidRPr="007103F0">
        <w:rPr>
          <w:bCs/>
          <w:color w:val="FF0000"/>
          <w:sz w:val="28"/>
          <w:szCs w:val="28"/>
        </w:rPr>
        <w:t>cửa</w:t>
      </w:r>
      <w:proofErr w:type="spellEnd"/>
      <w:r w:rsidRPr="007103F0">
        <w:rPr>
          <w:bCs/>
          <w:color w:val="FF0000"/>
          <w:sz w:val="28"/>
          <w:szCs w:val="28"/>
        </w:rPr>
        <w:t xml:space="preserve"> </w:t>
      </w:r>
      <w:proofErr w:type="spellStart"/>
      <w:r w:rsidRPr="007103F0">
        <w:rPr>
          <w:bCs/>
          <w:color w:val="FF0000"/>
          <w:sz w:val="28"/>
          <w:szCs w:val="28"/>
        </w:rPr>
        <w:t>khẩu</w:t>
      </w:r>
      <w:proofErr w:type="spellEnd"/>
      <w:r w:rsidR="00B8356D">
        <w:rPr>
          <w:bCs/>
          <w:color w:val="FF0000"/>
          <w:sz w:val="28"/>
          <w:szCs w:val="28"/>
          <w:lang w:val="vi-VN"/>
        </w:rPr>
        <w:t xml:space="preserve"> (áp dụng tại cửa khẩu Mộc Bài, Xa Mát, Tân Nam, Chàng Riệt trong khu kinh tế cửa khẩu)</w:t>
      </w:r>
      <w:r w:rsidRPr="007103F0">
        <w:rPr>
          <w:bCs/>
          <w:color w:val="FF0000"/>
          <w:sz w:val="28"/>
          <w:szCs w:val="28"/>
        </w:rPr>
        <w:t>.</w:t>
      </w:r>
    </w:p>
    <w:p w14:paraId="284F8A8C" w14:textId="4F53B597" w:rsidR="007103F0" w:rsidRPr="007103F0" w:rsidRDefault="007103F0" w:rsidP="007103F0">
      <w:pPr>
        <w:tabs>
          <w:tab w:val="right" w:leader="dot" w:pos="7920"/>
        </w:tabs>
        <w:spacing w:before="180" w:after="120" w:line="300" w:lineRule="atLeast"/>
        <w:ind w:firstLine="567"/>
        <w:jc w:val="both"/>
        <w:rPr>
          <w:bCs/>
          <w:color w:val="FF0000"/>
          <w:sz w:val="28"/>
          <w:szCs w:val="28"/>
        </w:rPr>
      </w:pPr>
      <w:r w:rsidRPr="007103F0">
        <w:rPr>
          <w:bCs/>
          <w:color w:val="FF0000"/>
          <w:sz w:val="28"/>
          <w:szCs w:val="28"/>
        </w:rPr>
        <w:t xml:space="preserve">+ </w:t>
      </w:r>
      <w:proofErr w:type="spellStart"/>
      <w:r w:rsidRPr="007103F0">
        <w:rPr>
          <w:bCs/>
          <w:color w:val="FF0000"/>
          <w:sz w:val="28"/>
          <w:szCs w:val="28"/>
        </w:rPr>
        <w:t>Tỷ</w:t>
      </w:r>
      <w:proofErr w:type="spellEnd"/>
      <w:r w:rsidRPr="007103F0">
        <w:rPr>
          <w:bCs/>
          <w:color w:val="FF0000"/>
          <w:sz w:val="28"/>
          <w:szCs w:val="28"/>
        </w:rPr>
        <w:t xml:space="preserve"> </w:t>
      </w:r>
      <w:proofErr w:type="spellStart"/>
      <w:r w:rsidRPr="007103F0">
        <w:rPr>
          <w:bCs/>
          <w:color w:val="FF0000"/>
          <w:sz w:val="28"/>
          <w:szCs w:val="28"/>
        </w:rPr>
        <w:t>lệ</w:t>
      </w:r>
      <w:proofErr w:type="spellEnd"/>
      <w:r w:rsidRPr="007103F0">
        <w:rPr>
          <w:bCs/>
          <w:color w:val="FF0000"/>
          <w:sz w:val="28"/>
          <w:szCs w:val="28"/>
        </w:rPr>
        <w:t xml:space="preserve"> </w:t>
      </w:r>
      <w:proofErr w:type="spellStart"/>
      <w:r w:rsidRPr="007103F0">
        <w:rPr>
          <w:bCs/>
          <w:color w:val="FF0000"/>
          <w:sz w:val="28"/>
          <w:szCs w:val="28"/>
        </w:rPr>
        <w:t>trích</w:t>
      </w:r>
      <w:proofErr w:type="spellEnd"/>
      <w:r w:rsidRPr="007103F0">
        <w:rPr>
          <w:bCs/>
          <w:color w:val="FF0000"/>
          <w:sz w:val="28"/>
          <w:szCs w:val="28"/>
        </w:rPr>
        <w:t xml:space="preserve"> </w:t>
      </w:r>
      <w:proofErr w:type="spellStart"/>
      <w:r w:rsidRPr="007103F0">
        <w:rPr>
          <w:bCs/>
          <w:color w:val="FF0000"/>
          <w:sz w:val="28"/>
          <w:szCs w:val="28"/>
        </w:rPr>
        <w:t>để</w:t>
      </w:r>
      <w:proofErr w:type="spellEnd"/>
      <w:r w:rsidRPr="007103F0">
        <w:rPr>
          <w:bCs/>
          <w:color w:val="FF0000"/>
          <w:sz w:val="28"/>
          <w:szCs w:val="28"/>
        </w:rPr>
        <w:t xml:space="preserve"> lại tại các cửa khẩu chính ngoài Khu kinh tế</w:t>
      </w:r>
      <w:r>
        <w:rPr>
          <w:bCs/>
          <w:color w:val="FF0000"/>
          <w:sz w:val="28"/>
          <w:szCs w:val="28"/>
        </w:rPr>
        <w:t>:</w:t>
      </w:r>
    </w:p>
    <w:p w14:paraId="0E82DB0E" w14:textId="590970B3" w:rsidR="007103F0" w:rsidRPr="007103F0" w:rsidRDefault="007103F0" w:rsidP="007103F0">
      <w:pPr>
        <w:tabs>
          <w:tab w:val="right" w:leader="dot" w:pos="7920"/>
        </w:tabs>
        <w:spacing w:before="180" w:after="120" w:line="300" w:lineRule="atLeast"/>
        <w:ind w:firstLine="567"/>
        <w:jc w:val="both"/>
        <w:rPr>
          <w:bCs/>
          <w:color w:val="FF0000"/>
          <w:sz w:val="28"/>
          <w:szCs w:val="28"/>
        </w:rPr>
      </w:pPr>
      <w:r w:rsidRPr="007103F0">
        <w:rPr>
          <w:bCs/>
          <w:color w:val="FF0000"/>
          <w:sz w:val="28"/>
          <w:szCs w:val="28"/>
        </w:rPr>
        <w:lastRenderedPageBreak/>
        <w:tab/>
        <w:t>Căn cứ tình hình thực tế của chính quyền địa phương (cấp xã sau khi sáp nhập), đơn vị thu lập dự toán và đề xuất mức trích để lại, đồng thời trình cơ quan có thẩm xem xét, quyết định.</w:t>
      </w:r>
    </w:p>
    <w:p w14:paraId="23F1E3E3" w14:textId="4F40A15E" w:rsidR="007103F0" w:rsidRPr="007103F0" w:rsidRDefault="007103F0" w:rsidP="007103F0">
      <w:pPr>
        <w:tabs>
          <w:tab w:val="right" w:leader="dot" w:pos="7920"/>
        </w:tabs>
        <w:spacing w:before="180" w:after="120" w:line="300" w:lineRule="atLeast"/>
        <w:ind w:firstLine="567"/>
        <w:jc w:val="both"/>
        <w:rPr>
          <w:bCs/>
          <w:color w:val="FF0000"/>
          <w:sz w:val="28"/>
          <w:szCs w:val="28"/>
        </w:rPr>
      </w:pPr>
      <w:r w:rsidRPr="007103F0">
        <w:rPr>
          <w:bCs/>
          <w:color w:val="FF0000"/>
          <w:sz w:val="28"/>
          <w:szCs w:val="28"/>
        </w:rPr>
        <w:t>Giao Ủy ban nhân dân tỉnh hướng dẫn thực hiện nội dung này.</w:t>
      </w:r>
    </w:p>
    <w:p w14:paraId="5D1797F3" w14:textId="46E8DB18" w:rsidR="000A6F5C" w:rsidRPr="000A6F5C" w:rsidRDefault="000A6F5C" w:rsidP="000A6F5C">
      <w:pPr>
        <w:keepNext/>
        <w:ind w:firstLine="720"/>
        <w:rPr>
          <w:i/>
          <w:iCs/>
          <w:sz w:val="28"/>
          <w:szCs w:val="28"/>
        </w:rPr>
      </w:pPr>
      <w:r w:rsidRPr="000A6F5C">
        <w:rPr>
          <w:bCs/>
          <w:i/>
          <w:sz w:val="28"/>
          <w:szCs w:val="28"/>
        </w:rPr>
        <w:t>- Quản lý, sử dụng nguồn thu</w:t>
      </w:r>
    </w:p>
    <w:p w14:paraId="6D2D2987" w14:textId="4953253C" w:rsidR="000A6F5C" w:rsidRPr="000A6F5C" w:rsidRDefault="000A6F5C" w:rsidP="000A6F5C">
      <w:pPr>
        <w:tabs>
          <w:tab w:val="right" w:leader="dot" w:pos="7920"/>
        </w:tabs>
        <w:spacing w:before="180" w:after="120" w:line="300" w:lineRule="atLeast"/>
        <w:ind w:firstLine="567"/>
        <w:jc w:val="both"/>
        <w:rPr>
          <w:bCs/>
          <w:sz w:val="28"/>
          <w:szCs w:val="28"/>
        </w:rPr>
      </w:pPr>
      <w:r w:rsidRPr="008F141F">
        <w:rPr>
          <w:bCs/>
        </w:rPr>
        <w:t xml:space="preserve"> </w:t>
      </w:r>
      <w:r w:rsidRPr="000A6F5C">
        <w:rPr>
          <w:bCs/>
          <w:sz w:val="28"/>
          <w:szCs w:val="28"/>
        </w:rPr>
        <w:t>Số phí sử dụng công trình kết cấu hạ tầng thu được tại cửa khẩu quốc tế, cửa khẩu chính sau khi trích lại cho hoạt động thu phí theo quy định, số còn lại nộp ngân sách nhà nước và điều tiết 100% vào ngân sách tỉnh.</w:t>
      </w:r>
    </w:p>
    <w:p w14:paraId="789F2197" w14:textId="0CEAB8A2" w:rsidR="000A6F5C" w:rsidRPr="000A6F5C" w:rsidRDefault="000A6F5C" w:rsidP="000A6F5C">
      <w:pPr>
        <w:tabs>
          <w:tab w:val="right" w:leader="dot" w:pos="7920"/>
        </w:tabs>
        <w:spacing w:before="180" w:after="120" w:line="300" w:lineRule="atLeast"/>
        <w:ind w:firstLine="567"/>
        <w:jc w:val="both"/>
        <w:rPr>
          <w:bCs/>
          <w:sz w:val="28"/>
          <w:szCs w:val="28"/>
        </w:rPr>
      </w:pPr>
      <w:r w:rsidRPr="000A6F5C">
        <w:rPr>
          <w:bCs/>
          <w:sz w:val="28"/>
          <w:szCs w:val="28"/>
        </w:rPr>
        <w:t>Số phí sử dụng công trình kết cấu hạ tầng thu được nộp vào ngân sách và được ưu tiên dùng để đầu tư duy tu, sửa chữa, đầu tư mới các công trình tại các cửa khẩu; Đầu tư các công trình quan trọng khác của địa phương trực tiếp hoặc gián tiếp thúc đẩy phát triển kinh tế xã hội khu vực cửa khẩu.</w:t>
      </w:r>
    </w:p>
    <w:p w14:paraId="07F1858D" w14:textId="0FE04A9B" w:rsidR="001E2338" w:rsidRDefault="001E2338" w:rsidP="001E2338">
      <w:pPr>
        <w:tabs>
          <w:tab w:val="right" w:leader="dot" w:pos="7920"/>
        </w:tabs>
        <w:spacing w:before="160" w:after="120" w:line="300" w:lineRule="atLeast"/>
        <w:ind w:firstLine="567"/>
        <w:jc w:val="both"/>
        <w:rPr>
          <w:b/>
          <w:sz w:val="28"/>
          <w:szCs w:val="28"/>
        </w:rPr>
      </w:pPr>
      <w:r w:rsidRPr="00504F7E">
        <w:rPr>
          <w:b/>
          <w:sz w:val="28"/>
          <w:szCs w:val="28"/>
        </w:rPr>
        <w:t>V. NHỮNG NỘI DUNG BỔ SUNG MỚI SO VỚI DỰ THẢO</w:t>
      </w:r>
      <w:r w:rsidR="004D5C60">
        <w:rPr>
          <w:b/>
          <w:sz w:val="28"/>
          <w:szCs w:val="28"/>
        </w:rPr>
        <w:t xml:space="preserve"> VĂN BẢN GỬI THẨM ĐỊNH</w:t>
      </w:r>
    </w:p>
    <w:p w14:paraId="6C3209B7" w14:textId="57422D0D" w:rsidR="001E2338" w:rsidRPr="00564DB8" w:rsidRDefault="00564DB8" w:rsidP="001E2338">
      <w:pPr>
        <w:tabs>
          <w:tab w:val="right" w:leader="dot" w:pos="7920"/>
        </w:tabs>
        <w:spacing w:before="160" w:after="120" w:line="300" w:lineRule="atLeast"/>
        <w:ind w:firstLine="567"/>
        <w:jc w:val="both"/>
        <w:rPr>
          <w:sz w:val="28"/>
          <w:szCs w:val="28"/>
        </w:rPr>
      </w:pPr>
      <w:r w:rsidRPr="00564DB8">
        <w:rPr>
          <w:sz w:val="28"/>
          <w:szCs w:val="28"/>
        </w:rPr>
        <w:t>Không</w:t>
      </w:r>
      <w:r>
        <w:rPr>
          <w:sz w:val="28"/>
          <w:szCs w:val="28"/>
        </w:rPr>
        <w:t xml:space="preserve"> có.</w:t>
      </w:r>
    </w:p>
    <w:p w14:paraId="579D1D75" w14:textId="1915A069" w:rsidR="001E2338" w:rsidRDefault="001E2338" w:rsidP="001E2338">
      <w:pPr>
        <w:tabs>
          <w:tab w:val="right" w:leader="dot" w:pos="7920"/>
        </w:tabs>
        <w:spacing w:before="120" w:after="120" w:line="300" w:lineRule="atLeast"/>
        <w:ind w:firstLine="567"/>
        <w:jc w:val="both"/>
        <w:rPr>
          <w:b/>
          <w:sz w:val="28"/>
          <w:szCs w:val="28"/>
        </w:rPr>
      </w:pPr>
      <w:r w:rsidRPr="00504F7E">
        <w:rPr>
          <w:b/>
          <w:sz w:val="28"/>
          <w:szCs w:val="28"/>
        </w:rPr>
        <w:t xml:space="preserve">VI. DỰ KIẾN NGUỒN LỰC, ĐIỀU KIỆN BẢO ĐẢM CHO VIỆC THI HÀNH </w:t>
      </w:r>
      <w:r w:rsidR="00564DB8">
        <w:rPr>
          <w:b/>
          <w:sz w:val="28"/>
          <w:szCs w:val="28"/>
        </w:rPr>
        <w:t>NGHỊ QUYẾT</w:t>
      </w:r>
      <w:r w:rsidR="00564DB8" w:rsidRPr="00504F7E">
        <w:rPr>
          <w:b/>
          <w:sz w:val="28"/>
          <w:szCs w:val="28"/>
        </w:rPr>
        <w:t xml:space="preserve"> </w:t>
      </w:r>
      <w:r w:rsidRPr="00504F7E">
        <w:rPr>
          <w:b/>
          <w:sz w:val="28"/>
          <w:szCs w:val="28"/>
        </w:rPr>
        <w:t>VÀ THỜI GIAN TRÌNH BAN HÀNH</w:t>
      </w:r>
      <w:r w:rsidR="00564DB8">
        <w:rPr>
          <w:b/>
          <w:sz w:val="28"/>
          <w:szCs w:val="28"/>
        </w:rPr>
        <w:t xml:space="preserve"> NGHỊ QUYẾT</w:t>
      </w:r>
    </w:p>
    <w:p w14:paraId="7695C22F" w14:textId="77777777" w:rsidR="00564DB8" w:rsidRPr="00126F4B" w:rsidRDefault="00564DB8" w:rsidP="00564DB8">
      <w:pPr>
        <w:widowControl w:val="0"/>
        <w:tabs>
          <w:tab w:val="right" w:leader="dot" w:pos="7920"/>
        </w:tabs>
        <w:spacing w:before="120" w:after="120"/>
        <w:ind w:firstLine="720"/>
        <w:jc w:val="both"/>
        <w:rPr>
          <w:rFonts w:eastAsia="MS Mincho"/>
          <w:b/>
          <w:bCs/>
          <w:color w:val="000000"/>
          <w:sz w:val="28"/>
          <w:szCs w:val="28"/>
        </w:rPr>
      </w:pPr>
      <w:r w:rsidRPr="00126F4B">
        <w:rPr>
          <w:rFonts w:eastAsia="MS Mincho"/>
          <w:b/>
          <w:bCs/>
          <w:color w:val="000000"/>
          <w:sz w:val="28"/>
          <w:szCs w:val="28"/>
        </w:rPr>
        <w:t xml:space="preserve">1. Nguồn lực </w:t>
      </w:r>
    </w:p>
    <w:p w14:paraId="6A476AF9" w14:textId="77777777" w:rsidR="00564DB8" w:rsidRPr="00CA34D9" w:rsidRDefault="00564DB8" w:rsidP="00564DB8">
      <w:pPr>
        <w:widowControl w:val="0"/>
        <w:tabs>
          <w:tab w:val="right" w:leader="dot" w:pos="7920"/>
        </w:tabs>
        <w:spacing w:before="120" w:after="120"/>
        <w:ind w:firstLine="720"/>
        <w:jc w:val="both"/>
        <w:rPr>
          <w:rFonts w:eastAsia="MS Mincho"/>
          <w:color w:val="000000"/>
          <w:sz w:val="28"/>
          <w:szCs w:val="28"/>
        </w:rPr>
      </w:pPr>
      <w:r w:rsidRPr="00CA34D9">
        <w:rPr>
          <w:rFonts w:eastAsia="MS Mincho"/>
          <w:color w:val="000000"/>
          <w:sz w:val="28"/>
          <w:szCs w:val="28"/>
        </w:rPr>
        <w:t xml:space="preserve">- </w:t>
      </w:r>
      <w:r w:rsidRPr="00D7522D">
        <w:rPr>
          <w:rFonts w:eastAsia="MS Mincho"/>
          <w:i/>
          <w:color w:val="000000"/>
          <w:sz w:val="28"/>
          <w:szCs w:val="28"/>
        </w:rPr>
        <w:t>Nguồn kinh phí:</w:t>
      </w:r>
      <w:r w:rsidRPr="00CA34D9">
        <w:rPr>
          <w:rFonts w:eastAsia="MS Mincho"/>
          <w:color w:val="000000"/>
          <w:sz w:val="28"/>
          <w:szCs w:val="28"/>
        </w:rPr>
        <w:t xml:space="preserve"> </w:t>
      </w:r>
      <w:proofErr w:type="spellStart"/>
      <w:r w:rsidRPr="00CA34D9">
        <w:rPr>
          <w:rFonts w:eastAsia="MS Mincho"/>
          <w:color w:val="000000"/>
          <w:sz w:val="28"/>
          <w:szCs w:val="28"/>
        </w:rPr>
        <w:t>Trích</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từ</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nguồn</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tỷ</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lệ</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phần</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trăm</w:t>
      </w:r>
      <w:proofErr w:type="spellEnd"/>
      <w:r w:rsidRPr="00CA34D9">
        <w:rPr>
          <w:rFonts w:eastAsia="MS Mincho"/>
          <w:color w:val="000000"/>
          <w:sz w:val="28"/>
          <w:szCs w:val="28"/>
        </w:rPr>
        <w:t xml:space="preserve"> để lại cho đơn vị thu để chi phí cần thiết cho các hoạt động cung cấp dịch vụ tại cửa khẩu. </w:t>
      </w:r>
    </w:p>
    <w:p w14:paraId="50DFD3DC" w14:textId="2ED2D8AA" w:rsidR="00564DB8" w:rsidRDefault="00564DB8" w:rsidP="00564DB8">
      <w:pPr>
        <w:widowControl w:val="0"/>
        <w:tabs>
          <w:tab w:val="right" w:leader="dot" w:pos="7920"/>
        </w:tabs>
        <w:spacing w:before="120" w:after="120"/>
        <w:ind w:firstLine="720"/>
        <w:jc w:val="both"/>
        <w:rPr>
          <w:rFonts w:eastAsia="MS Mincho"/>
          <w:color w:val="000000"/>
          <w:sz w:val="28"/>
          <w:szCs w:val="28"/>
        </w:rPr>
      </w:pPr>
      <w:r w:rsidRPr="00CA34D9">
        <w:rPr>
          <w:rFonts w:eastAsia="MS Mincho"/>
          <w:color w:val="000000"/>
          <w:sz w:val="28"/>
          <w:szCs w:val="28"/>
        </w:rPr>
        <w:t xml:space="preserve">- </w:t>
      </w:r>
      <w:r w:rsidRPr="00D7522D">
        <w:rPr>
          <w:rFonts w:eastAsia="MS Mincho"/>
          <w:i/>
          <w:color w:val="000000"/>
          <w:sz w:val="28"/>
          <w:szCs w:val="28"/>
        </w:rPr>
        <w:t>Nguồn nhân lực:</w:t>
      </w:r>
      <w:r w:rsidRPr="00CA34D9">
        <w:rPr>
          <w:rFonts w:eastAsia="MS Mincho"/>
          <w:color w:val="000000"/>
          <w:sz w:val="28"/>
          <w:szCs w:val="28"/>
        </w:rPr>
        <w:t xml:space="preserve"> Trung tâm quản lý cửa khẩu Tây Ninh (</w:t>
      </w:r>
      <w:r w:rsidRPr="00CA34D9">
        <w:rPr>
          <w:rFonts w:eastAsia="MS Mincho"/>
          <w:i/>
          <w:color w:val="000000"/>
          <w:sz w:val="28"/>
          <w:szCs w:val="28"/>
        </w:rPr>
        <w:t>đơn vị sự nghiệp công lập trực thuộc Ban Quản lý Khu kinh tế tỉnh Tây Ninh</w:t>
      </w:r>
      <w:r w:rsidRPr="00CA34D9">
        <w:rPr>
          <w:rFonts w:eastAsia="MS Mincho"/>
          <w:color w:val="000000"/>
          <w:sz w:val="28"/>
          <w:szCs w:val="28"/>
        </w:rPr>
        <w:t xml:space="preserve"> )</w:t>
      </w:r>
      <w:r w:rsidR="00E25118">
        <w:rPr>
          <w:rFonts w:eastAsia="MS Mincho"/>
          <w:color w:val="000000"/>
          <w:sz w:val="28"/>
          <w:szCs w:val="28"/>
        </w:rPr>
        <w:t xml:space="preserve"> </w:t>
      </w:r>
      <w:r w:rsidRPr="00CA34D9">
        <w:rPr>
          <w:rFonts w:eastAsia="MS Mincho"/>
          <w:color w:val="000000"/>
          <w:sz w:val="28"/>
          <w:szCs w:val="28"/>
        </w:rPr>
        <w:t xml:space="preserve">được thành lập tại </w:t>
      </w:r>
      <w:r w:rsidRPr="00CA34D9">
        <w:rPr>
          <w:rFonts w:eastAsia="MS Mincho"/>
          <w:color w:val="000000"/>
          <w:sz w:val="28"/>
          <w:szCs w:val="28"/>
          <w:lang w:val="nl-NL"/>
        </w:rPr>
        <w:t>Quyết định số 1080/QĐ-UBND ngày 6 tháng 6 năm 2024 của Ủy ban nhân dân tỉnh Tây Ninh; Quyết định số 1081/QĐ-UBND ngày 6 tháng 6 năm 2024 của Chủ tịch Ủy ban nhân dân tỉnh Tây Ninh ban hành Quy định chức năng, nhiệm vụ, quyền hạn và cơ cấu tổ chức của Trung tâm quản lý cửa khẩu Tây Ninh trực thuộc Ban Quản lý Khu kinh tế tỉnh Tây Ninh.</w:t>
      </w:r>
      <w:r w:rsidRPr="00CA34D9">
        <w:rPr>
          <w:rFonts w:eastAsia="MS Mincho"/>
          <w:color w:val="000000"/>
          <w:sz w:val="28"/>
          <w:szCs w:val="28"/>
        </w:rPr>
        <w:t xml:space="preserve"> Về cơ cấu tổ chức, tại </w:t>
      </w:r>
      <w:proofErr w:type="spellStart"/>
      <w:r w:rsidRPr="00CA34D9">
        <w:rPr>
          <w:rFonts w:eastAsia="MS Mincho"/>
          <w:color w:val="000000"/>
          <w:sz w:val="28"/>
          <w:szCs w:val="28"/>
        </w:rPr>
        <w:t>Trung</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tâm</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có</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có</w:t>
      </w:r>
      <w:proofErr w:type="spellEnd"/>
      <w:r w:rsidRPr="00CA34D9">
        <w:rPr>
          <w:rFonts w:eastAsia="MS Mincho"/>
          <w:color w:val="000000"/>
          <w:sz w:val="28"/>
          <w:szCs w:val="28"/>
        </w:rPr>
        <w:t xml:space="preserve"> 03 </w:t>
      </w:r>
      <w:proofErr w:type="spellStart"/>
      <w:r w:rsidRPr="00CA34D9">
        <w:rPr>
          <w:rFonts w:eastAsia="MS Mincho"/>
          <w:color w:val="000000"/>
          <w:sz w:val="28"/>
          <w:szCs w:val="28"/>
        </w:rPr>
        <w:t>phòng</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gồm</w:t>
      </w:r>
      <w:proofErr w:type="spellEnd"/>
      <w:r w:rsidRPr="00CA34D9">
        <w:rPr>
          <w:rFonts w:eastAsia="MS Mincho"/>
          <w:color w:val="000000"/>
          <w:sz w:val="28"/>
          <w:szCs w:val="28"/>
        </w:rPr>
        <w:t>: Phòng hành chính tồng hợp, Phòng dịch vụ và hỗ trợ doanh nghiệp, Phòng quả</w:t>
      </w:r>
      <w:r>
        <w:rPr>
          <w:rFonts w:eastAsia="MS Mincho"/>
          <w:color w:val="000000"/>
          <w:sz w:val="28"/>
          <w:szCs w:val="28"/>
        </w:rPr>
        <w:t xml:space="preserve">n </w:t>
      </w:r>
      <w:proofErr w:type="spellStart"/>
      <w:r>
        <w:rPr>
          <w:rFonts w:eastAsia="MS Mincho"/>
          <w:color w:val="000000"/>
          <w:sz w:val="28"/>
          <w:szCs w:val="28"/>
        </w:rPr>
        <w:t>l</w:t>
      </w:r>
      <w:r w:rsidRPr="00CA34D9">
        <w:rPr>
          <w:rFonts w:eastAsia="MS Mincho"/>
          <w:color w:val="000000"/>
          <w:sz w:val="28"/>
          <w:szCs w:val="28"/>
        </w:rPr>
        <w:t>ý</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vận</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hành</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kỷ</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thuật</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Về</w:t>
      </w:r>
      <w:proofErr w:type="spellEnd"/>
      <w:r w:rsidRPr="00CA34D9">
        <w:rPr>
          <w:rFonts w:eastAsia="MS Mincho"/>
          <w:color w:val="000000"/>
          <w:sz w:val="28"/>
          <w:szCs w:val="28"/>
        </w:rPr>
        <w:t xml:space="preserve"> </w:t>
      </w:r>
      <w:proofErr w:type="spellStart"/>
      <w:r w:rsidRPr="00CA34D9">
        <w:rPr>
          <w:rFonts w:eastAsia="MS Mincho"/>
          <w:color w:val="000000"/>
          <w:sz w:val="28"/>
          <w:szCs w:val="28"/>
        </w:rPr>
        <w:t>số</w:t>
      </w:r>
      <w:proofErr w:type="spellEnd"/>
      <w:r w:rsidRPr="00CA34D9">
        <w:rPr>
          <w:rFonts w:eastAsia="MS Mincho"/>
          <w:color w:val="000000"/>
          <w:sz w:val="28"/>
          <w:szCs w:val="28"/>
        </w:rPr>
        <w:t xml:space="preserve"> biên chế (định biên) được UBND giao hiện tại là 34 biên chế theo Quyết định số 2484/QĐ-UBND ngày 30/11/2023 của </w:t>
      </w:r>
      <w:r w:rsidR="004D5C60">
        <w:rPr>
          <w:sz w:val="28"/>
          <w:szCs w:val="28"/>
          <w:lang w:val="nl-NL"/>
        </w:rPr>
        <w:t>Ủy ban nhân dân</w:t>
      </w:r>
      <w:r w:rsidR="004D5C60" w:rsidRPr="00126F4B">
        <w:rPr>
          <w:sz w:val="28"/>
          <w:szCs w:val="28"/>
          <w:lang w:val="nl-NL"/>
        </w:rPr>
        <w:t xml:space="preserve"> tỉnh</w:t>
      </w:r>
      <w:r w:rsidRPr="00CA34D9">
        <w:rPr>
          <w:rFonts w:eastAsia="MS Mincho"/>
          <w:color w:val="000000"/>
          <w:sz w:val="28"/>
          <w:szCs w:val="28"/>
        </w:rPr>
        <w:t>, về việc định biên số lượng người  làm việc trong các đơn vị sự nghiệp công lập tự đảm bảo chi thường xuyên, chi đầu tư và đơn vị sự nghiệp tự đảm bỏ chi thường xuyên trên địa bàn tỉnh giai đoạn 2023 -2025.</w:t>
      </w:r>
    </w:p>
    <w:p w14:paraId="35CF6D00" w14:textId="77777777" w:rsidR="00564DB8" w:rsidRPr="00CA34D9" w:rsidRDefault="00564DB8" w:rsidP="00564DB8">
      <w:pPr>
        <w:widowControl w:val="0"/>
        <w:autoSpaceDE w:val="0"/>
        <w:autoSpaceDN w:val="0"/>
        <w:adjustRightInd w:val="0"/>
        <w:spacing w:before="120" w:after="120"/>
        <w:ind w:firstLine="709"/>
        <w:jc w:val="both"/>
        <w:rPr>
          <w:rFonts w:eastAsia="MS Mincho"/>
          <w:b/>
          <w:sz w:val="28"/>
          <w:szCs w:val="28"/>
        </w:rPr>
      </w:pPr>
      <w:r w:rsidRPr="00CA34D9">
        <w:rPr>
          <w:rFonts w:eastAsia="MS Mincho"/>
          <w:b/>
          <w:sz w:val="28"/>
          <w:szCs w:val="28"/>
        </w:rPr>
        <w:t>2. Điều kiện đảm bảo thi hành</w:t>
      </w:r>
    </w:p>
    <w:p w14:paraId="719556D0" w14:textId="029EB356" w:rsidR="00564DB8" w:rsidRPr="00126F4B" w:rsidRDefault="00564DB8" w:rsidP="00564DB8">
      <w:pPr>
        <w:widowControl w:val="0"/>
        <w:autoSpaceDE w:val="0"/>
        <w:autoSpaceDN w:val="0"/>
        <w:adjustRightInd w:val="0"/>
        <w:spacing w:before="120" w:after="120"/>
        <w:ind w:firstLine="709"/>
        <w:jc w:val="both"/>
        <w:rPr>
          <w:rFonts w:eastAsia="MS Mincho"/>
          <w:color w:val="000000"/>
          <w:sz w:val="28"/>
          <w:szCs w:val="28"/>
        </w:rPr>
      </w:pPr>
      <w:r w:rsidRPr="00E25118">
        <w:rPr>
          <w:rFonts w:eastAsia="MS Mincho"/>
          <w:i/>
          <w:color w:val="000000"/>
          <w:sz w:val="28"/>
          <w:szCs w:val="28"/>
        </w:rPr>
        <w:t>Về cơ sở vật chất</w:t>
      </w:r>
      <w:r w:rsidRPr="00CA34D9">
        <w:rPr>
          <w:rFonts w:eastAsia="MS Mincho"/>
          <w:color w:val="000000"/>
          <w:sz w:val="28"/>
          <w:szCs w:val="28"/>
        </w:rPr>
        <w:t xml:space="preserve">: </w:t>
      </w:r>
      <w:r w:rsidR="00E25118" w:rsidRPr="00CA34D9">
        <w:rPr>
          <w:rFonts w:eastAsia="MS Mincho"/>
          <w:color w:val="000000"/>
          <w:sz w:val="28"/>
          <w:szCs w:val="28"/>
        </w:rPr>
        <w:t>Trung tâm quản lý cửa khẩu Tây Ninh (</w:t>
      </w:r>
      <w:r w:rsidR="00E25118" w:rsidRPr="00CA34D9">
        <w:rPr>
          <w:rFonts w:eastAsia="MS Mincho"/>
          <w:i/>
          <w:color w:val="000000"/>
          <w:sz w:val="28"/>
          <w:szCs w:val="28"/>
        </w:rPr>
        <w:t>đơn vị sự nghiệp công lập trực thuộc Ban Quản lý Khu kinh tế tỉnh Tây Ninh</w:t>
      </w:r>
      <w:r w:rsidR="00E25118">
        <w:rPr>
          <w:rFonts w:eastAsia="MS Mincho"/>
          <w:color w:val="000000"/>
          <w:sz w:val="28"/>
          <w:szCs w:val="28"/>
        </w:rPr>
        <w:t xml:space="preserve">) </w:t>
      </w:r>
      <w:r w:rsidRPr="00CA34D9">
        <w:rPr>
          <w:rFonts w:eastAsia="MS Mincho"/>
          <w:color w:val="000000"/>
          <w:sz w:val="28"/>
          <w:szCs w:val="28"/>
        </w:rPr>
        <w:t xml:space="preserve">đã trang bị đầy đủ cơ sở vật chất, đảm bảo điều kiện làm việc theo quy định. </w:t>
      </w:r>
    </w:p>
    <w:p w14:paraId="402ADF2B" w14:textId="1A7F90EC" w:rsidR="001E2338" w:rsidRDefault="00564DB8" w:rsidP="001E2338">
      <w:pPr>
        <w:tabs>
          <w:tab w:val="right" w:leader="dot" w:pos="7920"/>
        </w:tabs>
        <w:spacing w:before="120" w:after="120" w:line="300" w:lineRule="atLeast"/>
        <w:ind w:firstLine="567"/>
        <w:jc w:val="both"/>
        <w:rPr>
          <w:b/>
          <w:sz w:val="28"/>
          <w:szCs w:val="28"/>
        </w:rPr>
      </w:pPr>
      <w:r>
        <w:rPr>
          <w:b/>
          <w:sz w:val="28"/>
          <w:szCs w:val="28"/>
        </w:rPr>
        <w:t xml:space="preserve">3. Thời gian thông qua </w:t>
      </w:r>
    </w:p>
    <w:p w14:paraId="2AE75B5E" w14:textId="3B4B07D5" w:rsidR="00564DB8" w:rsidRPr="00564DB8" w:rsidRDefault="00564DB8" w:rsidP="001E2338">
      <w:pPr>
        <w:tabs>
          <w:tab w:val="right" w:leader="dot" w:pos="7920"/>
        </w:tabs>
        <w:spacing w:before="120" w:after="120" w:line="300" w:lineRule="atLeast"/>
        <w:ind w:firstLine="567"/>
        <w:jc w:val="both"/>
        <w:rPr>
          <w:sz w:val="28"/>
          <w:szCs w:val="28"/>
        </w:rPr>
      </w:pPr>
      <w:r w:rsidRPr="00564DB8">
        <w:rPr>
          <w:sz w:val="28"/>
          <w:szCs w:val="28"/>
        </w:rPr>
        <w:lastRenderedPageBreak/>
        <w:t xml:space="preserve">Thời gian đề nghị Hội đồng nhân tỉnh xem xét thông qua tại Kỳ họp tháng </w:t>
      </w:r>
      <w:r>
        <w:rPr>
          <w:sz w:val="28"/>
          <w:szCs w:val="28"/>
        </w:rPr>
        <w:t>7</w:t>
      </w:r>
      <w:r w:rsidRPr="00564DB8">
        <w:rPr>
          <w:sz w:val="28"/>
          <w:szCs w:val="28"/>
        </w:rPr>
        <w:t xml:space="preserve"> năm 2025.</w:t>
      </w:r>
    </w:p>
    <w:p w14:paraId="417FE3ED" w14:textId="7FBFE2C5" w:rsidR="001E2338" w:rsidRPr="00564DB8" w:rsidRDefault="001E2338" w:rsidP="001E2338">
      <w:pPr>
        <w:tabs>
          <w:tab w:val="right" w:leader="dot" w:pos="7920"/>
        </w:tabs>
        <w:spacing w:before="120" w:after="120" w:line="300" w:lineRule="atLeast"/>
        <w:ind w:firstLine="567"/>
        <w:jc w:val="both"/>
        <w:rPr>
          <w:b/>
          <w:color w:val="FF0000"/>
          <w:sz w:val="28"/>
          <w:szCs w:val="28"/>
        </w:rPr>
      </w:pPr>
      <w:r w:rsidRPr="00564DB8">
        <w:rPr>
          <w:b/>
          <w:color w:val="FF0000"/>
          <w:sz w:val="28"/>
          <w:szCs w:val="28"/>
        </w:rPr>
        <w:t>VII. NHỮNG VẤN ĐỀ XIN Ý KIẾN (NẾU CÓ)</w:t>
      </w:r>
    </w:p>
    <w:p w14:paraId="7F6B9CC5" w14:textId="7CBFE312" w:rsidR="001E2338" w:rsidRPr="00564DB8" w:rsidRDefault="00564DB8" w:rsidP="001E2338">
      <w:pPr>
        <w:tabs>
          <w:tab w:val="right" w:leader="dot" w:pos="7920"/>
        </w:tabs>
        <w:spacing w:before="120" w:after="120" w:line="300" w:lineRule="atLeast"/>
        <w:ind w:firstLine="567"/>
        <w:jc w:val="both"/>
        <w:rPr>
          <w:color w:val="FF0000"/>
          <w:sz w:val="28"/>
          <w:szCs w:val="28"/>
        </w:rPr>
      </w:pPr>
      <w:r w:rsidRPr="00564DB8">
        <w:rPr>
          <w:color w:val="FF0000"/>
          <w:sz w:val="28"/>
          <w:szCs w:val="28"/>
        </w:rPr>
        <w:t>Không có.</w:t>
      </w:r>
    </w:p>
    <w:p w14:paraId="0813A1B1" w14:textId="196507E0" w:rsidR="00564DB8" w:rsidRPr="00126F4B" w:rsidRDefault="00564DB8" w:rsidP="00CC0780">
      <w:pPr>
        <w:widowControl w:val="0"/>
        <w:spacing w:before="120" w:after="120"/>
        <w:ind w:firstLine="567"/>
        <w:jc w:val="both"/>
        <w:rPr>
          <w:sz w:val="28"/>
          <w:szCs w:val="28"/>
        </w:rPr>
      </w:pPr>
      <w:r>
        <w:rPr>
          <w:sz w:val="28"/>
          <w:szCs w:val="28"/>
        </w:rPr>
        <w:t xml:space="preserve">Trên đây là Tờ trình dự thảo </w:t>
      </w:r>
      <w:r w:rsidRPr="00126F4B">
        <w:rPr>
          <w:sz w:val="28"/>
          <w:szCs w:val="28"/>
        </w:rPr>
        <w:t xml:space="preserve">đề nghị xây dựng </w:t>
      </w:r>
      <w:r w:rsidRPr="00126F4B">
        <w:rPr>
          <w:sz w:val="28"/>
          <w:szCs w:val="28"/>
          <w:lang w:eastAsia="zh-CN"/>
        </w:rPr>
        <w:t>Nghị quyết Quy định mức thu, chế độ thu, nộp, quản lý và sử dụng phí sử dụng công trình kết cấu hạ tầng đối với phương tiện ra, vào cửa khẩu quốc tế, cửa khẩu chính trên địa bàn tỉnh Tây Ninh</w:t>
      </w:r>
      <w:r w:rsidRPr="00126F4B">
        <w:rPr>
          <w:sz w:val="28"/>
          <w:szCs w:val="28"/>
        </w:rPr>
        <w:t xml:space="preserve">, Ủy ban nhân dân tỉnh kính trình Thường trực Hội đồng nhân dân tỉnh xem xét, quyết định./. </w:t>
      </w:r>
    </w:p>
    <w:p w14:paraId="72C3B936" w14:textId="2D6C533F" w:rsidR="00CC0780" w:rsidRDefault="00564DB8" w:rsidP="00564DB8">
      <w:pPr>
        <w:widowControl w:val="0"/>
        <w:autoSpaceDE w:val="0"/>
        <w:autoSpaceDN w:val="0"/>
        <w:adjustRightInd w:val="0"/>
        <w:spacing w:before="120" w:after="120"/>
        <w:ind w:firstLine="709"/>
        <w:jc w:val="both"/>
        <w:rPr>
          <w:i/>
          <w:sz w:val="28"/>
          <w:szCs w:val="28"/>
        </w:rPr>
      </w:pPr>
      <w:r w:rsidRPr="00564DB8">
        <w:rPr>
          <w:i/>
          <w:sz w:val="28"/>
          <w:szCs w:val="28"/>
        </w:rPr>
        <w:t>Xin gửi kèm theo:</w:t>
      </w:r>
    </w:p>
    <w:p w14:paraId="74D3069E" w14:textId="77777777" w:rsidR="00CC0780" w:rsidRDefault="00564DB8" w:rsidP="00564DB8">
      <w:pPr>
        <w:widowControl w:val="0"/>
        <w:autoSpaceDE w:val="0"/>
        <w:autoSpaceDN w:val="0"/>
        <w:adjustRightInd w:val="0"/>
        <w:spacing w:before="120" w:after="120"/>
        <w:ind w:firstLine="709"/>
        <w:jc w:val="both"/>
        <w:rPr>
          <w:rFonts w:eastAsia="MS Mincho"/>
          <w:bCs/>
          <w:i/>
          <w:sz w:val="28"/>
          <w:szCs w:val="28"/>
        </w:rPr>
      </w:pPr>
      <w:r w:rsidRPr="00564DB8">
        <w:rPr>
          <w:i/>
          <w:sz w:val="28"/>
          <w:szCs w:val="28"/>
        </w:rPr>
        <w:t xml:space="preserve"> </w:t>
      </w:r>
      <w:r w:rsidRPr="00564DB8">
        <w:rPr>
          <w:rFonts w:eastAsia="MS Mincho"/>
          <w:b/>
          <w:i/>
          <w:sz w:val="28"/>
          <w:szCs w:val="28"/>
          <w:lang w:val="vi-VN"/>
        </w:rPr>
        <w:t>(1)</w:t>
      </w:r>
      <w:r w:rsidRPr="00564DB8">
        <w:rPr>
          <w:rFonts w:eastAsia="MS Mincho"/>
          <w:i/>
          <w:sz w:val="28"/>
          <w:szCs w:val="28"/>
          <w:lang w:val="vi-VN"/>
        </w:rPr>
        <w:t xml:space="preserve"> </w:t>
      </w:r>
      <w:r w:rsidRPr="00564DB8">
        <w:rPr>
          <w:rFonts w:eastAsia="MS Mincho"/>
          <w:bCs/>
          <w:i/>
          <w:color w:val="FF0000"/>
          <w:sz w:val="28"/>
          <w:szCs w:val="28"/>
        </w:rPr>
        <w:t>Dự thảo Đề cương chi tiết Nghị quyết</w:t>
      </w:r>
      <w:r w:rsidRPr="00564DB8">
        <w:rPr>
          <w:rFonts w:eastAsia="MS Mincho"/>
          <w:bCs/>
          <w:i/>
          <w:sz w:val="28"/>
          <w:szCs w:val="28"/>
        </w:rPr>
        <w:t xml:space="preserve">; </w:t>
      </w:r>
    </w:p>
    <w:p w14:paraId="7EA0657B" w14:textId="77777777" w:rsidR="00CC0780" w:rsidRDefault="00564DB8" w:rsidP="00564DB8">
      <w:pPr>
        <w:widowControl w:val="0"/>
        <w:autoSpaceDE w:val="0"/>
        <w:autoSpaceDN w:val="0"/>
        <w:adjustRightInd w:val="0"/>
        <w:spacing w:before="120" w:after="120"/>
        <w:ind w:firstLine="709"/>
        <w:jc w:val="both"/>
        <w:rPr>
          <w:rFonts w:eastAsia="MS Mincho"/>
          <w:bCs/>
          <w:i/>
          <w:sz w:val="28"/>
          <w:szCs w:val="28"/>
        </w:rPr>
      </w:pPr>
      <w:r w:rsidRPr="00564DB8">
        <w:rPr>
          <w:rFonts w:eastAsia="MS Mincho"/>
          <w:b/>
          <w:bCs/>
          <w:i/>
          <w:sz w:val="28"/>
          <w:szCs w:val="28"/>
        </w:rPr>
        <w:t>(2)</w:t>
      </w:r>
      <w:r w:rsidRPr="00564DB8">
        <w:rPr>
          <w:rFonts w:eastAsia="MS Mincho"/>
          <w:bCs/>
          <w:i/>
          <w:sz w:val="28"/>
          <w:szCs w:val="28"/>
        </w:rPr>
        <w:t xml:space="preserve"> Đề án xây dựng Nghị quyết Quy định mức thu, chế độ thu, nộp, quản lý và sử dụng phí sử dụng công trình kết cấu hạ tầng đối với phương tiện ra, vào cửa khẩu quốc tế, cửa khẩu chính trên địa bàn tỉnh Tây Ninh (Nghị quyết thay thế Nghị quyết số 05/2021/NQ-HĐND ngày 01 tháng 7 năm 2021 của Hội đồng nhân dân tỉnh Tây Ninh); </w:t>
      </w:r>
    </w:p>
    <w:p w14:paraId="608E903E" w14:textId="4285F7FE" w:rsidR="001E2338" w:rsidRPr="00564DB8" w:rsidRDefault="00564DB8" w:rsidP="00564DB8">
      <w:pPr>
        <w:widowControl w:val="0"/>
        <w:autoSpaceDE w:val="0"/>
        <w:autoSpaceDN w:val="0"/>
        <w:adjustRightInd w:val="0"/>
        <w:spacing w:before="120" w:after="120"/>
        <w:ind w:firstLine="709"/>
        <w:jc w:val="both"/>
        <w:rPr>
          <w:rFonts w:eastAsia="MS Mincho"/>
          <w:sz w:val="28"/>
          <w:szCs w:val="28"/>
        </w:rPr>
      </w:pPr>
      <w:r w:rsidRPr="00564DB8">
        <w:rPr>
          <w:rFonts w:eastAsia="MS Mincho"/>
          <w:b/>
          <w:bCs/>
          <w:i/>
          <w:sz w:val="28"/>
          <w:szCs w:val="28"/>
        </w:rPr>
        <w:t>(3)</w:t>
      </w:r>
      <w:r w:rsidRPr="00564DB8">
        <w:rPr>
          <w:rFonts w:eastAsia="MS Mincho"/>
          <w:bCs/>
          <w:i/>
          <w:sz w:val="28"/>
          <w:szCs w:val="28"/>
        </w:rPr>
        <w:t xml:space="preserve"> Báo cáo số 32/BC-BQLKKT ngày 28/02/2025 của Ban Quản lý Khu kinh tế </w:t>
      </w:r>
      <w:proofErr w:type="spellStart"/>
      <w:r w:rsidRPr="00564DB8">
        <w:rPr>
          <w:rFonts w:eastAsia="MS Mincho"/>
          <w:bCs/>
          <w:i/>
          <w:sz w:val="28"/>
          <w:szCs w:val="28"/>
        </w:rPr>
        <w:t>về</w:t>
      </w:r>
      <w:proofErr w:type="spellEnd"/>
      <w:r w:rsidRPr="00564DB8">
        <w:rPr>
          <w:rFonts w:eastAsia="MS Mincho"/>
          <w:bCs/>
          <w:i/>
          <w:sz w:val="28"/>
          <w:szCs w:val="28"/>
        </w:rPr>
        <w:t xml:space="preserve"> </w:t>
      </w:r>
      <w:proofErr w:type="spellStart"/>
      <w:r w:rsidRPr="00564DB8">
        <w:rPr>
          <w:rFonts w:eastAsia="MS Mincho"/>
          <w:bCs/>
          <w:i/>
          <w:sz w:val="28"/>
          <w:szCs w:val="28"/>
        </w:rPr>
        <w:t>sơ</w:t>
      </w:r>
      <w:proofErr w:type="spellEnd"/>
      <w:r w:rsidRPr="00564DB8">
        <w:rPr>
          <w:rFonts w:eastAsia="MS Mincho"/>
          <w:bCs/>
          <w:i/>
          <w:sz w:val="28"/>
          <w:szCs w:val="28"/>
        </w:rPr>
        <w:t xml:space="preserve"> </w:t>
      </w:r>
      <w:proofErr w:type="spellStart"/>
      <w:r w:rsidRPr="00564DB8">
        <w:rPr>
          <w:rFonts w:eastAsia="MS Mincho"/>
          <w:bCs/>
          <w:i/>
          <w:sz w:val="28"/>
          <w:szCs w:val="28"/>
        </w:rPr>
        <w:t>kết</w:t>
      </w:r>
      <w:proofErr w:type="spellEnd"/>
      <w:r w:rsidRPr="00564DB8">
        <w:rPr>
          <w:rFonts w:eastAsia="MS Mincho"/>
          <w:bCs/>
          <w:i/>
          <w:sz w:val="28"/>
          <w:szCs w:val="28"/>
        </w:rPr>
        <w:t xml:space="preserve"> </w:t>
      </w:r>
      <w:proofErr w:type="spellStart"/>
      <w:r w:rsidRPr="00564DB8">
        <w:rPr>
          <w:rFonts w:eastAsia="MS Mincho"/>
          <w:bCs/>
          <w:i/>
          <w:sz w:val="28"/>
          <w:szCs w:val="28"/>
        </w:rPr>
        <w:t>kết</w:t>
      </w:r>
      <w:proofErr w:type="spellEnd"/>
      <w:r w:rsidRPr="00564DB8">
        <w:rPr>
          <w:rFonts w:eastAsia="MS Mincho"/>
          <w:bCs/>
          <w:i/>
          <w:sz w:val="28"/>
          <w:szCs w:val="28"/>
        </w:rPr>
        <w:t xml:space="preserve"> </w:t>
      </w:r>
      <w:proofErr w:type="spellStart"/>
      <w:r w:rsidRPr="00564DB8">
        <w:rPr>
          <w:rFonts w:eastAsia="MS Mincho"/>
          <w:bCs/>
          <w:i/>
          <w:sz w:val="28"/>
          <w:szCs w:val="28"/>
        </w:rPr>
        <w:t>quả</w:t>
      </w:r>
      <w:proofErr w:type="spellEnd"/>
      <w:r w:rsidRPr="00564DB8">
        <w:rPr>
          <w:rFonts w:eastAsia="MS Mincho"/>
          <w:bCs/>
          <w:i/>
          <w:sz w:val="28"/>
          <w:szCs w:val="28"/>
        </w:rPr>
        <w:t xml:space="preserve"> </w:t>
      </w:r>
      <w:proofErr w:type="spellStart"/>
      <w:r w:rsidRPr="00564DB8">
        <w:rPr>
          <w:rFonts w:eastAsia="MS Mincho"/>
          <w:bCs/>
          <w:i/>
          <w:sz w:val="28"/>
          <w:szCs w:val="28"/>
        </w:rPr>
        <w:t>thực</w:t>
      </w:r>
      <w:proofErr w:type="spellEnd"/>
      <w:r w:rsidRPr="00564DB8">
        <w:rPr>
          <w:rFonts w:eastAsia="MS Mincho"/>
          <w:bCs/>
          <w:i/>
          <w:sz w:val="28"/>
          <w:szCs w:val="28"/>
        </w:rPr>
        <w:t xml:space="preserve"> </w:t>
      </w:r>
      <w:proofErr w:type="spellStart"/>
      <w:r w:rsidRPr="00564DB8">
        <w:rPr>
          <w:rFonts w:eastAsia="MS Mincho"/>
          <w:bCs/>
          <w:i/>
          <w:sz w:val="28"/>
          <w:szCs w:val="28"/>
        </w:rPr>
        <w:t>hiện</w:t>
      </w:r>
      <w:proofErr w:type="spellEnd"/>
      <w:r w:rsidRPr="00564DB8">
        <w:rPr>
          <w:rFonts w:eastAsia="MS Mincho"/>
          <w:bCs/>
          <w:i/>
          <w:sz w:val="28"/>
          <w:szCs w:val="28"/>
        </w:rPr>
        <w:t xml:space="preserve"> Nghị quyết số 05/2021/NĐ-HĐND ngày 01/7/2021 của Hội đồng nhân dân tỉnh Tây Ninh và Quyết định số 28/2021/QĐ-UBND ngày 13/12/2021 của Ủy ban nhân dân tỉnh Tây Ninh</w:t>
      </w:r>
      <w:r w:rsidR="001E2338" w:rsidRPr="00504F7E">
        <w:rPr>
          <w:i/>
          <w:sz w:val="28"/>
          <w:szCs w:val="28"/>
        </w:rPr>
        <w:t>.</w:t>
      </w:r>
    </w:p>
    <w:p w14:paraId="25F990CE" w14:textId="77777777" w:rsidR="005D2D85" w:rsidRPr="005D2D85" w:rsidRDefault="005D2D85" w:rsidP="005D2D85">
      <w:pPr>
        <w:widowControl w:val="0"/>
        <w:tabs>
          <w:tab w:val="right" w:leader="dot" w:pos="7920"/>
        </w:tabs>
        <w:spacing w:before="60" w:after="60"/>
        <w:ind w:firstLine="720"/>
        <w:jc w:val="both"/>
        <w:rPr>
          <w:sz w:val="16"/>
          <w:szCs w:val="16"/>
        </w:rPr>
      </w:pP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485"/>
      </w:tblGrid>
      <w:tr w:rsidR="00AC10D7" w:rsidRPr="00AC10D7" w14:paraId="312FDF87" w14:textId="77777777">
        <w:trPr>
          <w:trHeight w:val="684"/>
        </w:trPr>
        <w:tc>
          <w:tcPr>
            <w:tcW w:w="4493" w:type="dxa"/>
          </w:tcPr>
          <w:p w14:paraId="3AA970C2" w14:textId="77777777" w:rsidR="0064757E" w:rsidRPr="00AC10D7" w:rsidRDefault="00C81F56">
            <w:pPr>
              <w:tabs>
                <w:tab w:val="left" w:pos="0"/>
                <w:tab w:val="center" w:pos="6804"/>
              </w:tabs>
              <w:rPr>
                <w:b/>
                <w:i/>
              </w:rPr>
            </w:pPr>
            <w:r w:rsidRPr="00AC10D7">
              <w:rPr>
                <w:b/>
                <w:i/>
              </w:rPr>
              <w:t>Nơi nhận:</w:t>
            </w:r>
          </w:p>
          <w:p w14:paraId="115794E7" w14:textId="77777777" w:rsidR="0064757E" w:rsidRPr="00AC10D7" w:rsidRDefault="00C81F56">
            <w:pPr>
              <w:tabs>
                <w:tab w:val="left" w:pos="142"/>
                <w:tab w:val="center" w:pos="6804"/>
              </w:tabs>
              <w:jc w:val="both"/>
            </w:pPr>
            <w:r w:rsidRPr="00AC10D7">
              <w:t>- Như trên;</w:t>
            </w:r>
          </w:p>
          <w:p w14:paraId="67F80DE6" w14:textId="77777777" w:rsidR="0064757E" w:rsidRPr="00AC10D7" w:rsidRDefault="00C81F56">
            <w:pPr>
              <w:tabs>
                <w:tab w:val="left" w:pos="142"/>
                <w:tab w:val="center" w:pos="6804"/>
              </w:tabs>
              <w:jc w:val="both"/>
            </w:pPr>
            <w:r w:rsidRPr="00AC10D7">
              <w:t>- CT, các PCT UBND tỉnh;</w:t>
            </w:r>
          </w:p>
          <w:p w14:paraId="323A224C" w14:textId="6EFDBDA8" w:rsidR="0064757E" w:rsidRPr="00AC10D7" w:rsidRDefault="00C81F56">
            <w:pPr>
              <w:tabs>
                <w:tab w:val="left" w:pos="142"/>
                <w:tab w:val="center" w:pos="6804"/>
              </w:tabs>
              <w:jc w:val="both"/>
            </w:pPr>
            <w:r w:rsidRPr="00AC10D7">
              <w:t xml:space="preserve">- Ban </w:t>
            </w:r>
            <w:r w:rsidR="00126F4B">
              <w:t>Kinh tế Ngân sách</w:t>
            </w:r>
            <w:r w:rsidRPr="00AC10D7">
              <w:t xml:space="preserve"> - HĐND tỉnh;</w:t>
            </w:r>
          </w:p>
          <w:p w14:paraId="7B428D1B" w14:textId="16C0180A" w:rsidR="0064757E" w:rsidRDefault="00C81F56">
            <w:pPr>
              <w:tabs>
                <w:tab w:val="left" w:pos="142"/>
                <w:tab w:val="center" w:pos="6804"/>
              </w:tabs>
              <w:jc w:val="both"/>
            </w:pPr>
            <w:r w:rsidRPr="00AC10D7">
              <w:t xml:space="preserve">- </w:t>
            </w:r>
            <w:r w:rsidR="00126F4B">
              <w:t>VP. UBND tỉnh</w:t>
            </w:r>
            <w:r w:rsidRPr="00AC10D7">
              <w:t>;</w:t>
            </w:r>
          </w:p>
          <w:p w14:paraId="6266E616" w14:textId="6B87DC12" w:rsidR="00CC0780" w:rsidRPr="00AC10D7" w:rsidRDefault="00CC0780">
            <w:pPr>
              <w:tabs>
                <w:tab w:val="left" w:pos="142"/>
                <w:tab w:val="center" w:pos="6804"/>
              </w:tabs>
              <w:jc w:val="both"/>
            </w:pPr>
            <w:r>
              <w:t>- Sở Nội vụ;</w:t>
            </w:r>
          </w:p>
          <w:p w14:paraId="432C3A4C" w14:textId="7673218F" w:rsidR="0064757E" w:rsidRPr="00AC10D7" w:rsidRDefault="00C81F56">
            <w:pPr>
              <w:tabs>
                <w:tab w:val="left" w:pos="142"/>
                <w:tab w:val="center" w:pos="6804"/>
              </w:tabs>
              <w:jc w:val="both"/>
            </w:pPr>
            <w:r w:rsidRPr="00AC10D7">
              <w:t xml:space="preserve">- </w:t>
            </w:r>
            <w:r w:rsidR="00126F4B">
              <w:t>Sở Tài chính</w:t>
            </w:r>
            <w:r w:rsidRPr="00AC10D7">
              <w:t>;</w:t>
            </w:r>
          </w:p>
          <w:p w14:paraId="12C54842" w14:textId="2FFDEB79" w:rsidR="0064757E" w:rsidRPr="00AC10D7" w:rsidRDefault="00C81F56">
            <w:pPr>
              <w:tabs>
                <w:tab w:val="left" w:pos="142"/>
                <w:tab w:val="center" w:pos="6804"/>
              </w:tabs>
              <w:jc w:val="both"/>
            </w:pPr>
            <w:r w:rsidRPr="00AC10D7">
              <w:t>-</w:t>
            </w:r>
            <w:r w:rsidR="00126F4B">
              <w:t xml:space="preserve"> Sở Tư pháp</w:t>
            </w:r>
            <w:r w:rsidRPr="00AC10D7">
              <w:t>;</w:t>
            </w:r>
          </w:p>
          <w:p w14:paraId="3571CCDE" w14:textId="77777777" w:rsidR="0064757E" w:rsidRPr="00AC10D7" w:rsidRDefault="00C81F56">
            <w:pPr>
              <w:tabs>
                <w:tab w:val="left" w:pos="142"/>
                <w:tab w:val="center" w:pos="6804"/>
              </w:tabs>
              <w:jc w:val="both"/>
            </w:pPr>
            <w:r w:rsidRPr="00AC10D7">
              <w:t>- Lưu: VT, VP.UBND tỉnh.</w:t>
            </w:r>
          </w:p>
        </w:tc>
        <w:tc>
          <w:tcPr>
            <w:tcW w:w="4485" w:type="dxa"/>
          </w:tcPr>
          <w:p w14:paraId="69CD1FA9" w14:textId="77777777" w:rsidR="0064757E" w:rsidRPr="00AC10D7" w:rsidRDefault="00C81F56">
            <w:pPr>
              <w:tabs>
                <w:tab w:val="left" w:pos="0"/>
                <w:tab w:val="center" w:pos="6804"/>
              </w:tabs>
              <w:jc w:val="center"/>
              <w:rPr>
                <w:b/>
                <w:sz w:val="28"/>
                <w:szCs w:val="28"/>
              </w:rPr>
            </w:pPr>
            <w:r w:rsidRPr="00AC10D7">
              <w:rPr>
                <w:b/>
                <w:sz w:val="28"/>
                <w:szCs w:val="28"/>
              </w:rPr>
              <w:t>TM. ỦY BAN NHÂN DÂN</w:t>
            </w:r>
          </w:p>
          <w:p w14:paraId="7D448D61" w14:textId="77777777" w:rsidR="0064757E" w:rsidRPr="00AC10D7" w:rsidRDefault="00C81F56">
            <w:pPr>
              <w:tabs>
                <w:tab w:val="left" w:pos="0"/>
                <w:tab w:val="center" w:pos="6804"/>
              </w:tabs>
              <w:jc w:val="center"/>
              <w:rPr>
                <w:b/>
                <w:sz w:val="28"/>
                <w:szCs w:val="28"/>
              </w:rPr>
            </w:pPr>
            <w:r w:rsidRPr="00AC10D7">
              <w:rPr>
                <w:b/>
                <w:sz w:val="28"/>
                <w:szCs w:val="28"/>
              </w:rPr>
              <w:t xml:space="preserve"> CHỦ TỊCH</w:t>
            </w:r>
          </w:p>
          <w:p w14:paraId="49F0AD29" w14:textId="77777777" w:rsidR="0064757E" w:rsidRPr="00AC10D7" w:rsidRDefault="0064757E">
            <w:pPr>
              <w:tabs>
                <w:tab w:val="left" w:pos="0"/>
                <w:tab w:val="center" w:pos="6804"/>
              </w:tabs>
              <w:jc w:val="center"/>
              <w:rPr>
                <w:b/>
                <w:sz w:val="28"/>
                <w:szCs w:val="28"/>
              </w:rPr>
            </w:pPr>
          </w:p>
        </w:tc>
      </w:tr>
    </w:tbl>
    <w:p w14:paraId="3489C01D" w14:textId="77777777" w:rsidR="0064757E" w:rsidRPr="00AC10D7" w:rsidRDefault="0064757E">
      <w:pPr>
        <w:tabs>
          <w:tab w:val="left" w:pos="0"/>
          <w:tab w:val="center" w:pos="6804"/>
        </w:tabs>
        <w:spacing w:before="240"/>
        <w:rPr>
          <w:b/>
          <w:i/>
        </w:rPr>
      </w:pPr>
    </w:p>
    <w:sectPr w:rsidR="0064757E" w:rsidRPr="00AC10D7">
      <w:headerReference w:type="default" r:id="rId8"/>
      <w:footerReference w:type="default" r:id="rId9"/>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B744" w14:textId="77777777" w:rsidR="003E4A88" w:rsidRDefault="003E4A88">
      <w:r>
        <w:separator/>
      </w:r>
    </w:p>
  </w:endnote>
  <w:endnote w:type="continuationSeparator" w:id="0">
    <w:p w14:paraId="5B6FFB40" w14:textId="77777777" w:rsidR="003E4A88" w:rsidRDefault="003E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22E3" w14:textId="77777777" w:rsidR="0064757E" w:rsidRDefault="006475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66FA" w14:textId="77777777" w:rsidR="003E4A88" w:rsidRDefault="003E4A88">
      <w:r>
        <w:separator/>
      </w:r>
    </w:p>
  </w:footnote>
  <w:footnote w:type="continuationSeparator" w:id="0">
    <w:p w14:paraId="26DEB3FF" w14:textId="77777777" w:rsidR="003E4A88" w:rsidRDefault="003E4A88">
      <w:r>
        <w:continuationSeparator/>
      </w:r>
    </w:p>
  </w:footnote>
  <w:footnote w:id="1">
    <w:p w14:paraId="1CFF03A4" w14:textId="77777777" w:rsidR="001E2338" w:rsidRDefault="001E2338" w:rsidP="001E2338">
      <w:pPr>
        <w:pStyle w:val="FootnoteText"/>
        <w:rPr>
          <w:lang w:val="en-GB"/>
        </w:rPr>
      </w:pPr>
      <w:r>
        <w:rPr>
          <w:rStyle w:val="FootnoteReference"/>
        </w:rPr>
        <w:footnoteRef/>
      </w:r>
      <w:r>
        <w:t xml:space="preserve"> </w:t>
      </w:r>
      <w:r>
        <w:rPr>
          <w:lang w:val="en-GB"/>
        </w:rPr>
        <w:t xml:space="preserve">điểm b khoản 1 Điều 5 Thông tư số </w:t>
      </w:r>
      <w:r w:rsidRPr="003F4080">
        <w:rPr>
          <w:lang w:val="nl-NL"/>
        </w:rPr>
        <w:t>85/2019/TT-BTC ngày 29/11/</w:t>
      </w:r>
      <w:proofErr w:type="gramStart"/>
      <w:r w:rsidRPr="003F4080">
        <w:rPr>
          <w:lang w:val="nl-NL"/>
        </w:rPr>
        <w:t xml:space="preserve">2019 </w:t>
      </w:r>
      <w:r>
        <w:rPr>
          <w:lang w:val="en-GB"/>
        </w:rPr>
        <w:t xml:space="preserve"> quy</w:t>
      </w:r>
      <w:proofErr w:type="gramEnd"/>
      <w:r>
        <w:rPr>
          <w:lang w:val="en-GB"/>
        </w:rPr>
        <w:t xml:space="preserve"> định </w:t>
      </w:r>
    </w:p>
    <w:p w14:paraId="7E3B7E32" w14:textId="77777777" w:rsidR="001E2338" w:rsidRPr="00B92470" w:rsidRDefault="001E2338" w:rsidP="001E2338">
      <w:pPr>
        <w:pStyle w:val="FootnoteText"/>
        <w:ind w:firstLine="720"/>
        <w:jc w:val="both"/>
        <w:rPr>
          <w:i/>
        </w:rPr>
      </w:pPr>
      <w:r>
        <w:rPr>
          <w:lang w:val="en-GB"/>
        </w:rPr>
        <w:t>“</w:t>
      </w:r>
      <w:r w:rsidRPr="00B92470">
        <w:rPr>
          <w:i/>
          <w:lang w:val="nl-NL"/>
        </w:rPr>
        <w:t>C</w:t>
      </w:r>
      <w:r w:rsidRPr="00B92470">
        <w:rPr>
          <w:i/>
        </w:rPr>
        <w:t>ăn cứ điều kiện kinh tế - xã hội tại địa phương nơi phát sinh hoạt động cung cấp dịch vụ, thu phí, lệ phí, Hội đồng nhân dân cấp tỉnh quy định mức thu phí, lệ phí phù hợp</w:t>
      </w:r>
    </w:p>
    <w:p w14:paraId="4B653947" w14:textId="77777777" w:rsidR="001E2338" w:rsidRPr="00B92470" w:rsidRDefault="001E2338" w:rsidP="001E2338">
      <w:pPr>
        <w:pStyle w:val="FootnoteText"/>
        <w:jc w:val="both"/>
        <w:rPr>
          <w:i/>
        </w:rPr>
      </w:pPr>
      <w:r w:rsidRPr="00B92470">
        <w:rPr>
          <w:i/>
        </w:rPr>
        <w:t>…</w:t>
      </w:r>
    </w:p>
    <w:p w14:paraId="05532F0A" w14:textId="77777777" w:rsidR="001E2338" w:rsidRPr="00B92470" w:rsidRDefault="001E2338" w:rsidP="001E2338">
      <w:pPr>
        <w:pStyle w:val="FootnoteText"/>
        <w:ind w:firstLine="720"/>
        <w:jc w:val="both"/>
        <w:rPr>
          <w:lang w:val="en-GB"/>
        </w:rPr>
      </w:pPr>
      <w:r w:rsidRPr="00B92470">
        <w:rPr>
          <w:i/>
          <w:lang w:val="en-GB"/>
        </w:rPr>
        <w:t>b) Phí sử dụng công trình kết cấu hạ tầng, công trình dịch vụ, tiện ích công cộng trong khu vực cửa khẩu (bao gồm: khu vực cửa khẩu biên giới đất liền và khu vực cửa khẩu cảng biển) là khoản thu đối với các đối tượng sử dụng công trình kết cấu hạ tầng, công trình dịch vụ, tiện ích công cộng trong khu vực cửa khẩu để bù đắp chi phí duy tu, bảo dưỡng, duy trì điều kiện phục vụ hoặc tái tạo các công trình hạ tầng kỹ thuật - xã hội, công trình dịch vụ và tiện ích công cộng trong khu vực cửa khẩu</w:t>
      </w:r>
      <w:r w:rsidRPr="00B92470">
        <w:rPr>
          <w:lang w:val="en-GB"/>
        </w:rPr>
        <w:t>.</w:t>
      </w:r>
      <w:r>
        <w:rPr>
          <w:lang w:val="en-GB"/>
        </w:rPr>
        <w:t>”</w:t>
      </w:r>
    </w:p>
  </w:footnote>
  <w:footnote w:id="2">
    <w:p w14:paraId="634048BB" w14:textId="77777777" w:rsidR="001E2338" w:rsidRPr="007417C7" w:rsidRDefault="001E2338" w:rsidP="001E2338">
      <w:pPr>
        <w:pStyle w:val="FootnoteText"/>
        <w:jc w:val="both"/>
        <w:rPr>
          <w:lang w:val="en-GB"/>
        </w:rPr>
      </w:pPr>
      <w:r>
        <w:rPr>
          <w:rStyle w:val="FootnoteReference"/>
        </w:rPr>
        <w:footnoteRef/>
      </w:r>
      <w:r>
        <w:t xml:space="preserve"> </w:t>
      </w:r>
      <w:proofErr w:type="spellStart"/>
      <w:r>
        <w:t>tỷ</w:t>
      </w:r>
      <w:proofErr w:type="spellEnd"/>
      <w:r>
        <w:t xml:space="preserve"> </w:t>
      </w:r>
      <w:proofErr w:type="spellStart"/>
      <w:r>
        <w:t>lệ</w:t>
      </w:r>
      <w:proofErr w:type="spellEnd"/>
      <w:r>
        <w:t xml:space="preserve"> </w:t>
      </w:r>
      <w:proofErr w:type="spellStart"/>
      <w:r>
        <w:t>để</w:t>
      </w:r>
      <w:proofErr w:type="spellEnd"/>
      <w:r>
        <w:t xml:space="preserve"> </w:t>
      </w:r>
      <w:proofErr w:type="spellStart"/>
      <w:r>
        <w:t>lại</w:t>
      </w:r>
      <w:proofErr w:type="spellEnd"/>
      <w:r>
        <w:t xml:space="preserve"> theo </w:t>
      </w:r>
      <w:r>
        <w:rPr>
          <w:bCs/>
        </w:rPr>
        <w:t>Nghị quyết số 05/2021/NQ-</w:t>
      </w:r>
      <w:r w:rsidRPr="00E73D0D">
        <w:rPr>
          <w:bCs/>
        </w:rPr>
        <w:t>HĐND</w:t>
      </w:r>
      <w:r>
        <w:rPr>
          <w:lang w:val="nl-NL"/>
        </w:rPr>
        <w:t xml:space="preserve"> cho đơn vị thu phí: Mộc Bài 3%, Xa Mát 11%, Chàng Riệc 09%, Tân Nam 30%; đơn vị thu: Ban quản lý cửa khẩu quốc tế Tây Ninh (</w:t>
      </w:r>
      <w:r w:rsidRPr="000448E4">
        <w:rPr>
          <w:i/>
          <w:lang w:val="nl-NL"/>
        </w:rPr>
        <w:t>nay là Trung tâm quản lý cửa khẩu Tây Ninh</w:t>
      </w:r>
      <w:r>
        <w:rPr>
          <w:lang w:val="nl-NL"/>
        </w:rPr>
        <w:t>) thu phí tại các cửa khẩu quốc tế: Mộc Bài, Xa Mát, Tân Nam;</w:t>
      </w:r>
      <w:r w:rsidRPr="00996EE3">
        <w:rPr>
          <w:lang w:val="nl-NL"/>
        </w:rPr>
        <w:t xml:space="preserve"> Ban quản lý Chợ và các bến bãi </w:t>
      </w:r>
      <w:r>
        <w:rPr>
          <w:lang w:val="nl-NL"/>
        </w:rPr>
        <w:t>huyện Tân Biên thu phí cửa khẩu chính Chàng Riệc.</w:t>
      </w:r>
    </w:p>
  </w:footnote>
  <w:footnote w:id="3">
    <w:p w14:paraId="34330D51" w14:textId="77777777" w:rsidR="001E2338" w:rsidRPr="005C3DC1" w:rsidRDefault="001E2338" w:rsidP="001E2338">
      <w:pPr>
        <w:pStyle w:val="FootnoteText"/>
        <w:jc w:val="both"/>
      </w:pPr>
      <w:r>
        <w:rPr>
          <w:rStyle w:val="FootnoteReference"/>
        </w:rPr>
        <w:footnoteRef/>
      </w:r>
      <w:r>
        <w:t xml:space="preserve"> Cùng là cửa khẩu chính, tuy nhiên hiện nay tại </w:t>
      </w:r>
      <w:proofErr w:type="spellStart"/>
      <w:r>
        <w:t>cửa</w:t>
      </w:r>
      <w:proofErr w:type="spellEnd"/>
      <w:r>
        <w:t xml:space="preserve"> </w:t>
      </w:r>
      <w:proofErr w:type="spellStart"/>
      <w:r>
        <w:t>khẩu</w:t>
      </w:r>
      <w:proofErr w:type="spellEnd"/>
      <w:r w:rsidRPr="00DC2E24">
        <w:t xml:space="preserve"> </w:t>
      </w:r>
      <w:proofErr w:type="spellStart"/>
      <w:r w:rsidRPr="00DC2E24">
        <w:t>Chàng</w:t>
      </w:r>
      <w:proofErr w:type="spellEnd"/>
      <w:r w:rsidRPr="00DC2E24">
        <w:t xml:space="preserve"> </w:t>
      </w:r>
      <w:proofErr w:type="spellStart"/>
      <w:r w:rsidRPr="00DC2E24">
        <w:t>Riệc</w:t>
      </w:r>
      <w:proofErr w:type="spellEnd"/>
      <w:r w:rsidRPr="00DC2E24">
        <w:t xml:space="preserve"> </w:t>
      </w:r>
      <w:proofErr w:type="spellStart"/>
      <w:r>
        <w:t>đã</w:t>
      </w:r>
      <w:proofErr w:type="spellEnd"/>
      <w:r>
        <w:t xml:space="preserve"> </w:t>
      </w:r>
      <w:proofErr w:type="spellStart"/>
      <w:r>
        <w:t>tổ</w:t>
      </w:r>
      <w:proofErr w:type="spellEnd"/>
      <w:r>
        <w:t xml:space="preserve"> </w:t>
      </w:r>
      <w:proofErr w:type="spellStart"/>
      <w:r>
        <w:t>chức</w:t>
      </w:r>
      <w:proofErr w:type="spellEnd"/>
      <w:r>
        <w:t xml:space="preserve"> triển khai thu phí, trong khi tại </w:t>
      </w:r>
      <w:proofErr w:type="spellStart"/>
      <w:r>
        <w:t>cửa</w:t>
      </w:r>
      <w:proofErr w:type="spellEnd"/>
      <w:r>
        <w:t xml:space="preserve"> </w:t>
      </w:r>
      <w:proofErr w:type="spellStart"/>
      <w:r w:rsidRPr="00DC2E24">
        <w:t>Phước</w:t>
      </w:r>
      <w:proofErr w:type="spellEnd"/>
      <w:r w:rsidRPr="00DC2E24">
        <w:t xml:space="preserve"> </w:t>
      </w:r>
      <w:proofErr w:type="spellStart"/>
      <w:r w:rsidRPr="00DC2E24">
        <w:t>Tân</w:t>
      </w:r>
      <w:proofErr w:type="spellEnd"/>
      <w:r w:rsidRPr="00DC2E24">
        <w:t xml:space="preserve">, </w:t>
      </w:r>
      <w:proofErr w:type="spellStart"/>
      <w:r w:rsidRPr="00DC2E24">
        <w:t>Kà</w:t>
      </w:r>
      <w:proofErr w:type="spellEnd"/>
      <w:r w:rsidRPr="00DC2E24">
        <w:t xml:space="preserve"> Tum </w:t>
      </w:r>
      <w:proofErr w:type="spellStart"/>
      <w:r>
        <w:t>khẩu</w:t>
      </w:r>
      <w:proofErr w:type="spellEnd"/>
      <w:r>
        <w:t xml:space="preserve"> </w:t>
      </w:r>
      <w:proofErr w:type="spellStart"/>
      <w:r>
        <w:t>vẫn</w:t>
      </w:r>
      <w:proofErr w:type="spellEnd"/>
      <w:r>
        <w:t xml:space="preserve"> chưa chức việc thu phí qua hai cửa khẩu này.</w:t>
      </w:r>
    </w:p>
  </w:footnote>
  <w:footnote w:id="4">
    <w:p w14:paraId="2592BF09" w14:textId="77777777" w:rsidR="001E2338" w:rsidRPr="005C3DC1" w:rsidRDefault="001E2338" w:rsidP="001E2338">
      <w:pPr>
        <w:pStyle w:val="FootnoteText"/>
        <w:jc w:val="both"/>
        <w:rPr>
          <w:lang w:val="en-GB"/>
        </w:rPr>
      </w:pPr>
      <w:r>
        <w:rPr>
          <w:rStyle w:val="FootnoteReference"/>
        </w:rPr>
        <w:footnoteRef/>
      </w:r>
      <w:r>
        <w:t xml:space="preserve"> Lưu lượng xe qua lại tại các cửa khẩu chính chưa tổ chức thu phí cao, Cụ thể: </w:t>
      </w:r>
      <w:r w:rsidRPr="001008E5">
        <w:t>(</w:t>
      </w:r>
      <w:r w:rsidRPr="001008E5">
        <w:rPr>
          <w:b/>
        </w:rPr>
        <w:t>1) Cửa khẩu Phước Tân</w:t>
      </w:r>
      <w:r>
        <w:t xml:space="preserve"> có tổng lượt xe qua lại hàng năm: </w:t>
      </w:r>
      <w:r w:rsidRPr="001008E5">
        <w:rPr>
          <w:b/>
        </w:rPr>
        <w:t>13.723</w:t>
      </w:r>
      <w:r>
        <w:t xml:space="preserve"> lượt (năm 2022), </w:t>
      </w:r>
      <w:r w:rsidRPr="001008E5">
        <w:rPr>
          <w:b/>
        </w:rPr>
        <w:t>15.109</w:t>
      </w:r>
      <w:r>
        <w:t xml:space="preserve"> lượt (năm 2023), </w:t>
      </w:r>
      <w:r w:rsidRPr="001008E5">
        <w:rPr>
          <w:b/>
        </w:rPr>
        <w:t>21.013</w:t>
      </w:r>
      <w:r>
        <w:t xml:space="preserve"> lượt (năm 2024); với kim ngạch xuất nhập khẩu 96.047.972,89 USD (năm 2022), 92.354.622,23 USD (năm 2023), 119.259.532,60 USD (năm 2024); </w:t>
      </w:r>
      <w:r w:rsidRPr="001008E5">
        <w:rPr>
          <w:b/>
        </w:rPr>
        <w:t>(2)</w:t>
      </w:r>
      <w:r>
        <w:t xml:space="preserve"> </w:t>
      </w:r>
      <w:proofErr w:type="spellStart"/>
      <w:r w:rsidRPr="001008E5">
        <w:rPr>
          <w:b/>
        </w:rPr>
        <w:t>Cửa</w:t>
      </w:r>
      <w:proofErr w:type="spellEnd"/>
      <w:r w:rsidRPr="001008E5">
        <w:rPr>
          <w:b/>
        </w:rPr>
        <w:t xml:space="preserve"> </w:t>
      </w:r>
      <w:proofErr w:type="spellStart"/>
      <w:r w:rsidRPr="001008E5">
        <w:rPr>
          <w:b/>
        </w:rPr>
        <w:t>khẩu</w:t>
      </w:r>
      <w:proofErr w:type="spellEnd"/>
      <w:r w:rsidRPr="001008E5">
        <w:rPr>
          <w:b/>
        </w:rPr>
        <w:t xml:space="preserve"> </w:t>
      </w:r>
      <w:proofErr w:type="spellStart"/>
      <w:r w:rsidRPr="001008E5">
        <w:rPr>
          <w:b/>
        </w:rPr>
        <w:t>KàTum</w:t>
      </w:r>
      <w:proofErr w:type="spellEnd"/>
      <w:r>
        <w:t xml:space="preserve"> </w:t>
      </w:r>
      <w:proofErr w:type="spellStart"/>
      <w:r>
        <w:t>có</w:t>
      </w:r>
      <w:proofErr w:type="spellEnd"/>
      <w:r>
        <w:t xml:space="preserve"> </w:t>
      </w:r>
      <w:proofErr w:type="spellStart"/>
      <w:r>
        <w:t>tổng</w:t>
      </w:r>
      <w:proofErr w:type="spellEnd"/>
      <w:r>
        <w:t xml:space="preserve"> </w:t>
      </w:r>
      <w:proofErr w:type="spellStart"/>
      <w:r>
        <w:t>lượt</w:t>
      </w:r>
      <w:proofErr w:type="spellEnd"/>
      <w:r>
        <w:t xml:space="preserve"> xe qua lại hàng năm: </w:t>
      </w:r>
      <w:r w:rsidRPr="001008E5">
        <w:rPr>
          <w:b/>
        </w:rPr>
        <w:t>27.729</w:t>
      </w:r>
      <w:r>
        <w:t xml:space="preserve"> lượt (năm 2022), </w:t>
      </w:r>
      <w:r w:rsidRPr="001008E5">
        <w:rPr>
          <w:b/>
        </w:rPr>
        <w:t>25.069</w:t>
      </w:r>
      <w:r>
        <w:t xml:space="preserve"> lượt (năm 2023), </w:t>
      </w:r>
      <w:r w:rsidRPr="001008E5">
        <w:rPr>
          <w:b/>
        </w:rPr>
        <w:t>17.757</w:t>
      </w:r>
      <w:r>
        <w:t xml:space="preserve"> lượt (năm 2024); với kim ngạch xuất nhập khẩu 932.809.984,38 USD (năm 2022), 534.746.590,11 USD (năm 2023), 707.674.942,3 USD (năm 2024).</w:t>
      </w:r>
    </w:p>
  </w:footnote>
  <w:footnote w:id="5">
    <w:p w14:paraId="09B7713F" w14:textId="77777777" w:rsidR="001E2338" w:rsidRPr="000B6646" w:rsidRDefault="001E2338" w:rsidP="00FF13A8">
      <w:pPr>
        <w:pStyle w:val="FootnoteText"/>
        <w:jc w:val="both"/>
        <w:rPr>
          <w:lang w:val="en-GB"/>
        </w:rPr>
      </w:pPr>
      <w:r>
        <w:rPr>
          <w:rStyle w:val="FootnoteReference"/>
        </w:rPr>
        <w:footnoteRef/>
      </w:r>
      <w:r>
        <w:t xml:space="preserve"> Hiện tại đang áp dụng tại Quyết định số 1357/QĐ-TCHQ ngày 18/05/2021 do Tổng Cục Hải Quan ban hành</w:t>
      </w:r>
      <w:r w:rsidRPr="000B6646">
        <w:t xml:space="preserve"> bảng mã loại hình xuất khẩu, nhập khẩu và hướng dẫn sử dụng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760440"/>
      <w:docPartObj>
        <w:docPartGallery w:val="Page Numbers (Top of Page)"/>
        <w:docPartUnique/>
      </w:docPartObj>
    </w:sdtPr>
    <w:sdtEndPr>
      <w:rPr>
        <w:noProof/>
      </w:rPr>
    </w:sdtEndPr>
    <w:sdtContent>
      <w:p w14:paraId="7BA9C2B5" w14:textId="4543DC34" w:rsidR="00126F4B" w:rsidRDefault="00126F4B">
        <w:pPr>
          <w:pStyle w:val="Header"/>
          <w:jc w:val="center"/>
        </w:pPr>
        <w:r>
          <w:fldChar w:fldCharType="begin"/>
        </w:r>
        <w:r>
          <w:instrText xml:space="preserve"> PAGE   \* MERGEFORMAT </w:instrText>
        </w:r>
        <w:r>
          <w:fldChar w:fldCharType="separate"/>
        </w:r>
        <w:r w:rsidR="004E5C03">
          <w:rPr>
            <w:noProof/>
          </w:rPr>
          <w:t>8</w:t>
        </w:r>
        <w:r>
          <w:rPr>
            <w:noProof/>
          </w:rPr>
          <w:fldChar w:fldCharType="end"/>
        </w:r>
      </w:p>
    </w:sdtContent>
  </w:sdt>
  <w:p w14:paraId="0F96C759" w14:textId="77777777" w:rsidR="0064757E" w:rsidRDefault="00647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DB"/>
    <w:rsid w:val="0000133E"/>
    <w:rsid w:val="000023F8"/>
    <w:rsid w:val="00003159"/>
    <w:rsid w:val="000042AF"/>
    <w:rsid w:val="00004927"/>
    <w:rsid w:val="00004B3A"/>
    <w:rsid w:val="0000532E"/>
    <w:rsid w:val="00005BD7"/>
    <w:rsid w:val="00006FA2"/>
    <w:rsid w:val="000072F8"/>
    <w:rsid w:val="00007C8C"/>
    <w:rsid w:val="00010E6C"/>
    <w:rsid w:val="00011196"/>
    <w:rsid w:val="00011CC0"/>
    <w:rsid w:val="00011E8E"/>
    <w:rsid w:val="00012918"/>
    <w:rsid w:val="00012EF4"/>
    <w:rsid w:val="000136AB"/>
    <w:rsid w:val="00013D44"/>
    <w:rsid w:val="000143B2"/>
    <w:rsid w:val="00014D0A"/>
    <w:rsid w:val="00016695"/>
    <w:rsid w:val="000166F2"/>
    <w:rsid w:val="000172C0"/>
    <w:rsid w:val="0002039F"/>
    <w:rsid w:val="000204AE"/>
    <w:rsid w:val="00020FAF"/>
    <w:rsid w:val="00021021"/>
    <w:rsid w:val="0002183C"/>
    <w:rsid w:val="00021E26"/>
    <w:rsid w:val="0002207F"/>
    <w:rsid w:val="000228DC"/>
    <w:rsid w:val="00022E8A"/>
    <w:rsid w:val="000236A1"/>
    <w:rsid w:val="0002483D"/>
    <w:rsid w:val="00025AE2"/>
    <w:rsid w:val="00026519"/>
    <w:rsid w:val="00026DB7"/>
    <w:rsid w:val="00027033"/>
    <w:rsid w:val="00027605"/>
    <w:rsid w:val="0002792E"/>
    <w:rsid w:val="000300C5"/>
    <w:rsid w:val="000301EB"/>
    <w:rsid w:val="000304A0"/>
    <w:rsid w:val="0003097A"/>
    <w:rsid w:val="00030FF5"/>
    <w:rsid w:val="000320D7"/>
    <w:rsid w:val="00032A43"/>
    <w:rsid w:val="00033438"/>
    <w:rsid w:val="00033F6A"/>
    <w:rsid w:val="00034038"/>
    <w:rsid w:val="000346A2"/>
    <w:rsid w:val="00034FCE"/>
    <w:rsid w:val="0003592A"/>
    <w:rsid w:val="00036944"/>
    <w:rsid w:val="00036F8C"/>
    <w:rsid w:val="000403F7"/>
    <w:rsid w:val="00040782"/>
    <w:rsid w:val="000409B2"/>
    <w:rsid w:val="00041DA8"/>
    <w:rsid w:val="00042B08"/>
    <w:rsid w:val="00043421"/>
    <w:rsid w:val="00043A54"/>
    <w:rsid w:val="00043B61"/>
    <w:rsid w:val="0004419B"/>
    <w:rsid w:val="00044248"/>
    <w:rsid w:val="0004585E"/>
    <w:rsid w:val="00046675"/>
    <w:rsid w:val="0004714E"/>
    <w:rsid w:val="0005021D"/>
    <w:rsid w:val="000514A6"/>
    <w:rsid w:val="000516EF"/>
    <w:rsid w:val="00051D10"/>
    <w:rsid w:val="00051EBF"/>
    <w:rsid w:val="00052257"/>
    <w:rsid w:val="000522E0"/>
    <w:rsid w:val="000524CB"/>
    <w:rsid w:val="0005379B"/>
    <w:rsid w:val="0005475D"/>
    <w:rsid w:val="00054D0B"/>
    <w:rsid w:val="00055F63"/>
    <w:rsid w:val="00056406"/>
    <w:rsid w:val="00056EBF"/>
    <w:rsid w:val="00056F82"/>
    <w:rsid w:val="000570BC"/>
    <w:rsid w:val="00057658"/>
    <w:rsid w:val="00057D3F"/>
    <w:rsid w:val="00060153"/>
    <w:rsid w:val="00060297"/>
    <w:rsid w:val="0006103F"/>
    <w:rsid w:val="000616C0"/>
    <w:rsid w:val="00062338"/>
    <w:rsid w:val="00062B5A"/>
    <w:rsid w:val="00063986"/>
    <w:rsid w:val="00064B43"/>
    <w:rsid w:val="00064F8A"/>
    <w:rsid w:val="00066184"/>
    <w:rsid w:val="000667D2"/>
    <w:rsid w:val="00066E70"/>
    <w:rsid w:val="000672AE"/>
    <w:rsid w:val="000678DC"/>
    <w:rsid w:val="00067B90"/>
    <w:rsid w:val="00067C67"/>
    <w:rsid w:val="00070164"/>
    <w:rsid w:val="0007042B"/>
    <w:rsid w:val="0007092B"/>
    <w:rsid w:val="00070CAA"/>
    <w:rsid w:val="000726E9"/>
    <w:rsid w:val="00072A2B"/>
    <w:rsid w:val="00072B5C"/>
    <w:rsid w:val="00072D21"/>
    <w:rsid w:val="0007372D"/>
    <w:rsid w:val="00074538"/>
    <w:rsid w:val="00074816"/>
    <w:rsid w:val="0007489E"/>
    <w:rsid w:val="00075DAA"/>
    <w:rsid w:val="00076CDA"/>
    <w:rsid w:val="00076EB9"/>
    <w:rsid w:val="00077AAB"/>
    <w:rsid w:val="000807B3"/>
    <w:rsid w:val="00081B51"/>
    <w:rsid w:val="0008233C"/>
    <w:rsid w:val="000823C9"/>
    <w:rsid w:val="0008259E"/>
    <w:rsid w:val="00082BAA"/>
    <w:rsid w:val="00082C2D"/>
    <w:rsid w:val="000835A6"/>
    <w:rsid w:val="00083A23"/>
    <w:rsid w:val="00084D59"/>
    <w:rsid w:val="000868F9"/>
    <w:rsid w:val="000869AE"/>
    <w:rsid w:val="00086B6D"/>
    <w:rsid w:val="0008718B"/>
    <w:rsid w:val="00087238"/>
    <w:rsid w:val="0008756A"/>
    <w:rsid w:val="00087639"/>
    <w:rsid w:val="0008791F"/>
    <w:rsid w:val="000900CB"/>
    <w:rsid w:val="00090F4F"/>
    <w:rsid w:val="000915CD"/>
    <w:rsid w:val="0009185D"/>
    <w:rsid w:val="000922A6"/>
    <w:rsid w:val="000923F2"/>
    <w:rsid w:val="000939DB"/>
    <w:rsid w:val="00094407"/>
    <w:rsid w:val="00094AED"/>
    <w:rsid w:val="000959A9"/>
    <w:rsid w:val="00096020"/>
    <w:rsid w:val="0009614A"/>
    <w:rsid w:val="000973C7"/>
    <w:rsid w:val="000A007A"/>
    <w:rsid w:val="000A042E"/>
    <w:rsid w:val="000A053C"/>
    <w:rsid w:val="000A0E02"/>
    <w:rsid w:val="000A17B8"/>
    <w:rsid w:val="000A19C8"/>
    <w:rsid w:val="000A3240"/>
    <w:rsid w:val="000A335B"/>
    <w:rsid w:val="000A395A"/>
    <w:rsid w:val="000A3A66"/>
    <w:rsid w:val="000A446C"/>
    <w:rsid w:val="000A474E"/>
    <w:rsid w:val="000A52A9"/>
    <w:rsid w:val="000A5CA8"/>
    <w:rsid w:val="000A6D23"/>
    <w:rsid w:val="000A6F01"/>
    <w:rsid w:val="000A6F5C"/>
    <w:rsid w:val="000B0E55"/>
    <w:rsid w:val="000B1623"/>
    <w:rsid w:val="000B162A"/>
    <w:rsid w:val="000B251D"/>
    <w:rsid w:val="000B3A69"/>
    <w:rsid w:val="000B3D98"/>
    <w:rsid w:val="000B4ABC"/>
    <w:rsid w:val="000B4BF5"/>
    <w:rsid w:val="000B4C6B"/>
    <w:rsid w:val="000B52DF"/>
    <w:rsid w:val="000B5328"/>
    <w:rsid w:val="000B53BF"/>
    <w:rsid w:val="000B57A9"/>
    <w:rsid w:val="000B6646"/>
    <w:rsid w:val="000B6D58"/>
    <w:rsid w:val="000B6E05"/>
    <w:rsid w:val="000B781F"/>
    <w:rsid w:val="000B7E18"/>
    <w:rsid w:val="000C1243"/>
    <w:rsid w:val="000C1255"/>
    <w:rsid w:val="000C1272"/>
    <w:rsid w:val="000C2143"/>
    <w:rsid w:val="000C2157"/>
    <w:rsid w:val="000C24E7"/>
    <w:rsid w:val="000C27E7"/>
    <w:rsid w:val="000C36AC"/>
    <w:rsid w:val="000C3756"/>
    <w:rsid w:val="000C3A51"/>
    <w:rsid w:val="000C424A"/>
    <w:rsid w:val="000C517F"/>
    <w:rsid w:val="000C5AAB"/>
    <w:rsid w:val="000C5DD2"/>
    <w:rsid w:val="000C5E35"/>
    <w:rsid w:val="000C6A82"/>
    <w:rsid w:val="000C6D95"/>
    <w:rsid w:val="000C6EBC"/>
    <w:rsid w:val="000C778C"/>
    <w:rsid w:val="000C7AB2"/>
    <w:rsid w:val="000D07A6"/>
    <w:rsid w:val="000D1211"/>
    <w:rsid w:val="000D1241"/>
    <w:rsid w:val="000D220F"/>
    <w:rsid w:val="000D222E"/>
    <w:rsid w:val="000D252C"/>
    <w:rsid w:val="000D28CF"/>
    <w:rsid w:val="000D3C22"/>
    <w:rsid w:val="000D400C"/>
    <w:rsid w:val="000D49B2"/>
    <w:rsid w:val="000D5813"/>
    <w:rsid w:val="000D58A1"/>
    <w:rsid w:val="000D58D0"/>
    <w:rsid w:val="000D5CEA"/>
    <w:rsid w:val="000D6E34"/>
    <w:rsid w:val="000D7BDF"/>
    <w:rsid w:val="000D7F81"/>
    <w:rsid w:val="000E09B6"/>
    <w:rsid w:val="000E10A3"/>
    <w:rsid w:val="000E129C"/>
    <w:rsid w:val="000E1929"/>
    <w:rsid w:val="000E285C"/>
    <w:rsid w:val="000E2B0A"/>
    <w:rsid w:val="000E2CC0"/>
    <w:rsid w:val="000E40FD"/>
    <w:rsid w:val="000E48D7"/>
    <w:rsid w:val="000E50DB"/>
    <w:rsid w:val="000E58F0"/>
    <w:rsid w:val="000E619E"/>
    <w:rsid w:val="000E648B"/>
    <w:rsid w:val="000E66F9"/>
    <w:rsid w:val="000E7AB8"/>
    <w:rsid w:val="000F038C"/>
    <w:rsid w:val="000F0AF6"/>
    <w:rsid w:val="000F0E57"/>
    <w:rsid w:val="000F30E8"/>
    <w:rsid w:val="000F39C1"/>
    <w:rsid w:val="000F3F66"/>
    <w:rsid w:val="000F41E9"/>
    <w:rsid w:val="000F4242"/>
    <w:rsid w:val="000F469B"/>
    <w:rsid w:val="000F474B"/>
    <w:rsid w:val="000F5377"/>
    <w:rsid w:val="000F64E7"/>
    <w:rsid w:val="000F6BA6"/>
    <w:rsid w:val="000F704F"/>
    <w:rsid w:val="000F7C4C"/>
    <w:rsid w:val="000F7D15"/>
    <w:rsid w:val="001003F4"/>
    <w:rsid w:val="00100842"/>
    <w:rsid w:val="001009A3"/>
    <w:rsid w:val="00100F1B"/>
    <w:rsid w:val="00101659"/>
    <w:rsid w:val="001036DB"/>
    <w:rsid w:val="00103C94"/>
    <w:rsid w:val="001042AE"/>
    <w:rsid w:val="00104DEF"/>
    <w:rsid w:val="001057CF"/>
    <w:rsid w:val="00105FDF"/>
    <w:rsid w:val="0010768B"/>
    <w:rsid w:val="00110281"/>
    <w:rsid w:val="00110E16"/>
    <w:rsid w:val="00111A76"/>
    <w:rsid w:val="00111B57"/>
    <w:rsid w:val="00111DDC"/>
    <w:rsid w:val="00112168"/>
    <w:rsid w:val="001132DE"/>
    <w:rsid w:val="00113F21"/>
    <w:rsid w:val="00114A93"/>
    <w:rsid w:val="00114BBA"/>
    <w:rsid w:val="00115A4B"/>
    <w:rsid w:val="001166DB"/>
    <w:rsid w:val="00116E10"/>
    <w:rsid w:val="001170D5"/>
    <w:rsid w:val="00117583"/>
    <w:rsid w:val="001176A3"/>
    <w:rsid w:val="001177FE"/>
    <w:rsid w:val="00117981"/>
    <w:rsid w:val="00117A64"/>
    <w:rsid w:val="00117B71"/>
    <w:rsid w:val="00121673"/>
    <w:rsid w:val="00121F3B"/>
    <w:rsid w:val="00122B98"/>
    <w:rsid w:val="00122DD1"/>
    <w:rsid w:val="001232F0"/>
    <w:rsid w:val="001239DD"/>
    <w:rsid w:val="0012402C"/>
    <w:rsid w:val="001245B8"/>
    <w:rsid w:val="001251C0"/>
    <w:rsid w:val="00125642"/>
    <w:rsid w:val="0012635E"/>
    <w:rsid w:val="00126367"/>
    <w:rsid w:val="00126AB7"/>
    <w:rsid w:val="00126F4B"/>
    <w:rsid w:val="00127C93"/>
    <w:rsid w:val="00130521"/>
    <w:rsid w:val="00130828"/>
    <w:rsid w:val="00131182"/>
    <w:rsid w:val="00131581"/>
    <w:rsid w:val="00131946"/>
    <w:rsid w:val="00131D57"/>
    <w:rsid w:val="0013212A"/>
    <w:rsid w:val="00132B31"/>
    <w:rsid w:val="001338EB"/>
    <w:rsid w:val="00133B82"/>
    <w:rsid w:val="00133E45"/>
    <w:rsid w:val="001355CC"/>
    <w:rsid w:val="00135CFF"/>
    <w:rsid w:val="001361A9"/>
    <w:rsid w:val="0013667A"/>
    <w:rsid w:val="00136BB1"/>
    <w:rsid w:val="0013773C"/>
    <w:rsid w:val="001378F9"/>
    <w:rsid w:val="00140050"/>
    <w:rsid w:val="001410E7"/>
    <w:rsid w:val="00142B90"/>
    <w:rsid w:val="00142D77"/>
    <w:rsid w:val="00144868"/>
    <w:rsid w:val="00144D18"/>
    <w:rsid w:val="00145112"/>
    <w:rsid w:val="0014558B"/>
    <w:rsid w:val="00145ABE"/>
    <w:rsid w:val="00146147"/>
    <w:rsid w:val="00147235"/>
    <w:rsid w:val="00147407"/>
    <w:rsid w:val="001476F7"/>
    <w:rsid w:val="00147B92"/>
    <w:rsid w:val="001501D3"/>
    <w:rsid w:val="00150650"/>
    <w:rsid w:val="00151105"/>
    <w:rsid w:val="00152359"/>
    <w:rsid w:val="001523AD"/>
    <w:rsid w:val="001527CC"/>
    <w:rsid w:val="00152A11"/>
    <w:rsid w:val="00153016"/>
    <w:rsid w:val="001530F9"/>
    <w:rsid w:val="00154928"/>
    <w:rsid w:val="00156173"/>
    <w:rsid w:val="0015660A"/>
    <w:rsid w:val="00157EB8"/>
    <w:rsid w:val="00160A43"/>
    <w:rsid w:val="00161B4B"/>
    <w:rsid w:val="001621CA"/>
    <w:rsid w:val="00162250"/>
    <w:rsid w:val="0016278E"/>
    <w:rsid w:val="00162974"/>
    <w:rsid w:val="00162BE1"/>
    <w:rsid w:val="0016350E"/>
    <w:rsid w:val="001641A1"/>
    <w:rsid w:val="00165944"/>
    <w:rsid w:val="00165CE2"/>
    <w:rsid w:val="00165F1C"/>
    <w:rsid w:val="001666CF"/>
    <w:rsid w:val="00167169"/>
    <w:rsid w:val="00167172"/>
    <w:rsid w:val="00167CBA"/>
    <w:rsid w:val="001708A9"/>
    <w:rsid w:val="00170FE6"/>
    <w:rsid w:val="0017162D"/>
    <w:rsid w:val="00172C9C"/>
    <w:rsid w:val="00173601"/>
    <w:rsid w:val="00173D68"/>
    <w:rsid w:val="00173F91"/>
    <w:rsid w:val="0017406A"/>
    <w:rsid w:val="001741E8"/>
    <w:rsid w:val="00175061"/>
    <w:rsid w:val="00175226"/>
    <w:rsid w:val="00175B66"/>
    <w:rsid w:val="00175FB7"/>
    <w:rsid w:val="00176C69"/>
    <w:rsid w:val="00177266"/>
    <w:rsid w:val="001775B4"/>
    <w:rsid w:val="0017774B"/>
    <w:rsid w:val="00177777"/>
    <w:rsid w:val="00180023"/>
    <w:rsid w:val="0018015E"/>
    <w:rsid w:val="001806B2"/>
    <w:rsid w:val="001807A5"/>
    <w:rsid w:val="001808D0"/>
    <w:rsid w:val="001818E9"/>
    <w:rsid w:val="00181ADF"/>
    <w:rsid w:val="001829D2"/>
    <w:rsid w:val="00183EC8"/>
    <w:rsid w:val="00184878"/>
    <w:rsid w:val="00184972"/>
    <w:rsid w:val="00184B35"/>
    <w:rsid w:val="00185A80"/>
    <w:rsid w:val="00186526"/>
    <w:rsid w:val="00186967"/>
    <w:rsid w:val="00187C06"/>
    <w:rsid w:val="0019075B"/>
    <w:rsid w:val="0019150C"/>
    <w:rsid w:val="00192713"/>
    <w:rsid w:val="001931B1"/>
    <w:rsid w:val="00193259"/>
    <w:rsid w:val="0019332B"/>
    <w:rsid w:val="00193921"/>
    <w:rsid w:val="00193A32"/>
    <w:rsid w:val="00193DEE"/>
    <w:rsid w:val="001945C9"/>
    <w:rsid w:val="00194966"/>
    <w:rsid w:val="00194DCC"/>
    <w:rsid w:val="00195CF7"/>
    <w:rsid w:val="00196B7C"/>
    <w:rsid w:val="00196C6A"/>
    <w:rsid w:val="001A08EB"/>
    <w:rsid w:val="001A09C9"/>
    <w:rsid w:val="001A2DED"/>
    <w:rsid w:val="001A307E"/>
    <w:rsid w:val="001A3C94"/>
    <w:rsid w:val="001A412A"/>
    <w:rsid w:val="001A4615"/>
    <w:rsid w:val="001A4791"/>
    <w:rsid w:val="001A47C3"/>
    <w:rsid w:val="001A4B9B"/>
    <w:rsid w:val="001A59B6"/>
    <w:rsid w:val="001A7C91"/>
    <w:rsid w:val="001B028B"/>
    <w:rsid w:val="001B0814"/>
    <w:rsid w:val="001B0C90"/>
    <w:rsid w:val="001B0FCD"/>
    <w:rsid w:val="001B1097"/>
    <w:rsid w:val="001B120F"/>
    <w:rsid w:val="001B1545"/>
    <w:rsid w:val="001B1FCE"/>
    <w:rsid w:val="001B2690"/>
    <w:rsid w:val="001B2A2B"/>
    <w:rsid w:val="001B3126"/>
    <w:rsid w:val="001B3869"/>
    <w:rsid w:val="001B38A4"/>
    <w:rsid w:val="001B4447"/>
    <w:rsid w:val="001B4B22"/>
    <w:rsid w:val="001B689F"/>
    <w:rsid w:val="001B77DA"/>
    <w:rsid w:val="001B785B"/>
    <w:rsid w:val="001C0FD3"/>
    <w:rsid w:val="001C15A7"/>
    <w:rsid w:val="001C276E"/>
    <w:rsid w:val="001C371F"/>
    <w:rsid w:val="001C3BEB"/>
    <w:rsid w:val="001C3F78"/>
    <w:rsid w:val="001C5A05"/>
    <w:rsid w:val="001C6EB0"/>
    <w:rsid w:val="001C7113"/>
    <w:rsid w:val="001D08D4"/>
    <w:rsid w:val="001D1019"/>
    <w:rsid w:val="001D16FC"/>
    <w:rsid w:val="001D17FD"/>
    <w:rsid w:val="001D2AC7"/>
    <w:rsid w:val="001D2F17"/>
    <w:rsid w:val="001D3ABE"/>
    <w:rsid w:val="001D3E22"/>
    <w:rsid w:val="001D3E40"/>
    <w:rsid w:val="001D41DC"/>
    <w:rsid w:val="001D45AE"/>
    <w:rsid w:val="001D4A1F"/>
    <w:rsid w:val="001D558D"/>
    <w:rsid w:val="001D5E52"/>
    <w:rsid w:val="001D67DB"/>
    <w:rsid w:val="001D687D"/>
    <w:rsid w:val="001D6E56"/>
    <w:rsid w:val="001E07AD"/>
    <w:rsid w:val="001E0DBD"/>
    <w:rsid w:val="001E2215"/>
    <w:rsid w:val="001E2338"/>
    <w:rsid w:val="001E2425"/>
    <w:rsid w:val="001E3595"/>
    <w:rsid w:val="001E3621"/>
    <w:rsid w:val="001E37F7"/>
    <w:rsid w:val="001E4455"/>
    <w:rsid w:val="001E4917"/>
    <w:rsid w:val="001E53B4"/>
    <w:rsid w:val="001E69DB"/>
    <w:rsid w:val="001F1741"/>
    <w:rsid w:val="001F199E"/>
    <w:rsid w:val="001F1DB4"/>
    <w:rsid w:val="001F2169"/>
    <w:rsid w:val="001F2D63"/>
    <w:rsid w:val="001F5F1E"/>
    <w:rsid w:val="002002C3"/>
    <w:rsid w:val="002010FD"/>
    <w:rsid w:val="0020186A"/>
    <w:rsid w:val="00201FC4"/>
    <w:rsid w:val="002027DF"/>
    <w:rsid w:val="002035F7"/>
    <w:rsid w:val="00203A0B"/>
    <w:rsid w:val="002042AE"/>
    <w:rsid w:val="00204A19"/>
    <w:rsid w:val="00204DB4"/>
    <w:rsid w:val="00204E06"/>
    <w:rsid w:val="00206073"/>
    <w:rsid w:val="00206C3C"/>
    <w:rsid w:val="00207652"/>
    <w:rsid w:val="0020781A"/>
    <w:rsid w:val="00210759"/>
    <w:rsid w:val="0021086C"/>
    <w:rsid w:val="00210CB6"/>
    <w:rsid w:val="00210DC2"/>
    <w:rsid w:val="00211D9D"/>
    <w:rsid w:val="002122F7"/>
    <w:rsid w:val="002125ED"/>
    <w:rsid w:val="002126B3"/>
    <w:rsid w:val="002136D7"/>
    <w:rsid w:val="00213BAB"/>
    <w:rsid w:val="002156FC"/>
    <w:rsid w:val="002165EE"/>
    <w:rsid w:val="00216B8A"/>
    <w:rsid w:val="002175E7"/>
    <w:rsid w:val="00217BE3"/>
    <w:rsid w:val="00217E9E"/>
    <w:rsid w:val="00217F9D"/>
    <w:rsid w:val="00220A0A"/>
    <w:rsid w:val="0022147B"/>
    <w:rsid w:val="00221B62"/>
    <w:rsid w:val="002221A8"/>
    <w:rsid w:val="00222700"/>
    <w:rsid w:val="0022303A"/>
    <w:rsid w:val="00223297"/>
    <w:rsid w:val="00223AFA"/>
    <w:rsid w:val="00224822"/>
    <w:rsid w:val="0022487F"/>
    <w:rsid w:val="00224CEA"/>
    <w:rsid w:val="00224EC2"/>
    <w:rsid w:val="00226376"/>
    <w:rsid w:val="00226402"/>
    <w:rsid w:val="00226E21"/>
    <w:rsid w:val="002276A7"/>
    <w:rsid w:val="00230549"/>
    <w:rsid w:val="002307F8"/>
    <w:rsid w:val="00230845"/>
    <w:rsid w:val="0023096B"/>
    <w:rsid w:val="0023168E"/>
    <w:rsid w:val="0023197C"/>
    <w:rsid w:val="00231B68"/>
    <w:rsid w:val="00231D05"/>
    <w:rsid w:val="00232779"/>
    <w:rsid w:val="00232A89"/>
    <w:rsid w:val="00235EDD"/>
    <w:rsid w:val="0023677D"/>
    <w:rsid w:val="00236C3F"/>
    <w:rsid w:val="002370B8"/>
    <w:rsid w:val="00240337"/>
    <w:rsid w:val="00240AA0"/>
    <w:rsid w:val="00240F0C"/>
    <w:rsid w:val="00241118"/>
    <w:rsid w:val="002416E4"/>
    <w:rsid w:val="00241DB1"/>
    <w:rsid w:val="002431C1"/>
    <w:rsid w:val="0024323E"/>
    <w:rsid w:val="002449FB"/>
    <w:rsid w:val="00245C23"/>
    <w:rsid w:val="002461B4"/>
    <w:rsid w:val="00246946"/>
    <w:rsid w:val="00246A6F"/>
    <w:rsid w:val="00247133"/>
    <w:rsid w:val="00247158"/>
    <w:rsid w:val="00250192"/>
    <w:rsid w:val="00250FE7"/>
    <w:rsid w:val="00253443"/>
    <w:rsid w:val="00254497"/>
    <w:rsid w:val="00254A0A"/>
    <w:rsid w:val="0025503E"/>
    <w:rsid w:val="00255075"/>
    <w:rsid w:val="00255088"/>
    <w:rsid w:val="00256134"/>
    <w:rsid w:val="00256402"/>
    <w:rsid w:val="00256743"/>
    <w:rsid w:val="00256C49"/>
    <w:rsid w:val="00260AC4"/>
    <w:rsid w:val="002616D5"/>
    <w:rsid w:val="00261741"/>
    <w:rsid w:val="00261863"/>
    <w:rsid w:val="00262179"/>
    <w:rsid w:val="002635C2"/>
    <w:rsid w:val="00264819"/>
    <w:rsid w:val="002651DC"/>
    <w:rsid w:val="002651EC"/>
    <w:rsid w:val="002656DB"/>
    <w:rsid w:val="00265EE5"/>
    <w:rsid w:val="00266899"/>
    <w:rsid w:val="00266BB9"/>
    <w:rsid w:val="002705BC"/>
    <w:rsid w:val="00270893"/>
    <w:rsid w:val="002714B5"/>
    <w:rsid w:val="00271578"/>
    <w:rsid w:val="00271CFC"/>
    <w:rsid w:val="002723F5"/>
    <w:rsid w:val="0027250B"/>
    <w:rsid w:val="00272D42"/>
    <w:rsid w:val="00273ADD"/>
    <w:rsid w:val="00273D5A"/>
    <w:rsid w:val="002751B7"/>
    <w:rsid w:val="00276F64"/>
    <w:rsid w:val="00277C1C"/>
    <w:rsid w:val="00280DB9"/>
    <w:rsid w:val="002813E2"/>
    <w:rsid w:val="0028292C"/>
    <w:rsid w:val="00283133"/>
    <w:rsid w:val="002831ED"/>
    <w:rsid w:val="00283DC9"/>
    <w:rsid w:val="00284500"/>
    <w:rsid w:val="002845AD"/>
    <w:rsid w:val="0028470C"/>
    <w:rsid w:val="0028504C"/>
    <w:rsid w:val="002851F5"/>
    <w:rsid w:val="0028688B"/>
    <w:rsid w:val="00287702"/>
    <w:rsid w:val="00290164"/>
    <w:rsid w:val="00290F48"/>
    <w:rsid w:val="002919F5"/>
    <w:rsid w:val="002922A9"/>
    <w:rsid w:val="00292699"/>
    <w:rsid w:val="00294008"/>
    <w:rsid w:val="00294BFC"/>
    <w:rsid w:val="00295472"/>
    <w:rsid w:val="00295C44"/>
    <w:rsid w:val="002971D4"/>
    <w:rsid w:val="002974E8"/>
    <w:rsid w:val="002A1436"/>
    <w:rsid w:val="002A25D1"/>
    <w:rsid w:val="002A3273"/>
    <w:rsid w:val="002A3AA8"/>
    <w:rsid w:val="002A4256"/>
    <w:rsid w:val="002A4380"/>
    <w:rsid w:val="002A4A6D"/>
    <w:rsid w:val="002A4F2B"/>
    <w:rsid w:val="002A593D"/>
    <w:rsid w:val="002A6C67"/>
    <w:rsid w:val="002A7227"/>
    <w:rsid w:val="002A7C26"/>
    <w:rsid w:val="002A7C57"/>
    <w:rsid w:val="002B067C"/>
    <w:rsid w:val="002B112D"/>
    <w:rsid w:val="002B4488"/>
    <w:rsid w:val="002B4719"/>
    <w:rsid w:val="002B48F2"/>
    <w:rsid w:val="002B4993"/>
    <w:rsid w:val="002B642B"/>
    <w:rsid w:val="002B6D30"/>
    <w:rsid w:val="002B798E"/>
    <w:rsid w:val="002B7D13"/>
    <w:rsid w:val="002C0956"/>
    <w:rsid w:val="002C26DE"/>
    <w:rsid w:val="002C2A5B"/>
    <w:rsid w:val="002C3B7E"/>
    <w:rsid w:val="002C6C00"/>
    <w:rsid w:val="002C7198"/>
    <w:rsid w:val="002C727F"/>
    <w:rsid w:val="002C751B"/>
    <w:rsid w:val="002D033C"/>
    <w:rsid w:val="002D03EE"/>
    <w:rsid w:val="002D128C"/>
    <w:rsid w:val="002D2B9A"/>
    <w:rsid w:val="002D2FC7"/>
    <w:rsid w:val="002D36D1"/>
    <w:rsid w:val="002D5D13"/>
    <w:rsid w:val="002D642C"/>
    <w:rsid w:val="002D6BA4"/>
    <w:rsid w:val="002D6E76"/>
    <w:rsid w:val="002D720D"/>
    <w:rsid w:val="002D74E3"/>
    <w:rsid w:val="002D7846"/>
    <w:rsid w:val="002D7A69"/>
    <w:rsid w:val="002E0483"/>
    <w:rsid w:val="002E1315"/>
    <w:rsid w:val="002E2180"/>
    <w:rsid w:val="002E2AED"/>
    <w:rsid w:val="002E335F"/>
    <w:rsid w:val="002E3615"/>
    <w:rsid w:val="002E38E8"/>
    <w:rsid w:val="002E4B0C"/>
    <w:rsid w:val="002E4CC6"/>
    <w:rsid w:val="002E65CD"/>
    <w:rsid w:val="002E7964"/>
    <w:rsid w:val="002E7C80"/>
    <w:rsid w:val="002F05CB"/>
    <w:rsid w:val="002F05EC"/>
    <w:rsid w:val="002F18FA"/>
    <w:rsid w:val="002F195D"/>
    <w:rsid w:val="002F2B85"/>
    <w:rsid w:val="002F3607"/>
    <w:rsid w:val="002F40B8"/>
    <w:rsid w:val="002F47EE"/>
    <w:rsid w:val="002F535B"/>
    <w:rsid w:val="002F5A04"/>
    <w:rsid w:val="002F7157"/>
    <w:rsid w:val="002F7560"/>
    <w:rsid w:val="002F7C05"/>
    <w:rsid w:val="00301950"/>
    <w:rsid w:val="0030336D"/>
    <w:rsid w:val="00303653"/>
    <w:rsid w:val="003042D2"/>
    <w:rsid w:val="0030438B"/>
    <w:rsid w:val="003060EE"/>
    <w:rsid w:val="00306E56"/>
    <w:rsid w:val="0030764E"/>
    <w:rsid w:val="00307AF3"/>
    <w:rsid w:val="003104C2"/>
    <w:rsid w:val="00310D00"/>
    <w:rsid w:val="003110E0"/>
    <w:rsid w:val="00311178"/>
    <w:rsid w:val="00311D6B"/>
    <w:rsid w:val="00312B50"/>
    <w:rsid w:val="003133FB"/>
    <w:rsid w:val="0031387F"/>
    <w:rsid w:val="00313EC6"/>
    <w:rsid w:val="00315E83"/>
    <w:rsid w:val="00316BF5"/>
    <w:rsid w:val="003204AA"/>
    <w:rsid w:val="00320A8B"/>
    <w:rsid w:val="003210F2"/>
    <w:rsid w:val="003215E4"/>
    <w:rsid w:val="00321F14"/>
    <w:rsid w:val="00321F63"/>
    <w:rsid w:val="00322379"/>
    <w:rsid w:val="0032264B"/>
    <w:rsid w:val="00322FEE"/>
    <w:rsid w:val="0032392D"/>
    <w:rsid w:val="00323C6E"/>
    <w:rsid w:val="00323FBB"/>
    <w:rsid w:val="00324E8D"/>
    <w:rsid w:val="00324E92"/>
    <w:rsid w:val="0033061E"/>
    <w:rsid w:val="00330BFC"/>
    <w:rsid w:val="00331765"/>
    <w:rsid w:val="003325FD"/>
    <w:rsid w:val="003338A5"/>
    <w:rsid w:val="00333913"/>
    <w:rsid w:val="00333BDE"/>
    <w:rsid w:val="00334EFC"/>
    <w:rsid w:val="003353A4"/>
    <w:rsid w:val="00336724"/>
    <w:rsid w:val="00336A0C"/>
    <w:rsid w:val="00336B28"/>
    <w:rsid w:val="00340BA6"/>
    <w:rsid w:val="00341619"/>
    <w:rsid w:val="00341BF4"/>
    <w:rsid w:val="00342154"/>
    <w:rsid w:val="00343EEE"/>
    <w:rsid w:val="00344228"/>
    <w:rsid w:val="003457FE"/>
    <w:rsid w:val="00345DDD"/>
    <w:rsid w:val="00345EA3"/>
    <w:rsid w:val="00345F95"/>
    <w:rsid w:val="0034671D"/>
    <w:rsid w:val="003468AC"/>
    <w:rsid w:val="00347520"/>
    <w:rsid w:val="00347B3D"/>
    <w:rsid w:val="00350F5F"/>
    <w:rsid w:val="00351AA9"/>
    <w:rsid w:val="00351C79"/>
    <w:rsid w:val="00352A96"/>
    <w:rsid w:val="00353658"/>
    <w:rsid w:val="003559E6"/>
    <w:rsid w:val="00355FA5"/>
    <w:rsid w:val="00357768"/>
    <w:rsid w:val="00357A54"/>
    <w:rsid w:val="003602C8"/>
    <w:rsid w:val="0036136B"/>
    <w:rsid w:val="00362075"/>
    <w:rsid w:val="003631F2"/>
    <w:rsid w:val="003632E9"/>
    <w:rsid w:val="00363DCF"/>
    <w:rsid w:val="00364A57"/>
    <w:rsid w:val="00364D53"/>
    <w:rsid w:val="003651DC"/>
    <w:rsid w:val="003654F9"/>
    <w:rsid w:val="00366FDF"/>
    <w:rsid w:val="00367C0F"/>
    <w:rsid w:val="00370964"/>
    <w:rsid w:val="00370DE3"/>
    <w:rsid w:val="00371345"/>
    <w:rsid w:val="0037185D"/>
    <w:rsid w:val="00372A30"/>
    <w:rsid w:val="00373EE3"/>
    <w:rsid w:val="0037416F"/>
    <w:rsid w:val="003749ED"/>
    <w:rsid w:val="00374A77"/>
    <w:rsid w:val="00375786"/>
    <w:rsid w:val="003759A4"/>
    <w:rsid w:val="00375E80"/>
    <w:rsid w:val="00377226"/>
    <w:rsid w:val="00381034"/>
    <w:rsid w:val="003814DB"/>
    <w:rsid w:val="00382300"/>
    <w:rsid w:val="00384B26"/>
    <w:rsid w:val="00386499"/>
    <w:rsid w:val="00386A01"/>
    <w:rsid w:val="00386F46"/>
    <w:rsid w:val="003878D8"/>
    <w:rsid w:val="00387C64"/>
    <w:rsid w:val="0039094F"/>
    <w:rsid w:val="00390CA9"/>
    <w:rsid w:val="0039173B"/>
    <w:rsid w:val="00391772"/>
    <w:rsid w:val="00391965"/>
    <w:rsid w:val="00391EE7"/>
    <w:rsid w:val="003935C8"/>
    <w:rsid w:val="0039369A"/>
    <w:rsid w:val="00393B16"/>
    <w:rsid w:val="00394661"/>
    <w:rsid w:val="00394A0E"/>
    <w:rsid w:val="00394B5A"/>
    <w:rsid w:val="0039612C"/>
    <w:rsid w:val="00396C38"/>
    <w:rsid w:val="00396CC9"/>
    <w:rsid w:val="003971E0"/>
    <w:rsid w:val="00397347"/>
    <w:rsid w:val="00397F00"/>
    <w:rsid w:val="003A0C2A"/>
    <w:rsid w:val="003A1358"/>
    <w:rsid w:val="003A1BF2"/>
    <w:rsid w:val="003A1C23"/>
    <w:rsid w:val="003A1E23"/>
    <w:rsid w:val="003A2017"/>
    <w:rsid w:val="003A308F"/>
    <w:rsid w:val="003A34E3"/>
    <w:rsid w:val="003A4439"/>
    <w:rsid w:val="003A5ABA"/>
    <w:rsid w:val="003A6D02"/>
    <w:rsid w:val="003A6F18"/>
    <w:rsid w:val="003A70C8"/>
    <w:rsid w:val="003A7507"/>
    <w:rsid w:val="003B0026"/>
    <w:rsid w:val="003B0327"/>
    <w:rsid w:val="003B0BBF"/>
    <w:rsid w:val="003B27AB"/>
    <w:rsid w:val="003B2F27"/>
    <w:rsid w:val="003B4076"/>
    <w:rsid w:val="003B469E"/>
    <w:rsid w:val="003B4B3C"/>
    <w:rsid w:val="003B5642"/>
    <w:rsid w:val="003B5E3B"/>
    <w:rsid w:val="003B6B92"/>
    <w:rsid w:val="003B6C80"/>
    <w:rsid w:val="003B70C8"/>
    <w:rsid w:val="003B73B9"/>
    <w:rsid w:val="003B7612"/>
    <w:rsid w:val="003C049B"/>
    <w:rsid w:val="003C16E4"/>
    <w:rsid w:val="003C1A1C"/>
    <w:rsid w:val="003C1EBC"/>
    <w:rsid w:val="003C2877"/>
    <w:rsid w:val="003C2DE8"/>
    <w:rsid w:val="003C352D"/>
    <w:rsid w:val="003C3824"/>
    <w:rsid w:val="003C3972"/>
    <w:rsid w:val="003C43A7"/>
    <w:rsid w:val="003C529A"/>
    <w:rsid w:val="003C5419"/>
    <w:rsid w:val="003C5883"/>
    <w:rsid w:val="003C5D8A"/>
    <w:rsid w:val="003C6027"/>
    <w:rsid w:val="003C6376"/>
    <w:rsid w:val="003C65D9"/>
    <w:rsid w:val="003C730A"/>
    <w:rsid w:val="003C7F0F"/>
    <w:rsid w:val="003D1B77"/>
    <w:rsid w:val="003D24F5"/>
    <w:rsid w:val="003D25DB"/>
    <w:rsid w:val="003D287B"/>
    <w:rsid w:val="003D3058"/>
    <w:rsid w:val="003D42B4"/>
    <w:rsid w:val="003D5D84"/>
    <w:rsid w:val="003D6FC2"/>
    <w:rsid w:val="003D70A0"/>
    <w:rsid w:val="003D7FA6"/>
    <w:rsid w:val="003E0890"/>
    <w:rsid w:val="003E0FCD"/>
    <w:rsid w:val="003E1112"/>
    <w:rsid w:val="003E2CB8"/>
    <w:rsid w:val="003E321F"/>
    <w:rsid w:val="003E3282"/>
    <w:rsid w:val="003E3B51"/>
    <w:rsid w:val="003E4A88"/>
    <w:rsid w:val="003E4E85"/>
    <w:rsid w:val="003E5D43"/>
    <w:rsid w:val="003E5DA6"/>
    <w:rsid w:val="003E5E18"/>
    <w:rsid w:val="003E6D64"/>
    <w:rsid w:val="003E7915"/>
    <w:rsid w:val="003F028A"/>
    <w:rsid w:val="003F0AFD"/>
    <w:rsid w:val="003F0F4E"/>
    <w:rsid w:val="003F0FE7"/>
    <w:rsid w:val="003F1811"/>
    <w:rsid w:val="003F1DD9"/>
    <w:rsid w:val="003F229E"/>
    <w:rsid w:val="003F28FA"/>
    <w:rsid w:val="003F2E93"/>
    <w:rsid w:val="003F3EC1"/>
    <w:rsid w:val="003F3FE0"/>
    <w:rsid w:val="003F43BC"/>
    <w:rsid w:val="003F44E0"/>
    <w:rsid w:val="003F467C"/>
    <w:rsid w:val="003F580C"/>
    <w:rsid w:val="003F7010"/>
    <w:rsid w:val="003F7159"/>
    <w:rsid w:val="003F76B3"/>
    <w:rsid w:val="003F781E"/>
    <w:rsid w:val="003F7B63"/>
    <w:rsid w:val="00400444"/>
    <w:rsid w:val="00400654"/>
    <w:rsid w:val="00400F20"/>
    <w:rsid w:val="004021D2"/>
    <w:rsid w:val="004034A2"/>
    <w:rsid w:val="00403575"/>
    <w:rsid w:val="00403678"/>
    <w:rsid w:val="00403BE8"/>
    <w:rsid w:val="00404414"/>
    <w:rsid w:val="004057C7"/>
    <w:rsid w:val="00405850"/>
    <w:rsid w:val="004059FF"/>
    <w:rsid w:val="00406418"/>
    <w:rsid w:val="00407A0B"/>
    <w:rsid w:val="0041072D"/>
    <w:rsid w:val="00410E56"/>
    <w:rsid w:val="00410E5C"/>
    <w:rsid w:val="0041155F"/>
    <w:rsid w:val="00411874"/>
    <w:rsid w:val="00411B8D"/>
    <w:rsid w:val="00411EF4"/>
    <w:rsid w:val="0041239D"/>
    <w:rsid w:val="0041246E"/>
    <w:rsid w:val="004128D3"/>
    <w:rsid w:val="00412E8C"/>
    <w:rsid w:val="00413D8B"/>
    <w:rsid w:val="0041440C"/>
    <w:rsid w:val="004153A3"/>
    <w:rsid w:val="00415832"/>
    <w:rsid w:val="00416128"/>
    <w:rsid w:val="00421FA0"/>
    <w:rsid w:val="00422067"/>
    <w:rsid w:val="00422233"/>
    <w:rsid w:val="00423720"/>
    <w:rsid w:val="00423B75"/>
    <w:rsid w:val="004248BE"/>
    <w:rsid w:val="00424BB4"/>
    <w:rsid w:val="00424EDF"/>
    <w:rsid w:val="00424F2E"/>
    <w:rsid w:val="0042549F"/>
    <w:rsid w:val="00426956"/>
    <w:rsid w:val="00427E34"/>
    <w:rsid w:val="00430FE9"/>
    <w:rsid w:val="00431BD7"/>
    <w:rsid w:val="004323B8"/>
    <w:rsid w:val="004339A5"/>
    <w:rsid w:val="00433A11"/>
    <w:rsid w:val="00433CA1"/>
    <w:rsid w:val="00433DAB"/>
    <w:rsid w:val="0043462F"/>
    <w:rsid w:val="004346F0"/>
    <w:rsid w:val="00434E3D"/>
    <w:rsid w:val="0043531E"/>
    <w:rsid w:val="00435C0D"/>
    <w:rsid w:val="004364C7"/>
    <w:rsid w:val="00436977"/>
    <w:rsid w:val="0043715D"/>
    <w:rsid w:val="00440745"/>
    <w:rsid w:val="00440D86"/>
    <w:rsid w:val="00440DE0"/>
    <w:rsid w:val="004412D2"/>
    <w:rsid w:val="00442053"/>
    <w:rsid w:val="004427EA"/>
    <w:rsid w:val="00442D5C"/>
    <w:rsid w:val="00442F46"/>
    <w:rsid w:val="00443488"/>
    <w:rsid w:val="00444852"/>
    <w:rsid w:val="004451DF"/>
    <w:rsid w:val="004466D4"/>
    <w:rsid w:val="004466DE"/>
    <w:rsid w:val="00446CEC"/>
    <w:rsid w:val="00447603"/>
    <w:rsid w:val="00447727"/>
    <w:rsid w:val="004478E7"/>
    <w:rsid w:val="0045018A"/>
    <w:rsid w:val="004504C3"/>
    <w:rsid w:val="004508D2"/>
    <w:rsid w:val="00450E10"/>
    <w:rsid w:val="004515B6"/>
    <w:rsid w:val="00451924"/>
    <w:rsid w:val="00451973"/>
    <w:rsid w:val="0045212F"/>
    <w:rsid w:val="00453184"/>
    <w:rsid w:val="0045353D"/>
    <w:rsid w:val="00453591"/>
    <w:rsid w:val="00454E63"/>
    <w:rsid w:val="004553F6"/>
    <w:rsid w:val="00455B2E"/>
    <w:rsid w:val="00455C76"/>
    <w:rsid w:val="00456896"/>
    <w:rsid w:val="00456DDD"/>
    <w:rsid w:val="00457924"/>
    <w:rsid w:val="00457BA1"/>
    <w:rsid w:val="00460075"/>
    <w:rsid w:val="00460984"/>
    <w:rsid w:val="00461192"/>
    <w:rsid w:val="004624ED"/>
    <w:rsid w:val="00463BA7"/>
    <w:rsid w:val="00464801"/>
    <w:rsid w:val="00465089"/>
    <w:rsid w:val="004659C8"/>
    <w:rsid w:val="00465C31"/>
    <w:rsid w:val="004666E4"/>
    <w:rsid w:val="00466D3E"/>
    <w:rsid w:val="00466EE6"/>
    <w:rsid w:val="00467552"/>
    <w:rsid w:val="00470820"/>
    <w:rsid w:val="00470F64"/>
    <w:rsid w:val="004712E3"/>
    <w:rsid w:val="00472828"/>
    <w:rsid w:val="004729E6"/>
    <w:rsid w:val="00472E02"/>
    <w:rsid w:val="00473740"/>
    <w:rsid w:val="00473AD9"/>
    <w:rsid w:val="004746D8"/>
    <w:rsid w:val="00474AF7"/>
    <w:rsid w:val="004752C7"/>
    <w:rsid w:val="00475643"/>
    <w:rsid w:val="004763CE"/>
    <w:rsid w:val="00476BA2"/>
    <w:rsid w:val="004777FB"/>
    <w:rsid w:val="004778A1"/>
    <w:rsid w:val="00477F9E"/>
    <w:rsid w:val="00480070"/>
    <w:rsid w:val="00480AA0"/>
    <w:rsid w:val="00480D67"/>
    <w:rsid w:val="00483DA4"/>
    <w:rsid w:val="00484E6F"/>
    <w:rsid w:val="004853EC"/>
    <w:rsid w:val="0048618A"/>
    <w:rsid w:val="00486611"/>
    <w:rsid w:val="00486CA6"/>
    <w:rsid w:val="00487401"/>
    <w:rsid w:val="004878A8"/>
    <w:rsid w:val="004907B6"/>
    <w:rsid w:val="00490DB5"/>
    <w:rsid w:val="00492FD1"/>
    <w:rsid w:val="004934E2"/>
    <w:rsid w:val="00493C77"/>
    <w:rsid w:val="00493E1A"/>
    <w:rsid w:val="00494B48"/>
    <w:rsid w:val="0049501D"/>
    <w:rsid w:val="00495D4B"/>
    <w:rsid w:val="0049662E"/>
    <w:rsid w:val="00496E60"/>
    <w:rsid w:val="00497230"/>
    <w:rsid w:val="004975A2"/>
    <w:rsid w:val="00497981"/>
    <w:rsid w:val="004A0949"/>
    <w:rsid w:val="004A0F40"/>
    <w:rsid w:val="004A1380"/>
    <w:rsid w:val="004A147D"/>
    <w:rsid w:val="004A245E"/>
    <w:rsid w:val="004A2A2B"/>
    <w:rsid w:val="004A37DC"/>
    <w:rsid w:val="004A408F"/>
    <w:rsid w:val="004A4B55"/>
    <w:rsid w:val="004A6FE5"/>
    <w:rsid w:val="004B04F8"/>
    <w:rsid w:val="004B1241"/>
    <w:rsid w:val="004B1889"/>
    <w:rsid w:val="004B20C6"/>
    <w:rsid w:val="004B284D"/>
    <w:rsid w:val="004B318B"/>
    <w:rsid w:val="004B380D"/>
    <w:rsid w:val="004B3DCD"/>
    <w:rsid w:val="004B496D"/>
    <w:rsid w:val="004B4D2B"/>
    <w:rsid w:val="004B51A0"/>
    <w:rsid w:val="004B5EA0"/>
    <w:rsid w:val="004B682E"/>
    <w:rsid w:val="004B740B"/>
    <w:rsid w:val="004B783B"/>
    <w:rsid w:val="004B79B1"/>
    <w:rsid w:val="004B7B0B"/>
    <w:rsid w:val="004C033A"/>
    <w:rsid w:val="004C0F93"/>
    <w:rsid w:val="004C1B27"/>
    <w:rsid w:val="004C1DFF"/>
    <w:rsid w:val="004C2AED"/>
    <w:rsid w:val="004C594F"/>
    <w:rsid w:val="004C69F0"/>
    <w:rsid w:val="004C6A05"/>
    <w:rsid w:val="004C6EF8"/>
    <w:rsid w:val="004C7A52"/>
    <w:rsid w:val="004D000B"/>
    <w:rsid w:val="004D08DE"/>
    <w:rsid w:val="004D215C"/>
    <w:rsid w:val="004D2B19"/>
    <w:rsid w:val="004D3067"/>
    <w:rsid w:val="004D3756"/>
    <w:rsid w:val="004D3F58"/>
    <w:rsid w:val="004D4246"/>
    <w:rsid w:val="004D4284"/>
    <w:rsid w:val="004D5C60"/>
    <w:rsid w:val="004D5D12"/>
    <w:rsid w:val="004D670D"/>
    <w:rsid w:val="004D73BF"/>
    <w:rsid w:val="004E0E96"/>
    <w:rsid w:val="004E0FAB"/>
    <w:rsid w:val="004E1007"/>
    <w:rsid w:val="004E24CD"/>
    <w:rsid w:val="004E2A3F"/>
    <w:rsid w:val="004E329D"/>
    <w:rsid w:val="004E3F28"/>
    <w:rsid w:val="004E4AC2"/>
    <w:rsid w:val="004E4CD1"/>
    <w:rsid w:val="004E4E05"/>
    <w:rsid w:val="004E5081"/>
    <w:rsid w:val="004E51B2"/>
    <w:rsid w:val="004E54AC"/>
    <w:rsid w:val="004E5AA7"/>
    <w:rsid w:val="004E5AF0"/>
    <w:rsid w:val="004E5C03"/>
    <w:rsid w:val="004E6190"/>
    <w:rsid w:val="004E636F"/>
    <w:rsid w:val="004E70FA"/>
    <w:rsid w:val="004E7A83"/>
    <w:rsid w:val="004F0552"/>
    <w:rsid w:val="004F0BDA"/>
    <w:rsid w:val="004F0C2D"/>
    <w:rsid w:val="004F16DE"/>
    <w:rsid w:val="004F1838"/>
    <w:rsid w:val="004F265C"/>
    <w:rsid w:val="004F2E1F"/>
    <w:rsid w:val="004F3612"/>
    <w:rsid w:val="004F4C0C"/>
    <w:rsid w:val="004F64DD"/>
    <w:rsid w:val="004F64E6"/>
    <w:rsid w:val="00500660"/>
    <w:rsid w:val="0050086E"/>
    <w:rsid w:val="0050131E"/>
    <w:rsid w:val="00501E8C"/>
    <w:rsid w:val="00501FC9"/>
    <w:rsid w:val="005020F6"/>
    <w:rsid w:val="005026F7"/>
    <w:rsid w:val="00503AAD"/>
    <w:rsid w:val="0050427D"/>
    <w:rsid w:val="005051DC"/>
    <w:rsid w:val="005055D1"/>
    <w:rsid w:val="00505EC7"/>
    <w:rsid w:val="00506FFD"/>
    <w:rsid w:val="005078DC"/>
    <w:rsid w:val="00511594"/>
    <w:rsid w:val="00511C72"/>
    <w:rsid w:val="00511F52"/>
    <w:rsid w:val="00515351"/>
    <w:rsid w:val="00515380"/>
    <w:rsid w:val="00515B25"/>
    <w:rsid w:val="005160CF"/>
    <w:rsid w:val="00516D36"/>
    <w:rsid w:val="00517A15"/>
    <w:rsid w:val="00517DC7"/>
    <w:rsid w:val="0052064C"/>
    <w:rsid w:val="00522E1B"/>
    <w:rsid w:val="005241BC"/>
    <w:rsid w:val="00524840"/>
    <w:rsid w:val="0052580B"/>
    <w:rsid w:val="00525852"/>
    <w:rsid w:val="00525982"/>
    <w:rsid w:val="00525F53"/>
    <w:rsid w:val="0052692A"/>
    <w:rsid w:val="00530000"/>
    <w:rsid w:val="005312EE"/>
    <w:rsid w:val="00532633"/>
    <w:rsid w:val="005327A6"/>
    <w:rsid w:val="00532D1C"/>
    <w:rsid w:val="005333EE"/>
    <w:rsid w:val="005339EA"/>
    <w:rsid w:val="005343FC"/>
    <w:rsid w:val="00535C4E"/>
    <w:rsid w:val="00535DCE"/>
    <w:rsid w:val="005378D8"/>
    <w:rsid w:val="00540D63"/>
    <w:rsid w:val="00541272"/>
    <w:rsid w:val="005423E6"/>
    <w:rsid w:val="00543213"/>
    <w:rsid w:val="00543A88"/>
    <w:rsid w:val="0054471E"/>
    <w:rsid w:val="00544E42"/>
    <w:rsid w:val="00545178"/>
    <w:rsid w:val="00545580"/>
    <w:rsid w:val="005457CB"/>
    <w:rsid w:val="00546360"/>
    <w:rsid w:val="005464DF"/>
    <w:rsid w:val="00546C11"/>
    <w:rsid w:val="00550F57"/>
    <w:rsid w:val="005518E9"/>
    <w:rsid w:val="0055195D"/>
    <w:rsid w:val="00551A01"/>
    <w:rsid w:val="00551B39"/>
    <w:rsid w:val="00551BE1"/>
    <w:rsid w:val="00551F67"/>
    <w:rsid w:val="00552266"/>
    <w:rsid w:val="00553417"/>
    <w:rsid w:val="00555656"/>
    <w:rsid w:val="00555FEB"/>
    <w:rsid w:val="00556538"/>
    <w:rsid w:val="00556CA4"/>
    <w:rsid w:val="005571BC"/>
    <w:rsid w:val="00560499"/>
    <w:rsid w:val="00561166"/>
    <w:rsid w:val="005617B5"/>
    <w:rsid w:val="00561BE2"/>
    <w:rsid w:val="00561EE9"/>
    <w:rsid w:val="00562645"/>
    <w:rsid w:val="00563AED"/>
    <w:rsid w:val="00563F49"/>
    <w:rsid w:val="005647B2"/>
    <w:rsid w:val="00564DB8"/>
    <w:rsid w:val="00565459"/>
    <w:rsid w:val="005659CC"/>
    <w:rsid w:val="00565A89"/>
    <w:rsid w:val="00565B02"/>
    <w:rsid w:val="00566CEF"/>
    <w:rsid w:val="00566EA1"/>
    <w:rsid w:val="005672A7"/>
    <w:rsid w:val="00567733"/>
    <w:rsid w:val="00567748"/>
    <w:rsid w:val="005700B5"/>
    <w:rsid w:val="005716D9"/>
    <w:rsid w:val="005718C2"/>
    <w:rsid w:val="00571C90"/>
    <w:rsid w:val="005720DA"/>
    <w:rsid w:val="00572615"/>
    <w:rsid w:val="0057279E"/>
    <w:rsid w:val="00572853"/>
    <w:rsid w:val="005728FB"/>
    <w:rsid w:val="00572BE8"/>
    <w:rsid w:val="00572ECF"/>
    <w:rsid w:val="00573638"/>
    <w:rsid w:val="0057390A"/>
    <w:rsid w:val="00574918"/>
    <w:rsid w:val="005753BC"/>
    <w:rsid w:val="00575DCA"/>
    <w:rsid w:val="00575E16"/>
    <w:rsid w:val="00576DF4"/>
    <w:rsid w:val="0057705F"/>
    <w:rsid w:val="00577217"/>
    <w:rsid w:val="00577890"/>
    <w:rsid w:val="005778FE"/>
    <w:rsid w:val="00577D04"/>
    <w:rsid w:val="00577F3F"/>
    <w:rsid w:val="0058075E"/>
    <w:rsid w:val="00580A13"/>
    <w:rsid w:val="005814FC"/>
    <w:rsid w:val="00581D99"/>
    <w:rsid w:val="00581EFE"/>
    <w:rsid w:val="00582395"/>
    <w:rsid w:val="005835FD"/>
    <w:rsid w:val="00584B13"/>
    <w:rsid w:val="0058502F"/>
    <w:rsid w:val="0058538C"/>
    <w:rsid w:val="005856D8"/>
    <w:rsid w:val="005859A6"/>
    <w:rsid w:val="00585D7C"/>
    <w:rsid w:val="0058638D"/>
    <w:rsid w:val="005866B1"/>
    <w:rsid w:val="005905A0"/>
    <w:rsid w:val="00590743"/>
    <w:rsid w:val="00592821"/>
    <w:rsid w:val="0059307D"/>
    <w:rsid w:val="005944A5"/>
    <w:rsid w:val="005949EE"/>
    <w:rsid w:val="00594E44"/>
    <w:rsid w:val="00594EBF"/>
    <w:rsid w:val="00595CEB"/>
    <w:rsid w:val="0059711C"/>
    <w:rsid w:val="005A0173"/>
    <w:rsid w:val="005A083F"/>
    <w:rsid w:val="005A0A37"/>
    <w:rsid w:val="005A2BEA"/>
    <w:rsid w:val="005A33D4"/>
    <w:rsid w:val="005A3E22"/>
    <w:rsid w:val="005A471E"/>
    <w:rsid w:val="005A493E"/>
    <w:rsid w:val="005A5EB4"/>
    <w:rsid w:val="005A649B"/>
    <w:rsid w:val="005A68FA"/>
    <w:rsid w:val="005A756E"/>
    <w:rsid w:val="005A78D4"/>
    <w:rsid w:val="005B18C0"/>
    <w:rsid w:val="005B1BA7"/>
    <w:rsid w:val="005B288B"/>
    <w:rsid w:val="005B2FA4"/>
    <w:rsid w:val="005B30F9"/>
    <w:rsid w:val="005B3BC8"/>
    <w:rsid w:val="005B3F6B"/>
    <w:rsid w:val="005B5318"/>
    <w:rsid w:val="005B5768"/>
    <w:rsid w:val="005B5D31"/>
    <w:rsid w:val="005B605B"/>
    <w:rsid w:val="005B6381"/>
    <w:rsid w:val="005B6C6E"/>
    <w:rsid w:val="005B72C8"/>
    <w:rsid w:val="005B738C"/>
    <w:rsid w:val="005B7676"/>
    <w:rsid w:val="005C029B"/>
    <w:rsid w:val="005C02CC"/>
    <w:rsid w:val="005C23C7"/>
    <w:rsid w:val="005C31C2"/>
    <w:rsid w:val="005C34DF"/>
    <w:rsid w:val="005C4A09"/>
    <w:rsid w:val="005C6220"/>
    <w:rsid w:val="005C6878"/>
    <w:rsid w:val="005C6C34"/>
    <w:rsid w:val="005C71FC"/>
    <w:rsid w:val="005C769F"/>
    <w:rsid w:val="005D0BCB"/>
    <w:rsid w:val="005D11E5"/>
    <w:rsid w:val="005D15FA"/>
    <w:rsid w:val="005D1895"/>
    <w:rsid w:val="005D2D85"/>
    <w:rsid w:val="005D30D1"/>
    <w:rsid w:val="005D30F9"/>
    <w:rsid w:val="005D43B6"/>
    <w:rsid w:val="005D46E7"/>
    <w:rsid w:val="005D4D32"/>
    <w:rsid w:val="005D504B"/>
    <w:rsid w:val="005D5F56"/>
    <w:rsid w:val="005D7671"/>
    <w:rsid w:val="005D7FF4"/>
    <w:rsid w:val="005E02C4"/>
    <w:rsid w:val="005E0C5E"/>
    <w:rsid w:val="005E0CC3"/>
    <w:rsid w:val="005E0D79"/>
    <w:rsid w:val="005E150E"/>
    <w:rsid w:val="005E1F3D"/>
    <w:rsid w:val="005E24EA"/>
    <w:rsid w:val="005E2AF6"/>
    <w:rsid w:val="005E34F2"/>
    <w:rsid w:val="005E446C"/>
    <w:rsid w:val="005E4CE8"/>
    <w:rsid w:val="005E4DBE"/>
    <w:rsid w:val="005E5179"/>
    <w:rsid w:val="005E63BA"/>
    <w:rsid w:val="005E6530"/>
    <w:rsid w:val="005E65B2"/>
    <w:rsid w:val="005E6626"/>
    <w:rsid w:val="005E6C8C"/>
    <w:rsid w:val="005E7562"/>
    <w:rsid w:val="005F06D3"/>
    <w:rsid w:val="005F0936"/>
    <w:rsid w:val="005F0A79"/>
    <w:rsid w:val="005F24DE"/>
    <w:rsid w:val="005F250C"/>
    <w:rsid w:val="005F2D16"/>
    <w:rsid w:val="005F383A"/>
    <w:rsid w:val="005F3A7F"/>
    <w:rsid w:val="005F508E"/>
    <w:rsid w:val="005F5D89"/>
    <w:rsid w:val="005F6051"/>
    <w:rsid w:val="005F6CE4"/>
    <w:rsid w:val="005F7BB6"/>
    <w:rsid w:val="00600473"/>
    <w:rsid w:val="006004AE"/>
    <w:rsid w:val="00602260"/>
    <w:rsid w:val="0060371E"/>
    <w:rsid w:val="00603D07"/>
    <w:rsid w:val="00603E0B"/>
    <w:rsid w:val="00604266"/>
    <w:rsid w:val="00604273"/>
    <w:rsid w:val="006055DA"/>
    <w:rsid w:val="00605DFD"/>
    <w:rsid w:val="00605FAC"/>
    <w:rsid w:val="00606C5C"/>
    <w:rsid w:val="00607682"/>
    <w:rsid w:val="006108EE"/>
    <w:rsid w:val="00610AED"/>
    <w:rsid w:val="00610B90"/>
    <w:rsid w:val="00611EAC"/>
    <w:rsid w:val="00612205"/>
    <w:rsid w:val="00612548"/>
    <w:rsid w:val="00612556"/>
    <w:rsid w:val="006145EA"/>
    <w:rsid w:val="00615D48"/>
    <w:rsid w:val="00615FC8"/>
    <w:rsid w:val="00616781"/>
    <w:rsid w:val="00617971"/>
    <w:rsid w:val="006213EC"/>
    <w:rsid w:val="0062148E"/>
    <w:rsid w:val="00621D10"/>
    <w:rsid w:val="00621D3C"/>
    <w:rsid w:val="006233F4"/>
    <w:rsid w:val="00623578"/>
    <w:rsid w:val="00624253"/>
    <w:rsid w:val="00624AA8"/>
    <w:rsid w:val="00624EA4"/>
    <w:rsid w:val="00625F75"/>
    <w:rsid w:val="006269C6"/>
    <w:rsid w:val="00626A5F"/>
    <w:rsid w:val="00627498"/>
    <w:rsid w:val="0062789A"/>
    <w:rsid w:val="006308E3"/>
    <w:rsid w:val="00630CF2"/>
    <w:rsid w:val="00630F2D"/>
    <w:rsid w:val="0063106E"/>
    <w:rsid w:val="006310AC"/>
    <w:rsid w:val="00631902"/>
    <w:rsid w:val="006329DB"/>
    <w:rsid w:val="00632E23"/>
    <w:rsid w:val="00633153"/>
    <w:rsid w:val="0063365D"/>
    <w:rsid w:val="00633DF8"/>
    <w:rsid w:val="006340E9"/>
    <w:rsid w:val="006353DA"/>
    <w:rsid w:val="00635B76"/>
    <w:rsid w:val="00635DCA"/>
    <w:rsid w:val="00635ECE"/>
    <w:rsid w:val="0063603A"/>
    <w:rsid w:val="00636FF2"/>
    <w:rsid w:val="00637C83"/>
    <w:rsid w:val="00641665"/>
    <w:rsid w:val="006433AB"/>
    <w:rsid w:val="0064543C"/>
    <w:rsid w:val="0064591E"/>
    <w:rsid w:val="00647039"/>
    <w:rsid w:val="006471F4"/>
    <w:rsid w:val="0064757E"/>
    <w:rsid w:val="00647794"/>
    <w:rsid w:val="00650B97"/>
    <w:rsid w:val="00650F99"/>
    <w:rsid w:val="006512EA"/>
    <w:rsid w:val="00651AF4"/>
    <w:rsid w:val="00652D7F"/>
    <w:rsid w:val="0065361E"/>
    <w:rsid w:val="00653BF4"/>
    <w:rsid w:val="00654165"/>
    <w:rsid w:val="00654210"/>
    <w:rsid w:val="00654552"/>
    <w:rsid w:val="00654B3C"/>
    <w:rsid w:val="00654E40"/>
    <w:rsid w:val="006556A8"/>
    <w:rsid w:val="006559D8"/>
    <w:rsid w:val="00660895"/>
    <w:rsid w:val="0066201C"/>
    <w:rsid w:val="006622AD"/>
    <w:rsid w:val="00662FD2"/>
    <w:rsid w:val="00663858"/>
    <w:rsid w:val="00664D31"/>
    <w:rsid w:val="006651AD"/>
    <w:rsid w:val="00665346"/>
    <w:rsid w:val="006678C5"/>
    <w:rsid w:val="00670326"/>
    <w:rsid w:val="0067086C"/>
    <w:rsid w:val="00672C81"/>
    <w:rsid w:val="00672F6B"/>
    <w:rsid w:val="0067355C"/>
    <w:rsid w:val="00673C06"/>
    <w:rsid w:val="00673E4C"/>
    <w:rsid w:val="006754C0"/>
    <w:rsid w:val="006757E5"/>
    <w:rsid w:val="00675E7E"/>
    <w:rsid w:val="00676DA6"/>
    <w:rsid w:val="0067751F"/>
    <w:rsid w:val="00680382"/>
    <w:rsid w:val="0068039F"/>
    <w:rsid w:val="00680460"/>
    <w:rsid w:val="006808B0"/>
    <w:rsid w:val="006820AF"/>
    <w:rsid w:val="00682337"/>
    <w:rsid w:val="00682997"/>
    <w:rsid w:val="00682FF2"/>
    <w:rsid w:val="006834B7"/>
    <w:rsid w:val="006835D1"/>
    <w:rsid w:val="0068450B"/>
    <w:rsid w:val="00684BD8"/>
    <w:rsid w:val="00686C87"/>
    <w:rsid w:val="00686FFB"/>
    <w:rsid w:val="00687BC7"/>
    <w:rsid w:val="00691316"/>
    <w:rsid w:val="00691BA3"/>
    <w:rsid w:val="00691BEC"/>
    <w:rsid w:val="00691E01"/>
    <w:rsid w:val="00691F81"/>
    <w:rsid w:val="00692745"/>
    <w:rsid w:val="00693703"/>
    <w:rsid w:val="006946BC"/>
    <w:rsid w:val="00694764"/>
    <w:rsid w:val="00695BAD"/>
    <w:rsid w:val="00696DF4"/>
    <w:rsid w:val="00697AC9"/>
    <w:rsid w:val="006A021B"/>
    <w:rsid w:val="006A0228"/>
    <w:rsid w:val="006A11CD"/>
    <w:rsid w:val="006A125A"/>
    <w:rsid w:val="006A1BAB"/>
    <w:rsid w:val="006A1C4F"/>
    <w:rsid w:val="006A1CFE"/>
    <w:rsid w:val="006A1EF5"/>
    <w:rsid w:val="006A2B2B"/>
    <w:rsid w:val="006A3D35"/>
    <w:rsid w:val="006A4A25"/>
    <w:rsid w:val="006A5398"/>
    <w:rsid w:val="006A6687"/>
    <w:rsid w:val="006A6FAD"/>
    <w:rsid w:val="006A73F1"/>
    <w:rsid w:val="006A76FA"/>
    <w:rsid w:val="006B1398"/>
    <w:rsid w:val="006B1B60"/>
    <w:rsid w:val="006B1F24"/>
    <w:rsid w:val="006B364D"/>
    <w:rsid w:val="006B38E3"/>
    <w:rsid w:val="006B4F06"/>
    <w:rsid w:val="006B59CB"/>
    <w:rsid w:val="006B59D2"/>
    <w:rsid w:val="006B5B10"/>
    <w:rsid w:val="006B6F01"/>
    <w:rsid w:val="006B7AA7"/>
    <w:rsid w:val="006B7E8C"/>
    <w:rsid w:val="006C0B7B"/>
    <w:rsid w:val="006C1579"/>
    <w:rsid w:val="006C21F6"/>
    <w:rsid w:val="006C2761"/>
    <w:rsid w:val="006C278C"/>
    <w:rsid w:val="006C3D40"/>
    <w:rsid w:val="006C3DC8"/>
    <w:rsid w:val="006C4DC0"/>
    <w:rsid w:val="006C65AE"/>
    <w:rsid w:val="006C6777"/>
    <w:rsid w:val="006C69E5"/>
    <w:rsid w:val="006C7941"/>
    <w:rsid w:val="006D00EB"/>
    <w:rsid w:val="006D21BE"/>
    <w:rsid w:val="006D3FFE"/>
    <w:rsid w:val="006D404F"/>
    <w:rsid w:val="006D422B"/>
    <w:rsid w:val="006D53F7"/>
    <w:rsid w:val="006D5C30"/>
    <w:rsid w:val="006D5EAB"/>
    <w:rsid w:val="006D7378"/>
    <w:rsid w:val="006E01B7"/>
    <w:rsid w:val="006E02FA"/>
    <w:rsid w:val="006E0E26"/>
    <w:rsid w:val="006E142D"/>
    <w:rsid w:val="006E1E05"/>
    <w:rsid w:val="006E2313"/>
    <w:rsid w:val="006E2FED"/>
    <w:rsid w:val="006E31D1"/>
    <w:rsid w:val="006E381E"/>
    <w:rsid w:val="006E3F41"/>
    <w:rsid w:val="006E3FDD"/>
    <w:rsid w:val="006E41B6"/>
    <w:rsid w:val="006E5A52"/>
    <w:rsid w:val="006E7B07"/>
    <w:rsid w:val="006F0EBE"/>
    <w:rsid w:val="006F160B"/>
    <w:rsid w:val="006F2749"/>
    <w:rsid w:val="006F33E5"/>
    <w:rsid w:val="006F37EB"/>
    <w:rsid w:val="006F388C"/>
    <w:rsid w:val="006F3979"/>
    <w:rsid w:val="006F4020"/>
    <w:rsid w:val="006F42CA"/>
    <w:rsid w:val="006F43B9"/>
    <w:rsid w:val="006F4815"/>
    <w:rsid w:val="006F6B60"/>
    <w:rsid w:val="00700078"/>
    <w:rsid w:val="00700E88"/>
    <w:rsid w:val="007015A9"/>
    <w:rsid w:val="0070192F"/>
    <w:rsid w:val="00702765"/>
    <w:rsid w:val="00702B98"/>
    <w:rsid w:val="0070367D"/>
    <w:rsid w:val="00703B13"/>
    <w:rsid w:val="00704066"/>
    <w:rsid w:val="00704CC9"/>
    <w:rsid w:val="00705A3B"/>
    <w:rsid w:val="00705BB1"/>
    <w:rsid w:val="00707628"/>
    <w:rsid w:val="0070794C"/>
    <w:rsid w:val="007102E1"/>
    <w:rsid w:val="007103F0"/>
    <w:rsid w:val="00711397"/>
    <w:rsid w:val="00711571"/>
    <w:rsid w:val="00711D08"/>
    <w:rsid w:val="0071231A"/>
    <w:rsid w:val="00712AD3"/>
    <w:rsid w:val="0071301C"/>
    <w:rsid w:val="007134C9"/>
    <w:rsid w:val="00713CBD"/>
    <w:rsid w:val="00713F4E"/>
    <w:rsid w:val="007142AF"/>
    <w:rsid w:val="00714E4B"/>
    <w:rsid w:val="00714F68"/>
    <w:rsid w:val="00715292"/>
    <w:rsid w:val="007166DF"/>
    <w:rsid w:val="007171AE"/>
    <w:rsid w:val="00720F06"/>
    <w:rsid w:val="00721370"/>
    <w:rsid w:val="00721912"/>
    <w:rsid w:val="00722927"/>
    <w:rsid w:val="00722A1D"/>
    <w:rsid w:val="00722F2E"/>
    <w:rsid w:val="0072348C"/>
    <w:rsid w:val="007243C4"/>
    <w:rsid w:val="00724C93"/>
    <w:rsid w:val="007251B4"/>
    <w:rsid w:val="007257F1"/>
    <w:rsid w:val="007258BB"/>
    <w:rsid w:val="00730CE7"/>
    <w:rsid w:val="007313BC"/>
    <w:rsid w:val="00731F5A"/>
    <w:rsid w:val="00732050"/>
    <w:rsid w:val="00732391"/>
    <w:rsid w:val="007324FC"/>
    <w:rsid w:val="0073368E"/>
    <w:rsid w:val="0073370C"/>
    <w:rsid w:val="00733FDE"/>
    <w:rsid w:val="00736B28"/>
    <w:rsid w:val="007375A0"/>
    <w:rsid w:val="00737DA5"/>
    <w:rsid w:val="00737F68"/>
    <w:rsid w:val="00740508"/>
    <w:rsid w:val="00740E01"/>
    <w:rsid w:val="00740EE4"/>
    <w:rsid w:val="0074191B"/>
    <w:rsid w:val="00742818"/>
    <w:rsid w:val="00742F7B"/>
    <w:rsid w:val="007437E8"/>
    <w:rsid w:val="007439F0"/>
    <w:rsid w:val="00743ED2"/>
    <w:rsid w:val="00744890"/>
    <w:rsid w:val="00744A3A"/>
    <w:rsid w:val="00744C9C"/>
    <w:rsid w:val="007462FC"/>
    <w:rsid w:val="00746C5F"/>
    <w:rsid w:val="00746CE0"/>
    <w:rsid w:val="007504E6"/>
    <w:rsid w:val="00751772"/>
    <w:rsid w:val="0075355B"/>
    <w:rsid w:val="00753C79"/>
    <w:rsid w:val="00753D85"/>
    <w:rsid w:val="00754405"/>
    <w:rsid w:val="0075454E"/>
    <w:rsid w:val="00754724"/>
    <w:rsid w:val="00754F13"/>
    <w:rsid w:val="00757F46"/>
    <w:rsid w:val="007605AC"/>
    <w:rsid w:val="007619E3"/>
    <w:rsid w:val="00761D78"/>
    <w:rsid w:val="00761FEB"/>
    <w:rsid w:val="00762B32"/>
    <w:rsid w:val="00763764"/>
    <w:rsid w:val="00763AE7"/>
    <w:rsid w:val="0076432B"/>
    <w:rsid w:val="00764E97"/>
    <w:rsid w:val="00765DEB"/>
    <w:rsid w:val="00766096"/>
    <w:rsid w:val="007668CD"/>
    <w:rsid w:val="00766CCE"/>
    <w:rsid w:val="00767132"/>
    <w:rsid w:val="007672BD"/>
    <w:rsid w:val="00767BBA"/>
    <w:rsid w:val="00767CB8"/>
    <w:rsid w:val="00771273"/>
    <w:rsid w:val="007713A6"/>
    <w:rsid w:val="00771EB3"/>
    <w:rsid w:val="007721D0"/>
    <w:rsid w:val="007725B5"/>
    <w:rsid w:val="007727C8"/>
    <w:rsid w:val="00772C6C"/>
    <w:rsid w:val="0077326B"/>
    <w:rsid w:val="007735B2"/>
    <w:rsid w:val="007744DB"/>
    <w:rsid w:val="007750E8"/>
    <w:rsid w:val="007751B9"/>
    <w:rsid w:val="007754C5"/>
    <w:rsid w:val="00776BF7"/>
    <w:rsid w:val="00776E76"/>
    <w:rsid w:val="0077760D"/>
    <w:rsid w:val="007779AA"/>
    <w:rsid w:val="00780BB5"/>
    <w:rsid w:val="00780BF5"/>
    <w:rsid w:val="00780D09"/>
    <w:rsid w:val="00780F43"/>
    <w:rsid w:val="0078148A"/>
    <w:rsid w:val="007817E2"/>
    <w:rsid w:val="00782172"/>
    <w:rsid w:val="0078254C"/>
    <w:rsid w:val="00782587"/>
    <w:rsid w:val="00783517"/>
    <w:rsid w:val="007836AA"/>
    <w:rsid w:val="007852C4"/>
    <w:rsid w:val="00786B5B"/>
    <w:rsid w:val="00786F63"/>
    <w:rsid w:val="007874A4"/>
    <w:rsid w:val="00787AC3"/>
    <w:rsid w:val="00787B7F"/>
    <w:rsid w:val="007906B8"/>
    <w:rsid w:val="007909B6"/>
    <w:rsid w:val="00791C87"/>
    <w:rsid w:val="00792A60"/>
    <w:rsid w:val="0079329B"/>
    <w:rsid w:val="00793311"/>
    <w:rsid w:val="00793630"/>
    <w:rsid w:val="00793BCF"/>
    <w:rsid w:val="00793C2E"/>
    <w:rsid w:val="007941DB"/>
    <w:rsid w:val="0079446C"/>
    <w:rsid w:val="00794812"/>
    <w:rsid w:val="007948A6"/>
    <w:rsid w:val="00794961"/>
    <w:rsid w:val="00794B20"/>
    <w:rsid w:val="00796976"/>
    <w:rsid w:val="00797732"/>
    <w:rsid w:val="007A0017"/>
    <w:rsid w:val="007A01BB"/>
    <w:rsid w:val="007A0AEE"/>
    <w:rsid w:val="007A0CE1"/>
    <w:rsid w:val="007A2139"/>
    <w:rsid w:val="007A2847"/>
    <w:rsid w:val="007A3801"/>
    <w:rsid w:val="007A3967"/>
    <w:rsid w:val="007A3BAB"/>
    <w:rsid w:val="007A51DC"/>
    <w:rsid w:val="007A707E"/>
    <w:rsid w:val="007A72F0"/>
    <w:rsid w:val="007A7454"/>
    <w:rsid w:val="007A7709"/>
    <w:rsid w:val="007B03E5"/>
    <w:rsid w:val="007B05E3"/>
    <w:rsid w:val="007B0E0D"/>
    <w:rsid w:val="007B1D60"/>
    <w:rsid w:val="007B1E44"/>
    <w:rsid w:val="007B2FC4"/>
    <w:rsid w:val="007B44A2"/>
    <w:rsid w:val="007B50DB"/>
    <w:rsid w:val="007B5119"/>
    <w:rsid w:val="007B57DB"/>
    <w:rsid w:val="007B6860"/>
    <w:rsid w:val="007B69B6"/>
    <w:rsid w:val="007B6A38"/>
    <w:rsid w:val="007B7005"/>
    <w:rsid w:val="007B718A"/>
    <w:rsid w:val="007B7B6D"/>
    <w:rsid w:val="007C0794"/>
    <w:rsid w:val="007C07A9"/>
    <w:rsid w:val="007C0DF4"/>
    <w:rsid w:val="007C1644"/>
    <w:rsid w:val="007C1982"/>
    <w:rsid w:val="007C1BEA"/>
    <w:rsid w:val="007C1C7F"/>
    <w:rsid w:val="007C227C"/>
    <w:rsid w:val="007C2FC9"/>
    <w:rsid w:val="007C43DF"/>
    <w:rsid w:val="007C4411"/>
    <w:rsid w:val="007C5252"/>
    <w:rsid w:val="007C6147"/>
    <w:rsid w:val="007C6E66"/>
    <w:rsid w:val="007C7727"/>
    <w:rsid w:val="007D01A7"/>
    <w:rsid w:val="007D051D"/>
    <w:rsid w:val="007D107E"/>
    <w:rsid w:val="007D21AE"/>
    <w:rsid w:val="007D37D7"/>
    <w:rsid w:val="007D3BE7"/>
    <w:rsid w:val="007D3F32"/>
    <w:rsid w:val="007D484E"/>
    <w:rsid w:val="007D4D8D"/>
    <w:rsid w:val="007D4DE0"/>
    <w:rsid w:val="007D4E3C"/>
    <w:rsid w:val="007D5438"/>
    <w:rsid w:val="007D5ADB"/>
    <w:rsid w:val="007D6841"/>
    <w:rsid w:val="007D7EB6"/>
    <w:rsid w:val="007E2392"/>
    <w:rsid w:val="007E2871"/>
    <w:rsid w:val="007E2F5F"/>
    <w:rsid w:val="007E32FE"/>
    <w:rsid w:val="007E3AA6"/>
    <w:rsid w:val="007E3B01"/>
    <w:rsid w:val="007E3F8E"/>
    <w:rsid w:val="007E44E6"/>
    <w:rsid w:val="007E4C44"/>
    <w:rsid w:val="007E4E3D"/>
    <w:rsid w:val="007E4E67"/>
    <w:rsid w:val="007E4F1F"/>
    <w:rsid w:val="007E57B5"/>
    <w:rsid w:val="007E5DED"/>
    <w:rsid w:val="007E61CB"/>
    <w:rsid w:val="007E717E"/>
    <w:rsid w:val="007E7662"/>
    <w:rsid w:val="007F09BC"/>
    <w:rsid w:val="007F0D3F"/>
    <w:rsid w:val="007F1095"/>
    <w:rsid w:val="007F1AA1"/>
    <w:rsid w:val="007F2302"/>
    <w:rsid w:val="007F2D59"/>
    <w:rsid w:val="007F374B"/>
    <w:rsid w:val="007F3B8E"/>
    <w:rsid w:val="007F54E1"/>
    <w:rsid w:val="007F55F5"/>
    <w:rsid w:val="007F60AA"/>
    <w:rsid w:val="007F67A1"/>
    <w:rsid w:val="007F6F0C"/>
    <w:rsid w:val="00800524"/>
    <w:rsid w:val="0080190A"/>
    <w:rsid w:val="00801AD5"/>
    <w:rsid w:val="00802616"/>
    <w:rsid w:val="00802CD7"/>
    <w:rsid w:val="008030CD"/>
    <w:rsid w:val="008030D1"/>
    <w:rsid w:val="00803402"/>
    <w:rsid w:val="00804BC8"/>
    <w:rsid w:val="0080507D"/>
    <w:rsid w:val="0080534C"/>
    <w:rsid w:val="00807E19"/>
    <w:rsid w:val="00807E4D"/>
    <w:rsid w:val="0081125D"/>
    <w:rsid w:val="00811C60"/>
    <w:rsid w:val="008126E6"/>
    <w:rsid w:val="00812C3F"/>
    <w:rsid w:val="008133D0"/>
    <w:rsid w:val="00813757"/>
    <w:rsid w:val="00814029"/>
    <w:rsid w:val="0081445B"/>
    <w:rsid w:val="00814528"/>
    <w:rsid w:val="00814796"/>
    <w:rsid w:val="008148AA"/>
    <w:rsid w:val="00814AB3"/>
    <w:rsid w:val="0081570F"/>
    <w:rsid w:val="008157BA"/>
    <w:rsid w:val="008157D9"/>
    <w:rsid w:val="00815BCF"/>
    <w:rsid w:val="00815CD9"/>
    <w:rsid w:val="00815E04"/>
    <w:rsid w:val="00815EF4"/>
    <w:rsid w:val="00815F58"/>
    <w:rsid w:val="00816031"/>
    <w:rsid w:val="00816DB5"/>
    <w:rsid w:val="008201C2"/>
    <w:rsid w:val="008206FB"/>
    <w:rsid w:val="00821B79"/>
    <w:rsid w:val="00822F66"/>
    <w:rsid w:val="00823487"/>
    <w:rsid w:val="00824367"/>
    <w:rsid w:val="008243F7"/>
    <w:rsid w:val="00825554"/>
    <w:rsid w:val="00825937"/>
    <w:rsid w:val="0082597C"/>
    <w:rsid w:val="00825F93"/>
    <w:rsid w:val="008266BC"/>
    <w:rsid w:val="00827924"/>
    <w:rsid w:val="0083058E"/>
    <w:rsid w:val="008307E4"/>
    <w:rsid w:val="00832AAD"/>
    <w:rsid w:val="00833BAB"/>
    <w:rsid w:val="00834A40"/>
    <w:rsid w:val="0083576A"/>
    <w:rsid w:val="00836CFA"/>
    <w:rsid w:val="00837841"/>
    <w:rsid w:val="0083795A"/>
    <w:rsid w:val="00837F21"/>
    <w:rsid w:val="0084264D"/>
    <w:rsid w:val="00842F13"/>
    <w:rsid w:val="008431F4"/>
    <w:rsid w:val="00843374"/>
    <w:rsid w:val="00843ECD"/>
    <w:rsid w:val="00844846"/>
    <w:rsid w:val="008456B5"/>
    <w:rsid w:val="00845C2A"/>
    <w:rsid w:val="00845EE3"/>
    <w:rsid w:val="00845FE5"/>
    <w:rsid w:val="00846D7D"/>
    <w:rsid w:val="008473CF"/>
    <w:rsid w:val="0084743F"/>
    <w:rsid w:val="00847661"/>
    <w:rsid w:val="00850707"/>
    <w:rsid w:val="008514C9"/>
    <w:rsid w:val="00851D17"/>
    <w:rsid w:val="008529CD"/>
    <w:rsid w:val="0085339A"/>
    <w:rsid w:val="00853416"/>
    <w:rsid w:val="00854954"/>
    <w:rsid w:val="00854F27"/>
    <w:rsid w:val="00855580"/>
    <w:rsid w:val="00855D24"/>
    <w:rsid w:val="00856FEE"/>
    <w:rsid w:val="00857654"/>
    <w:rsid w:val="00857805"/>
    <w:rsid w:val="0086068B"/>
    <w:rsid w:val="00860F02"/>
    <w:rsid w:val="0086124C"/>
    <w:rsid w:val="00861D58"/>
    <w:rsid w:val="008620E2"/>
    <w:rsid w:val="008621E1"/>
    <w:rsid w:val="008632DA"/>
    <w:rsid w:val="00863548"/>
    <w:rsid w:val="008644E0"/>
    <w:rsid w:val="00864521"/>
    <w:rsid w:val="008662CA"/>
    <w:rsid w:val="00866AD0"/>
    <w:rsid w:val="0087045F"/>
    <w:rsid w:val="00870AE7"/>
    <w:rsid w:val="008726DE"/>
    <w:rsid w:val="00873BF2"/>
    <w:rsid w:val="0087462B"/>
    <w:rsid w:val="00874836"/>
    <w:rsid w:val="008750EE"/>
    <w:rsid w:val="00875E3C"/>
    <w:rsid w:val="00877940"/>
    <w:rsid w:val="00877AB1"/>
    <w:rsid w:val="00880795"/>
    <w:rsid w:val="00880AD8"/>
    <w:rsid w:val="008817EB"/>
    <w:rsid w:val="00881C98"/>
    <w:rsid w:val="00881F7B"/>
    <w:rsid w:val="00882045"/>
    <w:rsid w:val="00882526"/>
    <w:rsid w:val="00882D40"/>
    <w:rsid w:val="0088373F"/>
    <w:rsid w:val="00883BF0"/>
    <w:rsid w:val="00883D8C"/>
    <w:rsid w:val="00883EFE"/>
    <w:rsid w:val="0088489E"/>
    <w:rsid w:val="0088548B"/>
    <w:rsid w:val="00885A3A"/>
    <w:rsid w:val="008862D2"/>
    <w:rsid w:val="008868C4"/>
    <w:rsid w:val="008907AC"/>
    <w:rsid w:val="0089186F"/>
    <w:rsid w:val="008919E5"/>
    <w:rsid w:val="00891ABB"/>
    <w:rsid w:val="00892102"/>
    <w:rsid w:val="00892F7C"/>
    <w:rsid w:val="00893903"/>
    <w:rsid w:val="00893BD2"/>
    <w:rsid w:val="00893DAD"/>
    <w:rsid w:val="00894391"/>
    <w:rsid w:val="008944AA"/>
    <w:rsid w:val="008946E9"/>
    <w:rsid w:val="00894AE0"/>
    <w:rsid w:val="00894E3F"/>
    <w:rsid w:val="0089653C"/>
    <w:rsid w:val="00896695"/>
    <w:rsid w:val="008A0225"/>
    <w:rsid w:val="008A0B23"/>
    <w:rsid w:val="008A2331"/>
    <w:rsid w:val="008A3109"/>
    <w:rsid w:val="008A438D"/>
    <w:rsid w:val="008A47E7"/>
    <w:rsid w:val="008A481D"/>
    <w:rsid w:val="008A4D3B"/>
    <w:rsid w:val="008A62C0"/>
    <w:rsid w:val="008A674D"/>
    <w:rsid w:val="008A6C0A"/>
    <w:rsid w:val="008A7251"/>
    <w:rsid w:val="008A7415"/>
    <w:rsid w:val="008B0768"/>
    <w:rsid w:val="008B1E1C"/>
    <w:rsid w:val="008B1E21"/>
    <w:rsid w:val="008B2480"/>
    <w:rsid w:val="008B264A"/>
    <w:rsid w:val="008B3552"/>
    <w:rsid w:val="008B3817"/>
    <w:rsid w:val="008B3C31"/>
    <w:rsid w:val="008B6099"/>
    <w:rsid w:val="008B6804"/>
    <w:rsid w:val="008B70E9"/>
    <w:rsid w:val="008B76F1"/>
    <w:rsid w:val="008C0647"/>
    <w:rsid w:val="008C101F"/>
    <w:rsid w:val="008C28AB"/>
    <w:rsid w:val="008C3856"/>
    <w:rsid w:val="008C3AF3"/>
    <w:rsid w:val="008C42A7"/>
    <w:rsid w:val="008C4F13"/>
    <w:rsid w:val="008C528B"/>
    <w:rsid w:val="008C5543"/>
    <w:rsid w:val="008C6AF2"/>
    <w:rsid w:val="008C6E29"/>
    <w:rsid w:val="008C77D7"/>
    <w:rsid w:val="008D0207"/>
    <w:rsid w:val="008D0493"/>
    <w:rsid w:val="008D1C13"/>
    <w:rsid w:val="008D252A"/>
    <w:rsid w:val="008D4784"/>
    <w:rsid w:val="008D50D3"/>
    <w:rsid w:val="008D51FF"/>
    <w:rsid w:val="008D579C"/>
    <w:rsid w:val="008D6B62"/>
    <w:rsid w:val="008D6DBD"/>
    <w:rsid w:val="008D6F81"/>
    <w:rsid w:val="008E1C51"/>
    <w:rsid w:val="008E223D"/>
    <w:rsid w:val="008E2ABF"/>
    <w:rsid w:val="008E2D3D"/>
    <w:rsid w:val="008E31F9"/>
    <w:rsid w:val="008E34D0"/>
    <w:rsid w:val="008E3D3E"/>
    <w:rsid w:val="008E4324"/>
    <w:rsid w:val="008E484D"/>
    <w:rsid w:val="008E4E15"/>
    <w:rsid w:val="008E688F"/>
    <w:rsid w:val="008F0072"/>
    <w:rsid w:val="008F0130"/>
    <w:rsid w:val="008F1929"/>
    <w:rsid w:val="008F1CCB"/>
    <w:rsid w:val="008F1E08"/>
    <w:rsid w:val="008F2488"/>
    <w:rsid w:val="008F2930"/>
    <w:rsid w:val="008F2D34"/>
    <w:rsid w:val="008F3B8C"/>
    <w:rsid w:val="008F4147"/>
    <w:rsid w:val="008F4B54"/>
    <w:rsid w:val="008F4E5C"/>
    <w:rsid w:val="008F56F5"/>
    <w:rsid w:val="008F61D6"/>
    <w:rsid w:val="008F6338"/>
    <w:rsid w:val="008F73FC"/>
    <w:rsid w:val="008F7735"/>
    <w:rsid w:val="008F7986"/>
    <w:rsid w:val="008F7DBE"/>
    <w:rsid w:val="008F7EC9"/>
    <w:rsid w:val="00900ECF"/>
    <w:rsid w:val="009012EE"/>
    <w:rsid w:val="0090165C"/>
    <w:rsid w:val="00902680"/>
    <w:rsid w:val="00902D72"/>
    <w:rsid w:val="0090497B"/>
    <w:rsid w:val="00904F85"/>
    <w:rsid w:val="00905646"/>
    <w:rsid w:val="0090579F"/>
    <w:rsid w:val="00905850"/>
    <w:rsid w:val="009063E2"/>
    <w:rsid w:val="009066E6"/>
    <w:rsid w:val="009067C9"/>
    <w:rsid w:val="00906A48"/>
    <w:rsid w:val="00910B5E"/>
    <w:rsid w:val="00910C7E"/>
    <w:rsid w:val="00911639"/>
    <w:rsid w:val="00911798"/>
    <w:rsid w:val="009123D4"/>
    <w:rsid w:val="00912B7F"/>
    <w:rsid w:val="0091336F"/>
    <w:rsid w:val="00913DAE"/>
    <w:rsid w:val="0091499C"/>
    <w:rsid w:val="00914CFA"/>
    <w:rsid w:val="0091502D"/>
    <w:rsid w:val="009154A9"/>
    <w:rsid w:val="00916002"/>
    <w:rsid w:val="009165A1"/>
    <w:rsid w:val="00916874"/>
    <w:rsid w:val="00916CDE"/>
    <w:rsid w:val="009174AB"/>
    <w:rsid w:val="00917EE1"/>
    <w:rsid w:val="009205F6"/>
    <w:rsid w:val="00920BA0"/>
    <w:rsid w:val="009213C5"/>
    <w:rsid w:val="00921F39"/>
    <w:rsid w:val="009233DE"/>
    <w:rsid w:val="00924166"/>
    <w:rsid w:val="00925E82"/>
    <w:rsid w:val="00926819"/>
    <w:rsid w:val="00926839"/>
    <w:rsid w:val="009268A0"/>
    <w:rsid w:val="00926CC6"/>
    <w:rsid w:val="009270FE"/>
    <w:rsid w:val="009271DC"/>
    <w:rsid w:val="009279A6"/>
    <w:rsid w:val="00927D71"/>
    <w:rsid w:val="0093020A"/>
    <w:rsid w:val="00930380"/>
    <w:rsid w:val="0093136C"/>
    <w:rsid w:val="0093141E"/>
    <w:rsid w:val="009329A7"/>
    <w:rsid w:val="00932DA9"/>
    <w:rsid w:val="0093356C"/>
    <w:rsid w:val="009335A1"/>
    <w:rsid w:val="009347C6"/>
    <w:rsid w:val="00934A0F"/>
    <w:rsid w:val="00934A5A"/>
    <w:rsid w:val="00934D6E"/>
    <w:rsid w:val="00934DB7"/>
    <w:rsid w:val="009358D9"/>
    <w:rsid w:val="00935B43"/>
    <w:rsid w:val="00937611"/>
    <w:rsid w:val="00940439"/>
    <w:rsid w:val="00940EF7"/>
    <w:rsid w:val="009416DD"/>
    <w:rsid w:val="00942365"/>
    <w:rsid w:val="0094260F"/>
    <w:rsid w:val="0094283A"/>
    <w:rsid w:val="00945478"/>
    <w:rsid w:val="009460E4"/>
    <w:rsid w:val="009462A4"/>
    <w:rsid w:val="009464B1"/>
    <w:rsid w:val="00946507"/>
    <w:rsid w:val="00947414"/>
    <w:rsid w:val="0094755D"/>
    <w:rsid w:val="009501AB"/>
    <w:rsid w:val="0095052A"/>
    <w:rsid w:val="0095089F"/>
    <w:rsid w:val="00950AEF"/>
    <w:rsid w:val="00950FC0"/>
    <w:rsid w:val="009519B6"/>
    <w:rsid w:val="009521F3"/>
    <w:rsid w:val="009523EF"/>
    <w:rsid w:val="00952968"/>
    <w:rsid w:val="00952A94"/>
    <w:rsid w:val="00953392"/>
    <w:rsid w:val="00954256"/>
    <w:rsid w:val="00954920"/>
    <w:rsid w:val="00954D33"/>
    <w:rsid w:val="0095533C"/>
    <w:rsid w:val="00957450"/>
    <w:rsid w:val="009576C5"/>
    <w:rsid w:val="00957D5F"/>
    <w:rsid w:val="00960002"/>
    <w:rsid w:val="00960FFE"/>
    <w:rsid w:val="00961CEC"/>
    <w:rsid w:val="00961D1F"/>
    <w:rsid w:val="00963A58"/>
    <w:rsid w:val="00963EF8"/>
    <w:rsid w:val="00963F6F"/>
    <w:rsid w:val="00964670"/>
    <w:rsid w:val="00964C1E"/>
    <w:rsid w:val="00965715"/>
    <w:rsid w:val="00965962"/>
    <w:rsid w:val="00965AFA"/>
    <w:rsid w:val="00966997"/>
    <w:rsid w:val="00966AA5"/>
    <w:rsid w:val="00966DE4"/>
    <w:rsid w:val="00967B38"/>
    <w:rsid w:val="00970405"/>
    <w:rsid w:val="00970449"/>
    <w:rsid w:val="00972F2C"/>
    <w:rsid w:val="00973742"/>
    <w:rsid w:val="00973C4B"/>
    <w:rsid w:val="00974728"/>
    <w:rsid w:val="00975A0B"/>
    <w:rsid w:val="00975C35"/>
    <w:rsid w:val="009764D0"/>
    <w:rsid w:val="00976EE7"/>
    <w:rsid w:val="00977AF5"/>
    <w:rsid w:val="00977CDC"/>
    <w:rsid w:val="00977D4A"/>
    <w:rsid w:val="00980352"/>
    <w:rsid w:val="009808AC"/>
    <w:rsid w:val="00980F37"/>
    <w:rsid w:val="00981320"/>
    <w:rsid w:val="00982347"/>
    <w:rsid w:val="009829FA"/>
    <w:rsid w:val="00985409"/>
    <w:rsid w:val="00985B0E"/>
    <w:rsid w:val="00985C42"/>
    <w:rsid w:val="00985F2D"/>
    <w:rsid w:val="0098622F"/>
    <w:rsid w:val="00986D6D"/>
    <w:rsid w:val="00987CCC"/>
    <w:rsid w:val="00987FF5"/>
    <w:rsid w:val="009913BD"/>
    <w:rsid w:val="0099146B"/>
    <w:rsid w:val="0099180C"/>
    <w:rsid w:val="00991C47"/>
    <w:rsid w:val="00991FE9"/>
    <w:rsid w:val="00992924"/>
    <w:rsid w:val="00992E47"/>
    <w:rsid w:val="00993A41"/>
    <w:rsid w:val="00993BBF"/>
    <w:rsid w:val="00993BE0"/>
    <w:rsid w:val="00994811"/>
    <w:rsid w:val="009963C7"/>
    <w:rsid w:val="00996C5A"/>
    <w:rsid w:val="00997158"/>
    <w:rsid w:val="00997DA4"/>
    <w:rsid w:val="00997E31"/>
    <w:rsid w:val="00997F7D"/>
    <w:rsid w:val="009A05AB"/>
    <w:rsid w:val="009A06D4"/>
    <w:rsid w:val="009A0B63"/>
    <w:rsid w:val="009A232B"/>
    <w:rsid w:val="009A297E"/>
    <w:rsid w:val="009A2A07"/>
    <w:rsid w:val="009A2FFD"/>
    <w:rsid w:val="009A39A7"/>
    <w:rsid w:val="009A3B5E"/>
    <w:rsid w:val="009A3FA9"/>
    <w:rsid w:val="009A49DB"/>
    <w:rsid w:val="009A69F7"/>
    <w:rsid w:val="009A6FA5"/>
    <w:rsid w:val="009B0D59"/>
    <w:rsid w:val="009B260B"/>
    <w:rsid w:val="009B38DB"/>
    <w:rsid w:val="009B6D1B"/>
    <w:rsid w:val="009B6F97"/>
    <w:rsid w:val="009B707E"/>
    <w:rsid w:val="009B736A"/>
    <w:rsid w:val="009B7716"/>
    <w:rsid w:val="009C1558"/>
    <w:rsid w:val="009C1BD6"/>
    <w:rsid w:val="009C356E"/>
    <w:rsid w:val="009C3755"/>
    <w:rsid w:val="009C455C"/>
    <w:rsid w:val="009C4634"/>
    <w:rsid w:val="009C4ED3"/>
    <w:rsid w:val="009C542A"/>
    <w:rsid w:val="009C6034"/>
    <w:rsid w:val="009C69CB"/>
    <w:rsid w:val="009C6C90"/>
    <w:rsid w:val="009C736E"/>
    <w:rsid w:val="009C74F6"/>
    <w:rsid w:val="009C7BEF"/>
    <w:rsid w:val="009C7D41"/>
    <w:rsid w:val="009C7FF0"/>
    <w:rsid w:val="009D0E04"/>
    <w:rsid w:val="009D0E4E"/>
    <w:rsid w:val="009D1137"/>
    <w:rsid w:val="009D15D4"/>
    <w:rsid w:val="009D1FCE"/>
    <w:rsid w:val="009D2B42"/>
    <w:rsid w:val="009D3D9F"/>
    <w:rsid w:val="009D43E5"/>
    <w:rsid w:val="009D5ED8"/>
    <w:rsid w:val="009D5F27"/>
    <w:rsid w:val="009D7256"/>
    <w:rsid w:val="009D7AE4"/>
    <w:rsid w:val="009E0DF4"/>
    <w:rsid w:val="009E202A"/>
    <w:rsid w:val="009E48C0"/>
    <w:rsid w:val="009E4D63"/>
    <w:rsid w:val="009E5046"/>
    <w:rsid w:val="009E5F9F"/>
    <w:rsid w:val="009E6262"/>
    <w:rsid w:val="009E685B"/>
    <w:rsid w:val="009E7B12"/>
    <w:rsid w:val="009F03CE"/>
    <w:rsid w:val="009F0FD0"/>
    <w:rsid w:val="009F162C"/>
    <w:rsid w:val="009F27E7"/>
    <w:rsid w:val="009F34A8"/>
    <w:rsid w:val="009F3BCF"/>
    <w:rsid w:val="009F6136"/>
    <w:rsid w:val="00A000D1"/>
    <w:rsid w:val="00A0011D"/>
    <w:rsid w:val="00A00CF5"/>
    <w:rsid w:val="00A00DA9"/>
    <w:rsid w:val="00A0147C"/>
    <w:rsid w:val="00A016EF"/>
    <w:rsid w:val="00A01EFF"/>
    <w:rsid w:val="00A01F5C"/>
    <w:rsid w:val="00A02F59"/>
    <w:rsid w:val="00A03165"/>
    <w:rsid w:val="00A032EC"/>
    <w:rsid w:val="00A0373D"/>
    <w:rsid w:val="00A03B2E"/>
    <w:rsid w:val="00A054B2"/>
    <w:rsid w:val="00A055DC"/>
    <w:rsid w:val="00A05720"/>
    <w:rsid w:val="00A059CB"/>
    <w:rsid w:val="00A07D8F"/>
    <w:rsid w:val="00A07F6B"/>
    <w:rsid w:val="00A10328"/>
    <w:rsid w:val="00A11332"/>
    <w:rsid w:val="00A11D20"/>
    <w:rsid w:val="00A128F0"/>
    <w:rsid w:val="00A14081"/>
    <w:rsid w:val="00A14B4E"/>
    <w:rsid w:val="00A14D7E"/>
    <w:rsid w:val="00A15615"/>
    <w:rsid w:val="00A15909"/>
    <w:rsid w:val="00A16163"/>
    <w:rsid w:val="00A163A5"/>
    <w:rsid w:val="00A17AB5"/>
    <w:rsid w:val="00A17E9A"/>
    <w:rsid w:val="00A202DD"/>
    <w:rsid w:val="00A21C70"/>
    <w:rsid w:val="00A22082"/>
    <w:rsid w:val="00A2265F"/>
    <w:rsid w:val="00A22724"/>
    <w:rsid w:val="00A23576"/>
    <w:rsid w:val="00A252EB"/>
    <w:rsid w:val="00A25414"/>
    <w:rsid w:val="00A26BA5"/>
    <w:rsid w:val="00A26D97"/>
    <w:rsid w:val="00A2750A"/>
    <w:rsid w:val="00A307A2"/>
    <w:rsid w:val="00A30F42"/>
    <w:rsid w:val="00A318EA"/>
    <w:rsid w:val="00A31C18"/>
    <w:rsid w:val="00A323A1"/>
    <w:rsid w:val="00A32524"/>
    <w:rsid w:val="00A3253B"/>
    <w:rsid w:val="00A32B16"/>
    <w:rsid w:val="00A330AA"/>
    <w:rsid w:val="00A333E0"/>
    <w:rsid w:val="00A337C8"/>
    <w:rsid w:val="00A337E2"/>
    <w:rsid w:val="00A34E4C"/>
    <w:rsid w:val="00A350E3"/>
    <w:rsid w:val="00A359BD"/>
    <w:rsid w:val="00A35C76"/>
    <w:rsid w:val="00A364CB"/>
    <w:rsid w:val="00A36DCB"/>
    <w:rsid w:val="00A36EDD"/>
    <w:rsid w:val="00A37A63"/>
    <w:rsid w:val="00A37C01"/>
    <w:rsid w:val="00A40366"/>
    <w:rsid w:val="00A4053E"/>
    <w:rsid w:val="00A40D57"/>
    <w:rsid w:val="00A41ADF"/>
    <w:rsid w:val="00A41AE9"/>
    <w:rsid w:val="00A4261F"/>
    <w:rsid w:val="00A4282A"/>
    <w:rsid w:val="00A4357E"/>
    <w:rsid w:val="00A43BC1"/>
    <w:rsid w:val="00A43CD7"/>
    <w:rsid w:val="00A43F3F"/>
    <w:rsid w:val="00A441D2"/>
    <w:rsid w:val="00A4440F"/>
    <w:rsid w:val="00A45031"/>
    <w:rsid w:val="00A46EA2"/>
    <w:rsid w:val="00A501E9"/>
    <w:rsid w:val="00A5029D"/>
    <w:rsid w:val="00A505B9"/>
    <w:rsid w:val="00A5124B"/>
    <w:rsid w:val="00A519F0"/>
    <w:rsid w:val="00A51FAA"/>
    <w:rsid w:val="00A52BDA"/>
    <w:rsid w:val="00A539FB"/>
    <w:rsid w:val="00A53CAA"/>
    <w:rsid w:val="00A54018"/>
    <w:rsid w:val="00A55E50"/>
    <w:rsid w:val="00A56376"/>
    <w:rsid w:val="00A56AB7"/>
    <w:rsid w:val="00A56E57"/>
    <w:rsid w:val="00A57891"/>
    <w:rsid w:val="00A57A51"/>
    <w:rsid w:val="00A57DB5"/>
    <w:rsid w:val="00A60048"/>
    <w:rsid w:val="00A613D6"/>
    <w:rsid w:val="00A632D2"/>
    <w:rsid w:val="00A643DE"/>
    <w:rsid w:val="00A645A4"/>
    <w:rsid w:val="00A64B95"/>
    <w:rsid w:val="00A64CFD"/>
    <w:rsid w:val="00A64D83"/>
    <w:rsid w:val="00A65CCC"/>
    <w:rsid w:val="00A66C9A"/>
    <w:rsid w:val="00A675DE"/>
    <w:rsid w:val="00A67926"/>
    <w:rsid w:val="00A67E89"/>
    <w:rsid w:val="00A7005D"/>
    <w:rsid w:val="00A703E3"/>
    <w:rsid w:val="00A70770"/>
    <w:rsid w:val="00A709B1"/>
    <w:rsid w:val="00A709C8"/>
    <w:rsid w:val="00A70D4E"/>
    <w:rsid w:val="00A70E9F"/>
    <w:rsid w:val="00A71E73"/>
    <w:rsid w:val="00A72234"/>
    <w:rsid w:val="00A7438D"/>
    <w:rsid w:val="00A74F8A"/>
    <w:rsid w:val="00A758CD"/>
    <w:rsid w:val="00A759E8"/>
    <w:rsid w:val="00A75C8F"/>
    <w:rsid w:val="00A761E2"/>
    <w:rsid w:val="00A763C0"/>
    <w:rsid w:val="00A765EB"/>
    <w:rsid w:val="00A7763A"/>
    <w:rsid w:val="00A80E65"/>
    <w:rsid w:val="00A81093"/>
    <w:rsid w:val="00A8192F"/>
    <w:rsid w:val="00A8234B"/>
    <w:rsid w:val="00A82404"/>
    <w:rsid w:val="00A8290C"/>
    <w:rsid w:val="00A82EB6"/>
    <w:rsid w:val="00A835F3"/>
    <w:rsid w:val="00A84198"/>
    <w:rsid w:val="00A85664"/>
    <w:rsid w:val="00A85BBA"/>
    <w:rsid w:val="00A86EDC"/>
    <w:rsid w:val="00A87073"/>
    <w:rsid w:val="00A8768B"/>
    <w:rsid w:val="00A90222"/>
    <w:rsid w:val="00A907CC"/>
    <w:rsid w:val="00A9101B"/>
    <w:rsid w:val="00A9110E"/>
    <w:rsid w:val="00A94DC3"/>
    <w:rsid w:val="00A956A1"/>
    <w:rsid w:val="00A96171"/>
    <w:rsid w:val="00A96189"/>
    <w:rsid w:val="00A966B8"/>
    <w:rsid w:val="00AA3B08"/>
    <w:rsid w:val="00AA4503"/>
    <w:rsid w:val="00AA5F75"/>
    <w:rsid w:val="00AA6D31"/>
    <w:rsid w:val="00AA7643"/>
    <w:rsid w:val="00AA7731"/>
    <w:rsid w:val="00AA7D32"/>
    <w:rsid w:val="00AB163D"/>
    <w:rsid w:val="00AB1A6D"/>
    <w:rsid w:val="00AB1F3D"/>
    <w:rsid w:val="00AB25FB"/>
    <w:rsid w:val="00AB3554"/>
    <w:rsid w:val="00AB3D03"/>
    <w:rsid w:val="00AB459C"/>
    <w:rsid w:val="00AB4D4F"/>
    <w:rsid w:val="00AB4FD7"/>
    <w:rsid w:val="00AC0198"/>
    <w:rsid w:val="00AC0565"/>
    <w:rsid w:val="00AC10D7"/>
    <w:rsid w:val="00AC18A7"/>
    <w:rsid w:val="00AC23FB"/>
    <w:rsid w:val="00AC31C0"/>
    <w:rsid w:val="00AC5051"/>
    <w:rsid w:val="00AC566C"/>
    <w:rsid w:val="00AC5F14"/>
    <w:rsid w:val="00AC6BAA"/>
    <w:rsid w:val="00AC6C1F"/>
    <w:rsid w:val="00AC717D"/>
    <w:rsid w:val="00AC74C4"/>
    <w:rsid w:val="00AC76BC"/>
    <w:rsid w:val="00AD02FB"/>
    <w:rsid w:val="00AD1150"/>
    <w:rsid w:val="00AD202F"/>
    <w:rsid w:val="00AD2317"/>
    <w:rsid w:val="00AD3FC4"/>
    <w:rsid w:val="00AD40B7"/>
    <w:rsid w:val="00AD454D"/>
    <w:rsid w:val="00AD4A03"/>
    <w:rsid w:val="00AD582F"/>
    <w:rsid w:val="00AD71F8"/>
    <w:rsid w:val="00AE09C9"/>
    <w:rsid w:val="00AE16E1"/>
    <w:rsid w:val="00AE2414"/>
    <w:rsid w:val="00AE242D"/>
    <w:rsid w:val="00AE294A"/>
    <w:rsid w:val="00AE2DB6"/>
    <w:rsid w:val="00AE37DE"/>
    <w:rsid w:val="00AE45C8"/>
    <w:rsid w:val="00AE51DB"/>
    <w:rsid w:val="00AE58DF"/>
    <w:rsid w:val="00AE69C5"/>
    <w:rsid w:val="00AE6C20"/>
    <w:rsid w:val="00AE71D4"/>
    <w:rsid w:val="00AE7DE0"/>
    <w:rsid w:val="00AF0A70"/>
    <w:rsid w:val="00AF1835"/>
    <w:rsid w:val="00AF2468"/>
    <w:rsid w:val="00AF271F"/>
    <w:rsid w:val="00AF3164"/>
    <w:rsid w:val="00AF33F2"/>
    <w:rsid w:val="00AF3BF9"/>
    <w:rsid w:val="00AF3C7C"/>
    <w:rsid w:val="00AF3FEF"/>
    <w:rsid w:val="00AF45AB"/>
    <w:rsid w:val="00AF47A8"/>
    <w:rsid w:val="00AF584C"/>
    <w:rsid w:val="00AF5AE3"/>
    <w:rsid w:val="00AF66E1"/>
    <w:rsid w:val="00AF67CB"/>
    <w:rsid w:val="00AF6B6B"/>
    <w:rsid w:val="00AF70D4"/>
    <w:rsid w:val="00B012A2"/>
    <w:rsid w:val="00B02CC0"/>
    <w:rsid w:val="00B02F9B"/>
    <w:rsid w:val="00B0414B"/>
    <w:rsid w:val="00B0466A"/>
    <w:rsid w:val="00B066B6"/>
    <w:rsid w:val="00B06ED4"/>
    <w:rsid w:val="00B06F6C"/>
    <w:rsid w:val="00B07E17"/>
    <w:rsid w:val="00B1130C"/>
    <w:rsid w:val="00B114F5"/>
    <w:rsid w:val="00B1209D"/>
    <w:rsid w:val="00B1219E"/>
    <w:rsid w:val="00B124BA"/>
    <w:rsid w:val="00B1257D"/>
    <w:rsid w:val="00B128FF"/>
    <w:rsid w:val="00B12BDC"/>
    <w:rsid w:val="00B12C95"/>
    <w:rsid w:val="00B12C9D"/>
    <w:rsid w:val="00B138C8"/>
    <w:rsid w:val="00B14695"/>
    <w:rsid w:val="00B15838"/>
    <w:rsid w:val="00B16C5C"/>
    <w:rsid w:val="00B17094"/>
    <w:rsid w:val="00B17344"/>
    <w:rsid w:val="00B214C0"/>
    <w:rsid w:val="00B21AE2"/>
    <w:rsid w:val="00B22445"/>
    <w:rsid w:val="00B22893"/>
    <w:rsid w:val="00B23F82"/>
    <w:rsid w:val="00B2438F"/>
    <w:rsid w:val="00B249A5"/>
    <w:rsid w:val="00B24E26"/>
    <w:rsid w:val="00B252D0"/>
    <w:rsid w:val="00B2634D"/>
    <w:rsid w:val="00B26545"/>
    <w:rsid w:val="00B27194"/>
    <w:rsid w:val="00B276E8"/>
    <w:rsid w:val="00B27874"/>
    <w:rsid w:val="00B27A62"/>
    <w:rsid w:val="00B27B17"/>
    <w:rsid w:val="00B30245"/>
    <w:rsid w:val="00B3081A"/>
    <w:rsid w:val="00B31218"/>
    <w:rsid w:val="00B316FA"/>
    <w:rsid w:val="00B32F2A"/>
    <w:rsid w:val="00B32FA9"/>
    <w:rsid w:val="00B332C5"/>
    <w:rsid w:val="00B346D5"/>
    <w:rsid w:val="00B3476A"/>
    <w:rsid w:val="00B3591A"/>
    <w:rsid w:val="00B3594E"/>
    <w:rsid w:val="00B359F5"/>
    <w:rsid w:val="00B37517"/>
    <w:rsid w:val="00B42069"/>
    <w:rsid w:val="00B4240E"/>
    <w:rsid w:val="00B42463"/>
    <w:rsid w:val="00B42571"/>
    <w:rsid w:val="00B42AED"/>
    <w:rsid w:val="00B43244"/>
    <w:rsid w:val="00B43514"/>
    <w:rsid w:val="00B445FE"/>
    <w:rsid w:val="00B4470A"/>
    <w:rsid w:val="00B44B69"/>
    <w:rsid w:val="00B451FF"/>
    <w:rsid w:val="00B45C76"/>
    <w:rsid w:val="00B46E86"/>
    <w:rsid w:val="00B47B52"/>
    <w:rsid w:val="00B47CFE"/>
    <w:rsid w:val="00B5075D"/>
    <w:rsid w:val="00B50B51"/>
    <w:rsid w:val="00B51742"/>
    <w:rsid w:val="00B520D8"/>
    <w:rsid w:val="00B5217C"/>
    <w:rsid w:val="00B524F5"/>
    <w:rsid w:val="00B5301C"/>
    <w:rsid w:val="00B53337"/>
    <w:rsid w:val="00B543F7"/>
    <w:rsid w:val="00B55F45"/>
    <w:rsid w:val="00B56202"/>
    <w:rsid w:val="00B57621"/>
    <w:rsid w:val="00B57C99"/>
    <w:rsid w:val="00B6152C"/>
    <w:rsid w:val="00B61EA7"/>
    <w:rsid w:val="00B61F5E"/>
    <w:rsid w:val="00B6286E"/>
    <w:rsid w:val="00B62AA4"/>
    <w:rsid w:val="00B62B49"/>
    <w:rsid w:val="00B62BF9"/>
    <w:rsid w:val="00B62E84"/>
    <w:rsid w:val="00B6322A"/>
    <w:rsid w:val="00B63255"/>
    <w:rsid w:val="00B63366"/>
    <w:rsid w:val="00B63BB0"/>
    <w:rsid w:val="00B63E34"/>
    <w:rsid w:val="00B64025"/>
    <w:rsid w:val="00B65FDA"/>
    <w:rsid w:val="00B6734A"/>
    <w:rsid w:val="00B70503"/>
    <w:rsid w:val="00B70646"/>
    <w:rsid w:val="00B7098E"/>
    <w:rsid w:val="00B70EBF"/>
    <w:rsid w:val="00B732C3"/>
    <w:rsid w:val="00B74374"/>
    <w:rsid w:val="00B74588"/>
    <w:rsid w:val="00B747A0"/>
    <w:rsid w:val="00B74FE9"/>
    <w:rsid w:val="00B7577E"/>
    <w:rsid w:val="00B76259"/>
    <w:rsid w:val="00B76423"/>
    <w:rsid w:val="00B76551"/>
    <w:rsid w:val="00B7753E"/>
    <w:rsid w:val="00B77B25"/>
    <w:rsid w:val="00B77FEA"/>
    <w:rsid w:val="00B81260"/>
    <w:rsid w:val="00B8356D"/>
    <w:rsid w:val="00B8362C"/>
    <w:rsid w:val="00B84046"/>
    <w:rsid w:val="00B84A05"/>
    <w:rsid w:val="00B858F2"/>
    <w:rsid w:val="00B8614A"/>
    <w:rsid w:val="00B863EC"/>
    <w:rsid w:val="00B8645B"/>
    <w:rsid w:val="00B868F2"/>
    <w:rsid w:val="00B86F8B"/>
    <w:rsid w:val="00B91643"/>
    <w:rsid w:val="00B9177D"/>
    <w:rsid w:val="00B91863"/>
    <w:rsid w:val="00B92613"/>
    <w:rsid w:val="00B9367E"/>
    <w:rsid w:val="00B9397B"/>
    <w:rsid w:val="00B93A2A"/>
    <w:rsid w:val="00B942D7"/>
    <w:rsid w:val="00B943B6"/>
    <w:rsid w:val="00B947BB"/>
    <w:rsid w:val="00B947D9"/>
    <w:rsid w:val="00B94C24"/>
    <w:rsid w:val="00B95227"/>
    <w:rsid w:val="00B95C8A"/>
    <w:rsid w:val="00B961CA"/>
    <w:rsid w:val="00B9666B"/>
    <w:rsid w:val="00BA0DEA"/>
    <w:rsid w:val="00BA0DF4"/>
    <w:rsid w:val="00BA1B86"/>
    <w:rsid w:val="00BA1F87"/>
    <w:rsid w:val="00BA2493"/>
    <w:rsid w:val="00BA29FF"/>
    <w:rsid w:val="00BA2B3A"/>
    <w:rsid w:val="00BA3237"/>
    <w:rsid w:val="00BA3835"/>
    <w:rsid w:val="00BA4500"/>
    <w:rsid w:val="00BA5352"/>
    <w:rsid w:val="00BA54E1"/>
    <w:rsid w:val="00BA71DD"/>
    <w:rsid w:val="00BA72F1"/>
    <w:rsid w:val="00BB0E0E"/>
    <w:rsid w:val="00BB1AFA"/>
    <w:rsid w:val="00BB26A9"/>
    <w:rsid w:val="00BB336B"/>
    <w:rsid w:val="00BB3C2A"/>
    <w:rsid w:val="00BB4A70"/>
    <w:rsid w:val="00BB4B10"/>
    <w:rsid w:val="00BB4C85"/>
    <w:rsid w:val="00BB4F4D"/>
    <w:rsid w:val="00BB5D26"/>
    <w:rsid w:val="00BB6569"/>
    <w:rsid w:val="00BB6FC5"/>
    <w:rsid w:val="00BB7531"/>
    <w:rsid w:val="00BB7C8A"/>
    <w:rsid w:val="00BC1389"/>
    <w:rsid w:val="00BC1512"/>
    <w:rsid w:val="00BC1841"/>
    <w:rsid w:val="00BC2AB4"/>
    <w:rsid w:val="00BC3474"/>
    <w:rsid w:val="00BC3BF0"/>
    <w:rsid w:val="00BC3DED"/>
    <w:rsid w:val="00BC4C19"/>
    <w:rsid w:val="00BC4C36"/>
    <w:rsid w:val="00BC50DF"/>
    <w:rsid w:val="00BC51DA"/>
    <w:rsid w:val="00BC5E1E"/>
    <w:rsid w:val="00BC621B"/>
    <w:rsid w:val="00BC6D9A"/>
    <w:rsid w:val="00BC78BA"/>
    <w:rsid w:val="00BD003D"/>
    <w:rsid w:val="00BD097F"/>
    <w:rsid w:val="00BD1E0F"/>
    <w:rsid w:val="00BD2663"/>
    <w:rsid w:val="00BD2738"/>
    <w:rsid w:val="00BD2918"/>
    <w:rsid w:val="00BD2A16"/>
    <w:rsid w:val="00BD498F"/>
    <w:rsid w:val="00BD4C53"/>
    <w:rsid w:val="00BD5E00"/>
    <w:rsid w:val="00BD65D4"/>
    <w:rsid w:val="00BD6964"/>
    <w:rsid w:val="00BD6D0C"/>
    <w:rsid w:val="00BE042F"/>
    <w:rsid w:val="00BE16C1"/>
    <w:rsid w:val="00BE1A49"/>
    <w:rsid w:val="00BE1EA2"/>
    <w:rsid w:val="00BE22A2"/>
    <w:rsid w:val="00BE2488"/>
    <w:rsid w:val="00BE2D02"/>
    <w:rsid w:val="00BE307E"/>
    <w:rsid w:val="00BE3527"/>
    <w:rsid w:val="00BE35DA"/>
    <w:rsid w:val="00BE3BB0"/>
    <w:rsid w:val="00BE4959"/>
    <w:rsid w:val="00BE4B93"/>
    <w:rsid w:val="00BE4EB4"/>
    <w:rsid w:val="00BE52AB"/>
    <w:rsid w:val="00BE58EF"/>
    <w:rsid w:val="00BE5DFD"/>
    <w:rsid w:val="00BE6544"/>
    <w:rsid w:val="00BE712B"/>
    <w:rsid w:val="00BF0128"/>
    <w:rsid w:val="00BF0542"/>
    <w:rsid w:val="00BF0D43"/>
    <w:rsid w:val="00BF2505"/>
    <w:rsid w:val="00BF2829"/>
    <w:rsid w:val="00BF2C7B"/>
    <w:rsid w:val="00BF3392"/>
    <w:rsid w:val="00BF4B21"/>
    <w:rsid w:val="00BF4CE8"/>
    <w:rsid w:val="00BF583D"/>
    <w:rsid w:val="00BF58B9"/>
    <w:rsid w:val="00BF7C1B"/>
    <w:rsid w:val="00C01693"/>
    <w:rsid w:val="00C038FB"/>
    <w:rsid w:val="00C04418"/>
    <w:rsid w:val="00C04C90"/>
    <w:rsid w:val="00C0576C"/>
    <w:rsid w:val="00C11871"/>
    <w:rsid w:val="00C11ECC"/>
    <w:rsid w:val="00C127FD"/>
    <w:rsid w:val="00C13A38"/>
    <w:rsid w:val="00C13AD6"/>
    <w:rsid w:val="00C14544"/>
    <w:rsid w:val="00C1466E"/>
    <w:rsid w:val="00C15036"/>
    <w:rsid w:val="00C15446"/>
    <w:rsid w:val="00C16AE4"/>
    <w:rsid w:val="00C16C23"/>
    <w:rsid w:val="00C17A7F"/>
    <w:rsid w:val="00C2061E"/>
    <w:rsid w:val="00C20C9A"/>
    <w:rsid w:val="00C2192E"/>
    <w:rsid w:val="00C21B95"/>
    <w:rsid w:val="00C21F13"/>
    <w:rsid w:val="00C22013"/>
    <w:rsid w:val="00C23FBE"/>
    <w:rsid w:val="00C24725"/>
    <w:rsid w:val="00C254CB"/>
    <w:rsid w:val="00C275A3"/>
    <w:rsid w:val="00C27976"/>
    <w:rsid w:val="00C302B2"/>
    <w:rsid w:val="00C30B28"/>
    <w:rsid w:val="00C3199B"/>
    <w:rsid w:val="00C339A0"/>
    <w:rsid w:val="00C34543"/>
    <w:rsid w:val="00C34BE0"/>
    <w:rsid w:val="00C3504C"/>
    <w:rsid w:val="00C3508F"/>
    <w:rsid w:val="00C356A3"/>
    <w:rsid w:val="00C35A88"/>
    <w:rsid w:val="00C35B58"/>
    <w:rsid w:val="00C36A4D"/>
    <w:rsid w:val="00C3797F"/>
    <w:rsid w:val="00C37F3E"/>
    <w:rsid w:val="00C40456"/>
    <w:rsid w:val="00C41E78"/>
    <w:rsid w:val="00C42C53"/>
    <w:rsid w:val="00C43927"/>
    <w:rsid w:val="00C43E08"/>
    <w:rsid w:val="00C43FE3"/>
    <w:rsid w:val="00C44C74"/>
    <w:rsid w:val="00C44F74"/>
    <w:rsid w:val="00C451E8"/>
    <w:rsid w:val="00C459DB"/>
    <w:rsid w:val="00C459FD"/>
    <w:rsid w:val="00C47556"/>
    <w:rsid w:val="00C50431"/>
    <w:rsid w:val="00C50B4F"/>
    <w:rsid w:val="00C510C9"/>
    <w:rsid w:val="00C5115B"/>
    <w:rsid w:val="00C51226"/>
    <w:rsid w:val="00C51770"/>
    <w:rsid w:val="00C535F7"/>
    <w:rsid w:val="00C54007"/>
    <w:rsid w:val="00C546DD"/>
    <w:rsid w:val="00C55343"/>
    <w:rsid w:val="00C557DB"/>
    <w:rsid w:val="00C55835"/>
    <w:rsid w:val="00C55B50"/>
    <w:rsid w:val="00C55CD7"/>
    <w:rsid w:val="00C55D7A"/>
    <w:rsid w:val="00C55F36"/>
    <w:rsid w:val="00C60445"/>
    <w:rsid w:val="00C60E78"/>
    <w:rsid w:val="00C610DF"/>
    <w:rsid w:val="00C62063"/>
    <w:rsid w:val="00C6320F"/>
    <w:rsid w:val="00C632D0"/>
    <w:rsid w:val="00C63CBA"/>
    <w:rsid w:val="00C65435"/>
    <w:rsid w:val="00C6554C"/>
    <w:rsid w:val="00C660C8"/>
    <w:rsid w:val="00C667C3"/>
    <w:rsid w:val="00C67474"/>
    <w:rsid w:val="00C67AC4"/>
    <w:rsid w:val="00C67ADB"/>
    <w:rsid w:val="00C67DAD"/>
    <w:rsid w:val="00C73210"/>
    <w:rsid w:val="00C739AD"/>
    <w:rsid w:val="00C7518F"/>
    <w:rsid w:val="00C75E27"/>
    <w:rsid w:val="00C76C40"/>
    <w:rsid w:val="00C77E2E"/>
    <w:rsid w:val="00C80963"/>
    <w:rsid w:val="00C80B74"/>
    <w:rsid w:val="00C80FD6"/>
    <w:rsid w:val="00C81F56"/>
    <w:rsid w:val="00C82ED0"/>
    <w:rsid w:val="00C842F7"/>
    <w:rsid w:val="00C84622"/>
    <w:rsid w:val="00C856BC"/>
    <w:rsid w:val="00C8680D"/>
    <w:rsid w:val="00C86C7F"/>
    <w:rsid w:val="00C870C8"/>
    <w:rsid w:val="00C872DA"/>
    <w:rsid w:val="00C874BA"/>
    <w:rsid w:val="00C87520"/>
    <w:rsid w:val="00C8781C"/>
    <w:rsid w:val="00C87C03"/>
    <w:rsid w:val="00C9008C"/>
    <w:rsid w:val="00C902AB"/>
    <w:rsid w:val="00C90A41"/>
    <w:rsid w:val="00C91135"/>
    <w:rsid w:val="00C911AD"/>
    <w:rsid w:val="00C943E0"/>
    <w:rsid w:val="00C94E74"/>
    <w:rsid w:val="00C954C3"/>
    <w:rsid w:val="00C95E45"/>
    <w:rsid w:val="00C95FAB"/>
    <w:rsid w:val="00C962B9"/>
    <w:rsid w:val="00C96310"/>
    <w:rsid w:val="00C964FC"/>
    <w:rsid w:val="00C96E9A"/>
    <w:rsid w:val="00C96E9B"/>
    <w:rsid w:val="00CA0275"/>
    <w:rsid w:val="00CA067F"/>
    <w:rsid w:val="00CA0D6E"/>
    <w:rsid w:val="00CA0DD4"/>
    <w:rsid w:val="00CA0F56"/>
    <w:rsid w:val="00CA131A"/>
    <w:rsid w:val="00CA1513"/>
    <w:rsid w:val="00CA2AAC"/>
    <w:rsid w:val="00CA34D9"/>
    <w:rsid w:val="00CA41D5"/>
    <w:rsid w:val="00CA57E1"/>
    <w:rsid w:val="00CA673F"/>
    <w:rsid w:val="00CA7F82"/>
    <w:rsid w:val="00CB049C"/>
    <w:rsid w:val="00CB15B9"/>
    <w:rsid w:val="00CB23F6"/>
    <w:rsid w:val="00CB2973"/>
    <w:rsid w:val="00CB3035"/>
    <w:rsid w:val="00CB3C75"/>
    <w:rsid w:val="00CB4288"/>
    <w:rsid w:val="00CB4F31"/>
    <w:rsid w:val="00CB5CA6"/>
    <w:rsid w:val="00CB6202"/>
    <w:rsid w:val="00CB6740"/>
    <w:rsid w:val="00CB6B28"/>
    <w:rsid w:val="00CB6CE7"/>
    <w:rsid w:val="00CB769B"/>
    <w:rsid w:val="00CB7C70"/>
    <w:rsid w:val="00CB7CD9"/>
    <w:rsid w:val="00CC0780"/>
    <w:rsid w:val="00CC0896"/>
    <w:rsid w:val="00CC25BF"/>
    <w:rsid w:val="00CC292E"/>
    <w:rsid w:val="00CC2A77"/>
    <w:rsid w:val="00CC2DD0"/>
    <w:rsid w:val="00CC314F"/>
    <w:rsid w:val="00CC3B9D"/>
    <w:rsid w:val="00CC3D6E"/>
    <w:rsid w:val="00CC5E5C"/>
    <w:rsid w:val="00CC790A"/>
    <w:rsid w:val="00CC7F73"/>
    <w:rsid w:val="00CD01B9"/>
    <w:rsid w:val="00CD0389"/>
    <w:rsid w:val="00CD1122"/>
    <w:rsid w:val="00CD1B1E"/>
    <w:rsid w:val="00CD1C1F"/>
    <w:rsid w:val="00CD2FAD"/>
    <w:rsid w:val="00CD34C4"/>
    <w:rsid w:val="00CD3D98"/>
    <w:rsid w:val="00CD456F"/>
    <w:rsid w:val="00CD4A21"/>
    <w:rsid w:val="00CD4C8F"/>
    <w:rsid w:val="00CD60B1"/>
    <w:rsid w:val="00CD6183"/>
    <w:rsid w:val="00CD6994"/>
    <w:rsid w:val="00CD7462"/>
    <w:rsid w:val="00CD7610"/>
    <w:rsid w:val="00CD7B22"/>
    <w:rsid w:val="00CD7D2B"/>
    <w:rsid w:val="00CD7E21"/>
    <w:rsid w:val="00CE03E8"/>
    <w:rsid w:val="00CE0FC6"/>
    <w:rsid w:val="00CE2C7F"/>
    <w:rsid w:val="00CE3190"/>
    <w:rsid w:val="00CE4010"/>
    <w:rsid w:val="00CE4813"/>
    <w:rsid w:val="00CE5021"/>
    <w:rsid w:val="00CE5489"/>
    <w:rsid w:val="00CE5571"/>
    <w:rsid w:val="00CE5764"/>
    <w:rsid w:val="00CE625A"/>
    <w:rsid w:val="00CE63DC"/>
    <w:rsid w:val="00CE66CC"/>
    <w:rsid w:val="00CE72CF"/>
    <w:rsid w:val="00CE7F11"/>
    <w:rsid w:val="00CF0317"/>
    <w:rsid w:val="00CF19A8"/>
    <w:rsid w:val="00CF1BF3"/>
    <w:rsid w:val="00CF1FB0"/>
    <w:rsid w:val="00CF2F74"/>
    <w:rsid w:val="00CF2FD2"/>
    <w:rsid w:val="00CF3270"/>
    <w:rsid w:val="00CF33FF"/>
    <w:rsid w:val="00CF3894"/>
    <w:rsid w:val="00CF40E1"/>
    <w:rsid w:val="00CF4433"/>
    <w:rsid w:val="00CF56F8"/>
    <w:rsid w:val="00CF583D"/>
    <w:rsid w:val="00CF595E"/>
    <w:rsid w:val="00CF5DEC"/>
    <w:rsid w:val="00CF6320"/>
    <w:rsid w:val="00CF6D04"/>
    <w:rsid w:val="00CF77EF"/>
    <w:rsid w:val="00D00ACF"/>
    <w:rsid w:val="00D00E8A"/>
    <w:rsid w:val="00D0144E"/>
    <w:rsid w:val="00D014AE"/>
    <w:rsid w:val="00D01CAA"/>
    <w:rsid w:val="00D02658"/>
    <w:rsid w:val="00D0287D"/>
    <w:rsid w:val="00D028FB"/>
    <w:rsid w:val="00D04296"/>
    <w:rsid w:val="00D05285"/>
    <w:rsid w:val="00D058AF"/>
    <w:rsid w:val="00D0611B"/>
    <w:rsid w:val="00D061C0"/>
    <w:rsid w:val="00D06695"/>
    <w:rsid w:val="00D06AA1"/>
    <w:rsid w:val="00D079F7"/>
    <w:rsid w:val="00D10B4E"/>
    <w:rsid w:val="00D10B7C"/>
    <w:rsid w:val="00D1151D"/>
    <w:rsid w:val="00D12C36"/>
    <w:rsid w:val="00D12C57"/>
    <w:rsid w:val="00D1368E"/>
    <w:rsid w:val="00D13750"/>
    <w:rsid w:val="00D13A87"/>
    <w:rsid w:val="00D147FC"/>
    <w:rsid w:val="00D1552A"/>
    <w:rsid w:val="00D1573E"/>
    <w:rsid w:val="00D163B8"/>
    <w:rsid w:val="00D17029"/>
    <w:rsid w:val="00D17441"/>
    <w:rsid w:val="00D174D2"/>
    <w:rsid w:val="00D1782D"/>
    <w:rsid w:val="00D17990"/>
    <w:rsid w:val="00D17993"/>
    <w:rsid w:val="00D17C43"/>
    <w:rsid w:val="00D17E41"/>
    <w:rsid w:val="00D20486"/>
    <w:rsid w:val="00D20491"/>
    <w:rsid w:val="00D20CD6"/>
    <w:rsid w:val="00D21686"/>
    <w:rsid w:val="00D219A8"/>
    <w:rsid w:val="00D21E14"/>
    <w:rsid w:val="00D22E81"/>
    <w:rsid w:val="00D232E4"/>
    <w:rsid w:val="00D242A5"/>
    <w:rsid w:val="00D24B1A"/>
    <w:rsid w:val="00D269E6"/>
    <w:rsid w:val="00D26E62"/>
    <w:rsid w:val="00D27D29"/>
    <w:rsid w:val="00D27E42"/>
    <w:rsid w:val="00D30299"/>
    <w:rsid w:val="00D30685"/>
    <w:rsid w:val="00D306C6"/>
    <w:rsid w:val="00D309D2"/>
    <w:rsid w:val="00D30EDB"/>
    <w:rsid w:val="00D3155F"/>
    <w:rsid w:val="00D31D33"/>
    <w:rsid w:val="00D31D39"/>
    <w:rsid w:val="00D31E24"/>
    <w:rsid w:val="00D321F5"/>
    <w:rsid w:val="00D33211"/>
    <w:rsid w:val="00D33ADB"/>
    <w:rsid w:val="00D34275"/>
    <w:rsid w:val="00D34847"/>
    <w:rsid w:val="00D359A7"/>
    <w:rsid w:val="00D35C6F"/>
    <w:rsid w:val="00D36360"/>
    <w:rsid w:val="00D36745"/>
    <w:rsid w:val="00D3697E"/>
    <w:rsid w:val="00D37BEB"/>
    <w:rsid w:val="00D4008D"/>
    <w:rsid w:val="00D410B9"/>
    <w:rsid w:val="00D4179D"/>
    <w:rsid w:val="00D4278C"/>
    <w:rsid w:val="00D43593"/>
    <w:rsid w:val="00D45A67"/>
    <w:rsid w:val="00D46530"/>
    <w:rsid w:val="00D46D93"/>
    <w:rsid w:val="00D46E76"/>
    <w:rsid w:val="00D47496"/>
    <w:rsid w:val="00D47BF5"/>
    <w:rsid w:val="00D47F13"/>
    <w:rsid w:val="00D5017E"/>
    <w:rsid w:val="00D50C47"/>
    <w:rsid w:val="00D50E6D"/>
    <w:rsid w:val="00D51005"/>
    <w:rsid w:val="00D5176D"/>
    <w:rsid w:val="00D52269"/>
    <w:rsid w:val="00D52344"/>
    <w:rsid w:val="00D526C0"/>
    <w:rsid w:val="00D53924"/>
    <w:rsid w:val="00D53A93"/>
    <w:rsid w:val="00D54077"/>
    <w:rsid w:val="00D54252"/>
    <w:rsid w:val="00D5442B"/>
    <w:rsid w:val="00D5447D"/>
    <w:rsid w:val="00D55154"/>
    <w:rsid w:val="00D55357"/>
    <w:rsid w:val="00D5673E"/>
    <w:rsid w:val="00D5692C"/>
    <w:rsid w:val="00D57BC2"/>
    <w:rsid w:val="00D60862"/>
    <w:rsid w:val="00D609C5"/>
    <w:rsid w:val="00D6112C"/>
    <w:rsid w:val="00D61389"/>
    <w:rsid w:val="00D61A33"/>
    <w:rsid w:val="00D62247"/>
    <w:rsid w:val="00D62A3F"/>
    <w:rsid w:val="00D62DA2"/>
    <w:rsid w:val="00D6330B"/>
    <w:rsid w:val="00D6339A"/>
    <w:rsid w:val="00D63BC9"/>
    <w:rsid w:val="00D642A5"/>
    <w:rsid w:val="00D64451"/>
    <w:rsid w:val="00D64D4C"/>
    <w:rsid w:val="00D65692"/>
    <w:rsid w:val="00D66AFA"/>
    <w:rsid w:val="00D67050"/>
    <w:rsid w:val="00D67D53"/>
    <w:rsid w:val="00D70115"/>
    <w:rsid w:val="00D704A5"/>
    <w:rsid w:val="00D7081A"/>
    <w:rsid w:val="00D710CB"/>
    <w:rsid w:val="00D71334"/>
    <w:rsid w:val="00D71C3E"/>
    <w:rsid w:val="00D71E5A"/>
    <w:rsid w:val="00D73222"/>
    <w:rsid w:val="00D74C27"/>
    <w:rsid w:val="00D7522D"/>
    <w:rsid w:val="00D75284"/>
    <w:rsid w:val="00D774F3"/>
    <w:rsid w:val="00D80078"/>
    <w:rsid w:val="00D803E0"/>
    <w:rsid w:val="00D808B6"/>
    <w:rsid w:val="00D80F76"/>
    <w:rsid w:val="00D814C3"/>
    <w:rsid w:val="00D81AB9"/>
    <w:rsid w:val="00D82094"/>
    <w:rsid w:val="00D82194"/>
    <w:rsid w:val="00D823E6"/>
    <w:rsid w:val="00D82703"/>
    <w:rsid w:val="00D827A5"/>
    <w:rsid w:val="00D82925"/>
    <w:rsid w:val="00D830D4"/>
    <w:rsid w:val="00D845B5"/>
    <w:rsid w:val="00D84877"/>
    <w:rsid w:val="00D8555B"/>
    <w:rsid w:val="00D860EC"/>
    <w:rsid w:val="00D862CF"/>
    <w:rsid w:val="00D86FE2"/>
    <w:rsid w:val="00D871C5"/>
    <w:rsid w:val="00D8731B"/>
    <w:rsid w:val="00D87529"/>
    <w:rsid w:val="00D8781B"/>
    <w:rsid w:val="00D91070"/>
    <w:rsid w:val="00D91C27"/>
    <w:rsid w:val="00D9248C"/>
    <w:rsid w:val="00D92DD7"/>
    <w:rsid w:val="00D934C3"/>
    <w:rsid w:val="00D93856"/>
    <w:rsid w:val="00D93F79"/>
    <w:rsid w:val="00D9542F"/>
    <w:rsid w:val="00D9711F"/>
    <w:rsid w:val="00D97842"/>
    <w:rsid w:val="00DA07E3"/>
    <w:rsid w:val="00DA1328"/>
    <w:rsid w:val="00DA1857"/>
    <w:rsid w:val="00DA2496"/>
    <w:rsid w:val="00DA28A3"/>
    <w:rsid w:val="00DA2CE1"/>
    <w:rsid w:val="00DA2FCA"/>
    <w:rsid w:val="00DA3FFF"/>
    <w:rsid w:val="00DA4611"/>
    <w:rsid w:val="00DA50EF"/>
    <w:rsid w:val="00DA530B"/>
    <w:rsid w:val="00DA59BD"/>
    <w:rsid w:val="00DA67F4"/>
    <w:rsid w:val="00DA6B7F"/>
    <w:rsid w:val="00DA6FC2"/>
    <w:rsid w:val="00DA6FD1"/>
    <w:rsid w:val="00DA75FD"/>
    <w:rsid w:val="00DA790F"/>
    <w:rsid w:val="00DA7D74"/>
    <w:rsid w:val="00DB0207"/>
    <w:rsid w:val="00DB0547"/>
    <w:rsid w:val="00DB104A"/>
    <w:rsid w:val="00DB16DC"/>
    <w:rsid w:val="00DB28E4"/>
    <w:rsid w:val="00DB2D63"/>
    <w:rsid w:val="00DB31C3"/>
    <w:rsid w:val="00DB3EE4"/>
    <w:rsid w:val="00DB472C"/>
    <w:rsid w:val="00DB4B9D"/>
    <w:rsid w:val="00DB541A"/>
    <w:rsid w:val="00DB5896"/>
    <w:rsid w:val="00DB5988"/>
    <w:rsid w:val="00DB6016"/>
    <w:rsid w:val="00DB6216"/>
    <w:rsid w:val="00DB72D0"/>
    <w:rsid w:val="00DB7448"/>
    <w:rsid w:val="00DC03C0"/>
    <w:rsid w:val="00DC2CB5"/>
    <w:rsid w:val="00DC2D70"/>
    <w:rsid w:val="00DC36A8"/>
    <w:rsid w:val="00DC3D8C"/>
    <w:rsid w:val="00DC3FD0"/>
    <w:rsid w:val="00DC41BE"/>
    <w:rsid w:val="00DC515C"/>
    <w:rsid w:val="00DC5B65"/>
    <w:rsid w:val="00DC630E"/>
    <w:rsid w:val="00DC6506"/>
    <w:rsid w:val="00DC6A1A"/>
    <w:rsid w:val="00DC6B0D"/>
    <w:rsid w:val="00DC7530"/>
    <w:rsid w:val="00DC79A2"/>
    <w:rsid w:val="00DC7FE7"/>
    <w:rsid w:val="00DD0B42"/>
    <w:rsid w:val="00DD14B3"/>
    <w:rsid w:val="00DD1B03"/>
    <w:rsid w:val="00DD3D24"/>
    <w:rsid w:val="00DD41A0"/>
    <w:rsid w:val="00DD43C8"/>
    <w:rsid w:val="00DD6462"/>
    <w:rsid w:val="00DD6E50"/>
    <w:rsid w:val="00DD76AC"/>
    <w:rsid w:val="00DD7A55"/>
    <w:rsid w:val="00DE0749"/>
    <w:rsid w:val="00DE094A"/>
    <w:rsid w:val="00DE129A"/>
    <w:rsid w:val="00DE13A5"/>
    <w:rsid w:val="00DE336D"/>
    <w:rsid w:val="00DE5BB1"/>
    <w:rsid w:val="00DE5BEB"/>
    <w:rsid w:val="00DE6150"/>
    <w:rsid w:val="00DE6B34"/>
    <w:rsid w:val="00DE6BD3"/>
    <w:rsid w:val="00DF1A71"/>
    <w:rsid w:val="00DF2299"/>
    <w:rsid w:val="00DF306B"/>
    <w:rsid w:val="00DF34F7"/>
    <w:rsid w:val="00DF36AB"/>
    <w:rsid w:val="00DF47D7"/>
    <w:rsid w:val="00DF4A60"/>
    <w:rsid w:val="00DF4AD4"/>
    <w:rsid w:val="00DF4D75"/>
    <w:rsid w:val="00DF50CA"/>
    <w:rsid w:val="00DF5621"/>
    <w:rsid w:val="00DF58E0"/>
    <w:rsid w:val="00DF67BC"/>
    <w:rsid w:val="00DF6910"/>
    <w:rsid w:val="00DF6CB0"/>
    <w:rsid w:val="00DF7312"/>
    <w:rsid w:val="00DF7F16"/>
    <w:rsid w:val="00E000EB"/>
    <w:rsid w:val="00E003A2"/>
    <w:rsid w:val="00E00881"/>
    <w:rsid w:val="00E02A54"/>
    <w:rsid w:val="00E03B39"/>
    <w:rsid w:val="00E03D39"/>
    <w:rsid w:val="00E04138"/>
    <w:rsid w:val="00E04AA2"/>
    <w:rsid w:val="00E04F9A"/>
    <w:rsid w:val="00E054E1"/>
    <w:rsid w:val="00E054FE"/>
    <w:rsid w:val="00E05DB4"/>
    <w:rsid w:val="00E07203"/>
    <w:rsid w:val="00E1051F"/>
    <w:rsid w:val="00E10A57"/>
    <w:rsid w:val="00E10EEF"/>
    <w:rsid w:val="00E1133F"/>
    <w:rsid w:val="00E11EBD"/>
    <w:rsid w:val="00E121DB"/>
    <w:rsid w:val="00E127AF"/>
    <w:rsid w:val="00E130FB"/>
    <w:rsid w:val="00E143EB"/>
    <w:rsid w:val="00E14FDB"/>
    <w:rsid w:val="00E1531A"/>
    <w:rsid w:val="00E15AAD"/>
    <w:rsid w:val="00E163DD"/>
    <w:rsid w:val="00E169C7"/>
    <w:rsid w:val="00E17E6C"/>
    <w:rsid w:val="00E206F2"/>
    <w:rsid w:val="00E20CD5"/>
    <w:rsid w:val="00E20DD1"/>
    <w:rsid w:val="00E20EE3"/>
    <w:rsid w:val="00E210E5"/>
    <w:rsid w:val="00E212E1"/>
    <w:rsid w:val="00E21EE7"/>
    <w:rsid w:val="00E220FB"/>
    <w:rsid w:val="00E223F6"/>
    <w:rsid w:val="00E22877"/>
    <w:rsid w:val="00E22A97"/>
    <w:rsid w:val="00E25090"/>
    <w:rsid w:val="00E25118"/>
    <w:rsid w:val="00E25F40"/>
    <w:rsid w:val="00E27D67"/>
    <w:rsid w:val="00E307D5"/>
    <w:rsid w:val="00E30900"/>
    <w:rsid w:val="00E3242B"/>
    <w:rsid w:val="00E3270E"/>
    <w:rsid w:val="00E32841"/>
    <w:rsid w:val="00E32890"/>
    <w:rsid w:val="00E32EE6"/>
    <w:rsid w:val="00E330DB"/>
    <w:rsid w:val="00E359BB"/>
    <w:rsid w:val="00E36F7A"/>
    <w:rsid w:val="00E3746B"/>
    <w:rsid w:val="00E37D0F"/>
    <w:rsid w:val="00E405FF"/>
    <w:rsid w:val="00E4073D"/>
    <w:rsid w:val="00E40F48"/>
    <w:rsid w:val="00E41584"/>
    <w:rsid w:val="00E42AEC"/>
    <w:rsid w:val="00E42DC4"/>
    <w:rsid w:val="00E4301C"/>
    <w:rsid w:val="00E43454"/>
    <w:rsid w:val="00E43E38"/>
    <w:rsid w:val="00E44A3C"/>
    <w:rsid w:val="00E44E66"/>
    <w:rsid w:val="00E45515"/>
    <w:rsid w:val="00E46B42"/>
    <w:rsid w:val="00E47426"/>
    <w:rsid w:val="00E47516"/>
    <w:rsid w:val="00E50192"/>
    <w:rsid w:val="00E5151D"/>
    <w:rsid w:val="00E51856"/>
    <w:rsid w:val="00E51BC3"/>
    <w:rsid w:val="00E53B34"/>
    <w:rsid w:val="00E53F7A"/>
    <w:rsid w:val="00E54333"/>
    <w:rsid w:val="00E543C5"/>
    <w:rsid w:val="00E54F02"/>
    <w:rsid w:val="00E55213"/>
    <w:rsid w:val="00E55361"/>
    <w:rsid w:val="00E55A64"/>
    <w:rsid w:val="00E564C7"/>
    <w:rsid w:val="00E56AB2"/>
    <w:rsid w:val="00E57296"/>
    <w:rsid w:val="00E57C81"/>
    <w:rsid w:val="00E603C3"/>
    <w:rsid w:val="00E616E9"/>
    <w:rsid w:val="00E626EA"/>
    <w:rsid w:val="00E62B00"/>
    <w:rsid w:val="00E650D7"/>
    <w:rsid w:val="00E65656"/>
    <w:rsid w:val="00E664D8"/>
    <w:rsid w:val="00E66E2D"/>
    <w:rsid w:val="00E67C1A"/>
    <w:rsid w:val="00E70A5D"/>
    <w:rsid w:val="00E70FAB"/>
    <w:rsid w:val="00E71FAC"/>
    <w:rsid w:val="00E72019"/>
    <w:rsid w:val="00E744CD"/>
    <w:rsid w:val="00E759BF"/>
    <w:rsid w:val="00E76276"/>
    <w:rsid w:val="00E77FE4"/>
    <w:rsid w:val="00E805ED"/>
    <w:rsid w:val="00E807E0"/>
    <w:rsid w:val="00E80984"/>
    <w:rsid w:val="00E80A20"/>
    <w:rsid w:val="00E8135D"/>
    <w:rsid w:val="00E8198C"/>
    <w:rsid w:val="00E819F8"/>
    <w:rsid w:val="00E8253A"/>
    <w:rsid w:val="00E83B0D"/>
    <w:rsid w:val="00E84C58"/>
    <w:rsid w:val="00E84CE0"/>
    <w:rsid w:val="00E8505D"/>
    <w:rsid w:val="00E874C6"/>
    <w:rsid w:val="00E875CB"/>
    <w:rsid w:val="00E900FF"/>
    <w:rsid w:val="00E907E6"/>
    <w:rsid w:val="00E90C5E"/>
    <w:rsid w:val="00E90EEA"/>
    <w:rsid w:val="00E91435"/>
    <w:rsid w:val="00E9155A"/>
    <w:rsid w:val="00E91781"/>
    <w:rsid w:val="00E921A2"/>
    <w:rsid w:val="00E9262E"/>
    <w:rsid w:val="00E93537"/>
    <w:rsid w:val="00E9410B"/>
    <w:rsid w:val="00E95007"/>
    <w:rsid w:val="00E95E1D"/>
    <w:rsid w:val="00E95E60"/>
    <w:rsid w:val="00E96A08"/>
    <w:rsid w:val="00E96E49"/>
    <w:rsid w:val="00E96F14"/>
    <w:rsid w:val="00E97246"/>
    <w:rsid w:val="00E9793B"/>
    <w:rsid w:val="00EA0BB8"/>
    <w:rsid w:val="00EA1473"/>
    <w:rsid w:val="00EA24C3"/>
    <w:rsid w:val="00EA2EF9"/>
    <w:rsid w:val="00EA3B9D"/>
    <w:rsid w:val="00EA4150"/>
    <w:rsid w:val="00EA5C7B"/>
    <w:rsid w:val="00EA6140"/>
    <w:rsid w:val="00EA6710"/>
    <w:rsid w:val="00EA7ABC"/>
    <w:rsid w:val="00EB0E8C"/>
    <w:rsid w:val="00EB1267"/>
    <w:rsid w:val="00EB1D7A"/>
    <w:rsid w:val="00EB1D85"/>
    <w:rsid w:val="00EB4774"/>
    <w:rsid w:val="00EB59E0"/>
    <w:rsid w:val="00EB5D74"/>
    <w:rsid w:val="00EB6324"/>
    <w:rsid w:val="00EB766A"/>
    <w:rsid w:val="00EC07DA"/>
    <w:rsid w:val="00EC1199"/>
    <w:rsid w:val="00EC1E47"/>
    <w:rsid w:val="00EC253C"/>
    <w:rsid w:val="00EC27D1"/>
    <w:rsid w:val="00EC2E3F"/>
    <w:rsid w:val="00EC2EB1"/>
    <w:rsid w:val="00EC3ED8"/>
    <w:rsid w:val="00EC4B10"/>
    <w:rsid w:val="00EC5810"/>
    <w:rsid w:val="00EC584D"/>
    <w:rsid w:val="00EC6ADA"/>
    <w:rsid w:val="00EC71E5"/>
    <w:rsid w:val="00EC7229"/>
    <w:rsid w:val="00EC759A"/>
    <w:rsid w:val="00EC7F9C"/>
    <w:rsid w:val="00ED023C"/>
    <w:rsid w:val="00ED0E1F"/>
    <w:rsid w:val="00ED1595"/>
    <w:rsid w:val="00ED1EDD"/>
    <w:rsid w:val="00ED1F46"/>
    <w:rsid w:val="00ED2271"/>
    <w:rsid w:val="00ED2431"/>
    <w:rsid w:val="00ED340C"/>
    <w:rsid w:val="00ED43E7"/>
    <w:rsid w:val="00ED44EC"/>
    <w:rsid w:val="00ED5192"/>
    <w:rsid w:val="00ED5954"/>
    <w:rsid w:val="00ED5D0F"/>
    <w:rsid w:val="00ED66C4"/>
    <w:rsid w:val="00ED699C"/>
    <w:rsid w:val="00ED6ACF"/>
    <w:rsid w:val="00ED6DD9"/>
    <w:rsid w:val="00EE08FE"/>
    <w:rsid w:val="00EE0D5B"/>
    <w:rsid w:val="00EE123B"/>
    <w:rsid w:val="00EE1BA9"/>
    <w:rsid w:val="00EE1CE7"/>
    <w:rsid w:val="00EE2409"/>
    <w:rsid w:val="00EE2B44"/>
    <w:rsid w:val="00EE2F92"/>
    <w:rsid w:val="00EE3EB9"/>
    <w:rsid w:val="00EE4DF7"/>
    <w:rsid w:val="00EE57A0"/>
    <w:rsid w:val="00EE6B81"/>
    <w:rsid w:val="00EE7327"/>
    <w:rsid w:val="00EE7CFA"/>
    <w:rsid w:val="00EF0709"/>
    <w:rsid w:val="00EF0ED4"/>
    <w:rsid w:val="00EF1245"/>
    <w:rsid w:val="00EF2CB8"/>
    <w:rsid w:val="00EF3572"/>
    <w:rsid w:val="00EF38C2"/>
    <w:rsid w:val="00EF5B79"/>
    <w:rsid w:val="00EF640A"/>
    <w:rsid w:val="00EF6C49"/>
    <w:rsid w:val="00EF6FEA"/>
    <w:rsid w:val="00EF76B5"/>
    <w:rsid w:val="00EF7785"/>
    <w:rsid w:val="00EF79B9"/>
    <w:rsid w:val="00EF7A37"/>
    <w:rsid w:val="00F00D38"/>
    <w:rsid w:val="00F01971"/>
    <w:rsid w:val="00F01A13"/>
    <w:rsid w:val="00F01E27"/>
    <w:rsid w:val="00F023E2"/>
    <w:rsid w:val="00F02DA0"/>
    <w:rsid w:val="00F033AD"/>
    <w:rsid w:val="00F043C4"/>
    <w:rsid w:val="00F04763"/>
    <w:rsid w:val="00F04AAF"/>
    <w:rsid w:val="00F04FC1"/>
    <w:rsid w:val="00F0502F"/>
    <w:rsid w:val="00F053E5"/>
    <w:rsid w:val="00F06B0E"/>
    <w:rsid w:val="00F06FFA"/>
    <w:rsid w:val="00F07108"/>
    <w:rsid w:val="00F10EC4"/>
    <w:rsid w:val="00F1150A"/>
    <w:rsid w:val="00F13431"/>
    <w:rsid w:val="00F13A7B"/>
    <w:rsid w:val="00F143A3"/>
    <w:rsid w:val="00F14EEB"/>
    <w:rsid w:val="00F1597D"/>
    <w:rsid w:val="00F15A0C"/>
    <w:rsid w:val="00F1605E"/>
    <w:rsid w:val="00F161A8"/>
    <w:rsid w:val="00F16FDB"/>
    <w:rsid w:val="00F17304"/>
    <w:rsid w:val="00F175B2"/>
    <w:rsid w:val="00F17911"/>
    <w:rsid w:val="00F21B31"/>
    <w:rsid w:val="00F220F2"/>
    <w:rsid w:val="00F226FF"/>
    <w:rsid w:val="00F22DBB"/>
    <w:rsid w:val="00F2411A"/>
    <w:rsid w:val="00F24305"/>
    <w:rsid w:val="00F249B6"/>
    <w:rsid w:val="00F24A4F"/>
    <w:rsid w:val="00F24E0E"/>
    <w:rsid w:val="00F25098"/>
    <w:rsid w:val="00F25C2A"/>
    <w:rsid w:val="00F25FEF"/>
    <w:rsid w:val="00F279DB"/>
    <w:rsid w:val="00F27F40"/>
    <w:rsid w:val="00F30340"/>
    <w:rsid w:val="00F304E3"/>
    <w:rsid w:val="00F30D1F"/>
    <w:rsid w:val="00F31DCE"/>
    <w:rsid w:val="00F3209B"/>
    <w:rsid w:val="00F320E3"/>
    <w:rsid w:val="00F32979"/>
    <w:rsid w:val="00F33922"/>
    <w:rsid w:val="00F33B6E"/>
    <w:rsid w:val="00F351EF"/>
    <w:rsid w:val="00F357C7"/>
    <w:rsid w:val="00F35BFF"/>
    <w:rsid w:val="00F35E08"/>
    <w:rsid w:val="00F3636F"/>
    <w:rsid w:val="00F36480"/>
    <w:rsid w:val="00F37100"/>
    <w:rsid w:val="00F37B3C"/>
    <w:rsid w:val="00F4031A"/>
    <w:rsid w:val="00F41558"/>
    <w:rsid w:val="00F41849"/>
    <w:rsid w:val="00F42170"/>
    <w:rsid w:val="00F42D7D"/>
    <w:rsid w:val="00F42E43"/>
    <w:rsid w:val="00F42F2C"/>
    <w:rsid w:val="00F4338C"/>
    <w:rsid w:val="00F43771"/>
    <w:rsid w:val="00F43AD5"/>
    <w:rsid w:val="00F43D24"/>
    <w:rsid w:val="00F46317"/>
    <w:rsid w:val="00F464C4"/>
    <w:rsid w:val="00F46C74"/>
    <w:rsid w:val="00F46D47"/>
    <w:rsid w:val="00F47D50"/>
    <w:rsid w:val="00F50305"/>
    <w:rsid w:val="00F50311"/>
    <w:rsid w:val="00F5225E"/>
    <w:rsid w:val="00F525A1"/>
    <w:rsid w:val="00F531CD"/>
    <w:rsid w:val="00F5391D"/>
    <w:rsid w:val="00F53E08"/>
    <w:rsid w:val="00F54A29"/>
    <w:rsid w:val="00F54F44"/>
    <w:rsid w:val="00F5583D"/>
    <w:rsid w:val="00F5654B"/>
    <w:rsid w:val="00F56BF3"/>
    <w:rsid w:val="00F572AF"/>
    <w:rsid w:val="00F57ABD"/>
    <w:rsid w:val="00F600A9"/>
    <w:rsid w:val="00F60968"/>
    <w:rsid w:val="00F60BCB"/>
    <w:rsid w:val="00F612BB"/>
    <w:rsid w:val="00F61326"/>
    <w:rsid w:val="00F61F7A"/>
    <w:rsid w:val="00F624F4"/>
    <w:rsid w:val="00F63DB6"/>
    <w:rsid w:val="00F640C4"/>
    <w:rsid w:val="00F64147"/>
    <w:rsid w:val="00F64B69"/>
    <w:rsid w:val="00F64C3B"/>
    <w:rsid w:val="00F65BDD"/>
    <w:rsid w:val="00F660DF"/>
    <w:rsid w:val="00F66170"/>
    <w:rsid w:val="00F66329"/>
    <w:rsid w:val="00F66F7C"/>
    <w:rsid w:val="00F676A1"/>
    <w:rsid w:val="00F67C92"/>
    <w:rsid w:val="00F67FD6"/>
    <w:rsid w:val="00F70000"/>
    <w:rsid w:val="00F725C0"/>
    <w:rsid w:val="00F73697"/>
    <w:rsid w:val="00F73E09"/>
    <w:rsid w:val="00F747D1"/>
    <w:rsid w:val="00F75F01"/>
    <w:rsid w:val="00F76990"/>
    <w:rsid w:val="00F76D79"/>
    <w:rsid w:val="00F774CF"/>
    <w:rsid w:val="00F811EB"/>
    <w:rsid w:val="00F81C34"/>
    <w:rsid w:val="00F82E5D"/>
    <w:rsid w:val="00F82F4D"/>
    <w:rsid w:val="00F834F6"/>
    <w:rsid w:val="00F83AC7"/>
    <w:rsid w:val="00F83FF3"/>
    <w:rsid w:val="00F841E8"/>
    <w:rsid w:val="00F8454E"/>
    <w:rsid w:val="00F84748"/>
    <w:rsid w:val="00F84A61"/>
    <w:rsid w:val="00F84BCD"/>
    <w:rsid w:val="00F85909"/>
    <w:rsid w:val="00F85F09"/>
    <w:rsid w:val="00F85F73"/>
    <w:rsid w:val="00F86982"/>
    <w:rsid w:val="00F87D3F"/>
    <w:rsid w:val="00F90E11"/>
    <w:rsid w:val="00F90F06"/>
    <w:rsid w:val="00F91B77"/>
    <w:rsid w:val="00F925E6"/>
    <w:rsid w:val="00F92B50"/>
    <w:rsid w:val="00F936A4"/>
    <w:rsid w:val="00F95430"/>
    <w:rsid w:val="00F95522"/>
    <w:rsid w:val="00F95A17"/>
    <w:rsid w:val="00F95B52"/>
    <w:rsid w:val="00F95BDB"/>
    <w:rsid w:val="00F96264"/>
    <w:rsid w:val="00F96A29"/>
    <w:rsid w:val="00F96E9C"/>
    <w:rsid w:val="00F971C6"/>
    <w:rsid w:val="00F97CBD"/>
    <w:rsid w:val="00FA0063"/>
    <w:rsid w:val="00FA0F59"/>
    <w:rsid w:val="00FA1613"/>
    <w:rsid w:val="00FA245F"/>
    <w:rsid w:val="00FA2656"/>
    <w:rsid w:val="00FA3587"/>
    <w:rsid w:val="00FA35AB"/>
    <w:rsid w:val="00FA4C2F"/>
    <w:rsid w:val="00FA5747"/>
    <w:rsid w:val="00FA58B0"/>
    <w:rsid w:val="00FA5F5C"/>
    <w:rsid w:val="00FA6045"/>
    <w:rsid w:val="00FA612B"/>
    <w:rsid w:val="00FA6562"/>
    <w:rsid w:val="00FA6F8A"/>
    <w:rsid w:val="00FA7E0D"/>
    <w:rsid w:val="00FB05BF"/>
    <w:rsid w:val="00FB0D40"/>
    <w:rsid w:val="00FB135C"/>
    <w:rsid w:val="00FB1515"/>
    <w:rsid w:val="00FB17AB"/>
    <w:rsid w:val="00FB1EE7"/>
    <w:rsid w:val="00FB2EF3"/>
    <w:rsid w:val="00FB3D3D"/>
    <w:rsid w:val="00FB4BB2"/>
    <w:rsid w:val="00FB4C7F"/>
    <w:rsid w:val="00FB4E22"/>
    <w:rsid w:val="00FB4FFF"/>
    <w:rsid w:val="00FB5336"/>
    <w:rsid w:val="00FB5B75"/>
    <w:rsid w:val="00FB5D18"/>
    <w:rsid w:val="00FB7784"/>
    <w:rsid w:val="00FB79A4"/>
    <w:rsid w:val="00FB7B03"/>
    <w:rsid w:val="00FC09E1"/>
    <w:rsid w:val="00FC0CE7"/>
    <w:rsid w:val="00FC17F6"/>
    <w:rsid w:val="00FC1AA4"/>
    <w:rsid w:val="00FC3F6F"/>
    <w:rsid w:val="00FC3FA7"/>
    <w:rsid w:val="00FC3FF6"/>
    <w:rsid w:val="00FC414E"/>
    <w:rsid w:val="00FC42FB"/>
    <w:rsid w:val="00FC454D"/>
    <w:rsid w:val="00FC484E"/>
    <w:rsid w:val="00FC4EBE"/>
    <w:rsid w:val="00FC4EE6"/>
    <w:rsid w:val="00FC5199"/>
    <w:rsid w:val="00FC6B04"/>
    <w:rsid w:val="00FC704D"/>
    <w:rsid w:val="00FC7F20"/>
    <w:rsid w:val="00FD0661"/>
    <w:rsid w:val="00FD1472"/>
    <w:rsid w:val="00FD214E"/>
    <w:rsid w:val="00FD28DA"/>
    <w:rsid w:val="00FD2E15"/>
    <w:rsid w:val="00FD37BE"/>
    <w:rsid w:val="00FD446B"/>
    <w:rsid w:val="00FD4AAE"/>
    <w:rsid w:val="00FD4CF7"/>
    <w:rsid w:val="00FD5B92"/>
    <w:rsid w:val="00FD5BD4"/>
    <w:rsid w:val="00FD6200"/>
    <w:rsid w:val="00FD63EA"/>
    <w:rsid w:val="00FE0FB8"/>
    <w:rsid w:val="00FE1E43"/>
    <w:rsid w:val="00FE3757"/>
    <w:rsid w:val="00FE400F"/>
    <w:rsid w:val="00FE49E6"/>
    <w:rsid w:val="00FE527C"/>
    <w:rsid w:val="00FE5BA2"/>
    <w:rsid w:val="00FE6374"/>
    <w:rsid w:val="00FE6FF4"/>
    <w:rsid w:val="00FE71FA"/>
    <w:rsid w:val="00FF0BED"/>
    <w:rsid w:val="00FF13A8"/>
    <w:rsid w:val="00FF171D"/>
    <w:rsid w:val="00FF1D46"/>
    <w:rsid w:val="00FF3C32"/>
    <w:rsid w:val="00FF4546"/>
    <w:rsid w:val="00FF47F5"/>
    <w:rsid w:val="00FF5129"/>
    <w:rsid w:val="00FF5B85"/>
    <w:rsid w:val="00FF5BAE"/>
    <w:rsid w:val="00FF63A5"/>
    <w:rsid w:val="00FF675A"/>
    <w:rsid w:val="00FF6A7C"/>
    <w:rsid w:val="00FF6BAB"/>
    <w:rsid w:val="00FF70D2"/>
    <w:rsid w:val="0CC50F7A"/>
    <w:rsid w:val="0E153546"/>
    <w:rsid w:val="0F65034F"/>
    <w:rsid w:val="11861D64"/>
    <w:rsid w:val="14EA645D"/>
    <w:rsid w:val="1A6516DC"/>
    <w:rsid w:val="1AAD78D2"/>
    <w:rsid w:val="1B187889"/>
    <w:rsid w:val="1C5353D3"/>
    <w:rsid w:val="1FEE3C71"/>
    <w:rsid w:val="233B4416"/>
    <w:rsid w:val="257A5427"/>
    <w:rsid w:val="29423CBE"/>
    <w:rsid w:val="2B424DD2"/>
    <w:rsid w:val="2BF77A2F"/>
    <w:rsid w:val="3204479C"/>
    <w:rsid w:val="32C25E54"/>
    <w:rsid w:val="353F4A0B"/>
    <w:rsid w:val="3A1D0DC5"/>
    <w:rsid w:val="3F181D11"/>
    <w:rsid w:val="45586F5B"/>
    <w:rsid w:val="4ED602D5"/>
    <w:rsid w:val="529454E3"/>
    <w:rsid w:val="5CC07D48"/>
    <w:rsid w:val="65CD0811"/>
    <w:rsid w:val="6D18628B"/>
    <w:rsid w:val="6E141E73"/>
    <w:rsid w:val="79252E9F"/>
    <w:rsid w:val="7EAF2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9F4557"/>
  <w15:docId w15:val="{0EAB16F6-E03A-4B35-914B-37E6DD10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DCA"/>
    <w:rPr>
      <w:rFonts w:eastAsia="Times New Roman"/>
      <w:sz w:val="24"/>
      <w:szCs w:val="24"/>
      <w:lang w:val="en-US" w:eastAsia="en-US"/>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2">
    <w:name w:val="Body Text Indent 2"/>
    <w:basedOn w:val="Normal"/>
    <w:link w:val="BodyTextIndent2Char"/>
    <w:semiHidden/>
    <w:unhideWhenUsed/>
    <w:qFormat/>
    <w:pPr>
      <w:spacing w:after="120" w:line="480" w:lineRule="auto"/>
      <w:ind w:left="283"/>
    </w:pPr>
  </w:style>
  <w:style w:type="paragraph" w:styleId="BodyTextIndent3">
    <w:name w:val="Body Text Indent 3"/>
    <w:basedOn w:val="Normal"/>
    <w:link w:val="BodyTextIndent3Char"/>
    <w:qFormat/>
    <w:pPr>
      <w:ind w:firstLine="560"/>
      <w:jc w:val="both"/>
    </w:pPr>
    <w:rPr>
      <w:sz w:val="26"/>
    </w:rPr>
  </w:style>
  <w:style w:type="character" w:styleId="CommentReference">
    <w:name w:val="annotation reference"/>
    <w:semiHidden/>
    <w:unhideWhenUsed/>
    <w:qFormat/>
    <w:rPr>
      <w:sz w:val="16"/>
      <w:szCs w:val="16"/>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basedOn w:val="DefaultParagraphFont"/>
    <w:autoRedefine/>
    <w:uiPriority w:val="99"/>
    <w:unhideWhenUsed/>
    <w:qFormat/>
    <w:rPr>
      <w:vertAlign w:val="superscript"/>
    </w:rPr>
  </w:style>
  <w:style w:type="paragraph" w:styleId="FootnoteText">
    <w:name w:val="footnote text"/>
    <w:basedOn w:val="Normal"/>
    <w:link w:val="FootnoteTextChar"/>
    <w:uiPriority w:val="99"/>
    <w:unhideWhenUsed/>
    <w:rPr>
      <w:sz w:val="20"/>
      <w:szCs w:val="20"/>
    </w:rPr>
  </w:style>
  <w:style w:type="paragraph" w:styleId="Header">
    <w:name w:val="header"/>
    <w:basedOn w:val="Normal"/>
    <w:link w:val="HeaderChar"/>
    <w:uiPriority w:val="99"/>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alloonTextChar">
    <w:name w:val="Balloon Text Char"/>
    <w:link w:val="BalloonText"/>
    <w:autoRedefine/>
    <w:qFormat/>
    <w:rPr>
      <w:rFonts w:ascii="Tahoma" w:hAnsi="Tahoma" w:cs="Tahoma"/>
      <w:sz w:val="16"/>
      <w:szCs w:val="16"/>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paragraph" w:styleId="ListParagraph">
    <w:name w:val="List Paragraph"/>
    <w:basedOn w:val="Normal"/>
    <w:uiPriority w:val="34"/>
    <w:qFormat/>
    <w:pPr>
      <w:ind w:left="720"/>
    </w:pPr>
  </w:style>
  <w:style w:type="character" w:customStyle="1" w:styleId="Heading2Char">
    <w:name w:val="Heading 2 Char"/>
    <w:link w:val="Heading2"/>
    <w:uiPriority w:val="9"/>
    <w:qFormat/>
    <w:rPr>
      <w:b/>
      <w:bCs/>
      <w:sz w:val="36"/>
      <w:szCs w:val="36"/>
    </w:rPr>
  </w:style>
  <w:style w:type="character" w:customStyle="1" w:styleId="apple-converted-space">
    <w:name w:val="apple-converted-space"/>
    <w:qFormat/>
  </w:style>
  <w:style w:type="character" w:customStyle="1" w:styleId="Heading3Char">
    <w:name w:val="Heading 3 Char"/>
    <w:link w:val="Heading3"/>
    <w:semiHidden/>
    <w:qFormat/>
    <w:rPr>
      <w:rFonts w:ascii="Calibri Light" w:eastAsia="Times New Roman" w:hAnsi="Calibri Light" w:cs="Times New Roman"/>
      <w:b/>
      <w:bCs/>
      <w:sz w:val="26"/>
      <w:szCs w:val="26"/>
    </w:rPr>
  </w:style>
  <w:style w:type="character" w:customStyle="1" w:styleId="BodyTextIndent3Char">
    <w:name w:val="Body Text Indent 3 Char"/>
    <w:link w:val="BodyTextIndent3"/>
    <w:qFormat/>
    <w:rPr>
      <w:sz w:val="26"/>
      <w:szCs w:val="24"/>
    </w:rPr>
  </w:style>
  <w:style w:type="character" w:customStyle="1" w:styleId="BodyTextChar">
    <w:name w:val="Body Text Char"/>
    <w:basedOn w:val="DefaultParagraphFont"/>
    <w:link w:val="BodyText"/>
    <w:qFormat/>
    <w:rPr>
      <w:sz w:val="24"/>
      <w:szCs w:val="24"/>
    </w:rPr>
  </w:style>
  <w:style w:type="paragraph" w:customStyle="1" w:styleId="msolistparagraph0">
    <w:name w:val="msolistparagraph"/>
    <w:qFormat/>
    <w:pPr>
      <w:ind w:left="720"/>
      <w:contextualSpacing/>
    </w:pPr>
    <w:rPr>
      <w:rFonts w:eastAsia="Arial"/>
      <w:sz w:val="24"/>
      <w:szCs w:val="22"/>
      <w:lang w:val="en-US" w:eastAsia="zh-CN"/>
    </w:rPr>
  </w:style>
  <w:style w:type="character" w:customStyle="1" w:styleId="BodyTextIndent2Char">
    <w:name w:val="Body Text Indent 2 Char"/>
    <w:basedOn w:val="DefaultParagraphFont"/>
    <w:link w:val="BodyTextIndent2"/>
    <w:autoRedefine/>
    <w:semiHidden/>
    <w:qFormat/>
    <w:rPr>
      <w:rFonts w:eastAsia="Times New Roman"/>
      <w:sz w:val="24"/>
      <w:szCs w:val="24"/>
    </w:rPr>
  </w:style>
  <w:style w:type="character" w:customStyle="1" w:styleId="NormalWebChar">
    <w:name w:val="Normal (Web) Char"/>
    <w:link w:val="NormalWeb"/>
    <w:autoRedefine/>
    <w:uiPriority w:val="99"/>
    <w:qFormat/>
    <w:rPr>
      <w:rFonts w:eastAsia="Times New Roman"/>
      <w:sz w:val="24"/>
      <w:szCs w:val="24"/>
    </w:rPr>
  </w:style>
  <w:style w:type="character" w:customStyle="1" w:styleId="FootnoteTextChar">
    <w:name w:val="Footnote Text Char"/>
    <w:basedOn w:val="DefaultParagraphFont"/>
    <w:link w:val="FootnoteText"/>
    <w:autoRedefine/>
    <w:uiPriority w:val="99"/>
    <w:qFormat/>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329">
      <w:bodyDiv w:val="1"/>
      <w:marLeft w:val="0"/>
      <w:marRight w:val="0"/>
      <w:marTop w:val="0"/>
      <w:marBottom w:val="0"/>
      <w:divBdr>
        <w:top w:val="none" w:sz="0" w:space="0" w:color="auto"/>
        <w:left w:val="none" w:sz="0" w:space="0" w:color="auto"/>
        <w:bottom w:val="none" w:sz="0" w:space="0" w:color="auto"/>
        <w:right w:val="none" w:sz="0" w:space="0" w:color="auto"/>
      </w:divBdr>
    </w:div>
    <w:div w:id="941962330">
      <w:bodyDiv w:val="1"/>
      <w:marLeft w:val="0"/>
      <w:marRight w:val="0"/>
      <w:marTop w:val="0"/>
      <w:marBottom w:val="0"/>
      <w:divBdr>
        <w:top w:val="none" w:sz="0" w:space="0" w:color="auto"/>
        <w:left w:val="none" w:sz="0" w:space="0" w:color="auto"/>
        <w:bottom w:val="none" w:sz="0" w:space="0" w:color="auto"/>
        <w:right w:val="none" w:sz="0" w:space="0" w:color="auto"/>
      </w:divBdr>
    </w:div>
    <w:div w:id="1181554053">
      <w:bodyDiv w:val="1"/>
      <w:marLeft w:val="0"/>
      <w:marRight w:val="0"/>
      <w:marTop w:val="0"/>
      <w:marBottom w:val="0"/>
      <w:divBdr>
        <w:top w:val="none" w:sz="0" w:space="0" w:color="auto"/>
        <w:left w:val="none" w:sz="0" w:space="0" w:color="auto"/>
        <w:bottom w:val="none" w:sz="0" w:space="0" w:color="auto"/>
        <w:right w:val="none" w:sz="0" w:space="0" w:color="auto"/>
      </w:divBdr>
    </w:div>
    <w:div w:id="1512063560">
      <w:bodyDiv w:val="1"/>
      <w:marLeft w:val="0"/>
      <w:marRight w:val="0"/>
      <w:marTop w:val="0"/>
      <w:marBottom w:val="0"/>
      <w:divBdr>
        <w:top w:val="none" w:sz="0" w:space="0" w:color="auto"/>
        <w:left w:val="none" w:sz="0" w:space="0" w:color="auto"/>
        <w:bottom w:val="none" w:sz="0" w:space="0" w:color="auto"/>
        <w:right w:val="none" w:sz="0" w:space="0" w:color="auto"/>
      </w:divBdr>
    </w:div>
    <w:div w:id="1702972668">
      <w:bodyDiv w:val="1"/>
      <w:marLeft w:val="0"/>
      <w:marRight w:val="0"/>
      <w:marTop w:val="0"/>
      <w:marBottom w:val="0"/>
      <w:divBdr>
        <w:top w:val="none" w:sz="0" w:space="0" w:color="auto"/>
        <w:left w:val="none" w:sz="0" w:space="0" w:color="auto"/>
        <w:bottom w:val="none" w:sz="0" w:space="0" w:color="auto"/>
        <w:right w:val="none" w:sz="0" w:space="0" w:color="auto"/>
      </w:divBdr>
    </w:div>
    <w:div w:id="1722901367">
      <w:bodyDiv w:val="1"/>
      <w:marLeft w:val="0"/>
      <w:marRight w:val="0"/>
      <w:marTop w:val="0"/>
      <w:marBottom w:val="0"/>
      <w:divBdr>
        <w:top w:val="none" w:sz="0" w:space="0" w:color="auto"/>
        <w:left w:val="none" w:sz="0" w:space="0" w:color="auto"/>
        <w:bottom w:val="none" w:sz="0" w:space="0" w:color="auto"/>
        <w:right w:val="none" w:sz="0" w:space="0" w:color="auto"/>
      </w:divBdr>
    </w:div>
    <w:div w:id="178365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0D419F-4A9A-4FC8-9BC2-AFE180163E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HOME</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User</dc:creator>
  <cp:lastModifiedBy>Microsoft Office User</cp:lastModifiedBy>
  <cp:revision>24</cp:revision>
  <cp:lastPrinted>2022-11-16T00:50:00Z</cp:lastPrinted>
  <dcterms:created xsi:type="dcterms:W3CDTF">2025-03-17T08:35:00Z</dcterms:created>
  <dcterms:modified xsi:type="dcterms:W3CDTF">2025-06-06T08:05:00Z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CBA23B8872044C7F99B50F06C9D53F4B_13</vt:lpwstr>
  </property>
</Properties>
</file>