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8" w:type="dxa"/>
        <w:jc w:val="center"/>
        <w:tblLook w:val="01E0" w:firstRow="1" w:lastRow="1" w:firstColumn="1" w:lastColumn="1" w:noHBand="0" w:noVBand="0"/>
      </w:tblPr>
      <w:tblGrid>
        <w:gridCol w:w="3882"/>
        <w:gridCol w:w="5726"/>
      </w:tblGrid>
      <w:tr w:rsidR="00D544A9" w:rsidRPr="00E5347F" w14:paraId="2031F3FB" w14:textId="77777777" w:rsidTr="006F2F4A">
        <w:trPr>
          <w:trHeight w:val="763"/>
          <w:jc w:val="center"/>
        </w:trPr>
        <w:tc>
          <w:tcPr>
            <w:tcW w:w="3882" w:type="dxa"/>
          </w:tcPr>
          <w:p w14:paraId="53D7A47E" w14:textId="77777777" w:rsidR="00D544A9" w:rsidRPr="00E5347F" w:rsidRDefault="00D544A9" w:rsidP="00D544A9">
            <w:pPr>
              <w:spacing w:before="40" w:after="0"/>
              <w:jc w:val="center"/>
              <w:rPr>
                <w:bCs/>
                <w:sz w:val="26"/>
                <w:szCs w:val="26"/>
              </w:rPr>
            </w:pPr>
            <w:r w:rsidRPr="00E5347F">
              <w:rPr>
                <w:bCs/>
                <w:sz w:val="26"/>
                <w:szCs w:val="26"/>
              </w:rPr>
              <w:t>UBND TỈNH TÂY NINH</w:t>
            </w:r>
          </w:p>
          <w:p w14:paraId="12CE4B0B" w14:textId="6D47FF4C" w:rsidR="00D544A9" w:rsidRPr="00E5347F" w:rsidRDefault="00D544A9" w:rsidP="0035175B">
            <w:pPr>
              <w:jc w:val="center"/>
              <w:rPr>
                <w:b/>
                <w:sz w:val="27"/>
                <w:szCs w:val="27"/>
              </w:rPr>
            </w:pPr>
            <w:r w:rsidRPr="00E5347F">
              <w:rPr>
                <w:noProof/>
                <w:sz w:val="27"/>
                <w:szCs w:val="27"/>
              </w:rPr>
              <mc:AlternateContent>
                <mc:Choice Requires="wps">
                  <w:drawing>
                    <wp:anchor distT="4294967295" distB="4294967295" distL="114300" distR="114300" simplePos="0" relativeHeight="251669504" behindDoc="0" locked="0" layoutInCell="1" allowOverlap="1" wp14:anchorId="3769A380" wp14:editId="12A180C4">
                      <wp:simplePos x="0" y="0"/>
                      <wp:positionH relativeFrom="column">
                        <wp:posOffset>554355</wp:posOffset>
                      </wp:positionH>
                      <wp:positionV relativeFrom="paragraph">
                        <wp:posOffset>233680</wp:posOffset>
                      </wp:positionV>
                      <wp:extent cx="1155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7B794EC" id="Straight Connector 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65pt,18.4pt" to="134.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" strokecolor="windowText" strokeweight=".5pt">
                      <v:stroke joinstyle="miter"/>
                      <o:lock v:ext="edit" shapetype="f"/>
                    </v:line>
                  </w:pict>
                </mc:Fallback>
              </mc:AlternateContent>
            </w:r>
            <w:r w:rsidRPr="00E5347F">
              <w:rPr>
                <w:b/>
                <w:sz w:val="27"/>
                <w:szCs w:val="27"/>
              </w:rPr>
              <w:t>SỞ GIÁO DỤC VÀ ĐÀO TẠO</w:t>
            </w:r>
          </w:p>
          <w:p w14:paraId="1AF3BCD1" w14:textId="13B9B36C" w:rsidR="00D544A9" w:rsidRPr="00E5347F" w:rsidRDefault="00084160" w:rsidP="006F2F4A">
            <w:pPr>
              <w:spacing w:before="120"/>
              <w:ind w:right="261"/>
              <w:jc w:val="center"/>
              <w:rPr>
                <w:sz w:val="27"/>
                <w:szCs w:val="27"/>
              </w:rPr>
            </w:pPr>
            <w:r>
              <w:rPr>
                <w:noProof/>
                <w:sz w:val="27"/>
                <w:szCs w:val="27"/>
              </w:rPr>
              <mc:AlternateContent>
                <mc:Choice Requires="wps">
                  <w:drawing>
                    <wp:anchor distT="0" distB="0" distL="114300" distR="114300" simplePos="0" relativeHeight="251671552" behindDoc="0" locked="0" layoutInCell="1" allowOverlap="1" wp14:anchorId="5624FE3D" wp14:editId="54175BC2">
                      <wp:simplePos x="0" y="0"/>
                      <wp:positionH relativeFrom="column">
                        <wp:posOffset>78105</wp:posOffset>
                      </wp:positionH>
                      <wp:positionV relativeFrom="paragraph">
                        <wp:posOffset>269875</wp:posOffset>
                      </wp:positionV>
                      <wp:extent cx="1323975" cy="333375"/>
                      <wp:effectExtent l="0" t="0" r="28575" b="28575"/>
                      <wp:wrapNone/>
                      <wp:docPr id="1219740276" name="Text Box 5"/>
                      <wp:cNvGraphicFramePr/>
                      <a:graphic xmlns:a="http://schemas.openxmlformats.org/drawingml/2006/main">
                        <a:graphicData uri="http://schemas.microsoft.com/office/word/2010/wordprocessingShape">
                          <wps:wsp>
                            <wps:cNvSpPr txBox="1"/>
                            <wps:spPr>
                              <a:xfrm>
                                <a:off x="0" y="0"/>
                                <a:ext cx="1323975" cy="333375"/>
                              </a:xfrm>
                              <a:prstGeom prst="rect">
                                <a:avLst/>
                              </a:prstGeom>
                              <a:solidFill>
                                <a:schemeClr val="lt1"/>
                              </a:solidFill>
                              <a:ln w="6350">
                                <a:solidFill>
                                  <a:prstClr val="black"/>
                                </a:solidFill>
                              </a:ln>
                            </wps:spPr>
                            <wps:txbx>
                              <w:txbxContent>
                                <w:p w14:paraId="0865D964" w14:textId="253A09AC" w:rsidR="00084160" w:rsidRPr="005348F2" w:rsidRDefault="00084160" w:rsidP="00084160">
                                  <w:pPr>
                                    <w:jc w:val="center"/>
                                    <w:rPr>
                                      <w:color w:val="FF0000"/>
                                    </w:rPr>
                                  </w:pPr>
                                  <w:r w:rsidRPr="005348F2">
                                    <w:rPr>
                                      <w:color w:val="FF0000"/>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24FE3D" id="_x0000_t202" coordsize="21600,21600" o:spt="202" path="m,l,21600r21600,l21600,xe">
                      <v:stroke joinstyle="miter"/>
                      <v:path gradientshapeok="t" o:connecttype="rect"/>
                    </v:shapetype>
                    <v:shape id="Text Box 5" o:spid="_x0000_s1026" type="#_x0000_t202" style="position:absolute;left:0;text-align:left;margin-left:6.15pt;margin-top:21.25pt;width:104.25pt;height:2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" fillcolor="white [3201]" strokeweight=".5pt">
                      <v:textbox>
                        <w:txbxContent>
                          <w:p w14:paraId="0865D964" w14:textId="253A09AC" w:rsidR="00084160" w:rsidRPr="005348F2" w:rsidRDefault="00084160" w:rsidP="00084160">
                            <w:pPr>
                              <w:jc w:val="center"/>
                              <w:rPr>
                                <w:color w:val="FF0000"/>
                              </w:rPr>
                            </w:pPr>
                            <w:r w:rsidRPr="005348F2">
                              <w:rPr>
                                <w:color w:val="FF0000"/>
                              </w:rPr>
                              <w:t>Dự thảo</w:t>
                            </w:r>
                          </w:p>
                        </w:txbxContent>
                      </v:textbox>
                    </v:shape>
                  </w:pict>
                </mc:Fallback>
              </mc:AlternateContent>
            </w:r>
            <w:r w:rsidR="00D544A9" w:rsidRPr="00E5347F">
              <w:rPr>
                <w:sz w:val="27"/>
                <w:szCs w:val="27"/>
              </w:rPr>
              <w:t>Số:           /</w:t>
            </w:r>
            <w:r w:rsidR="00D544A9">
              <w:rPr>
                <w:sz w:val="27"/>
                <w:szCs w:val="27"/>
              </w:rPr>
              <w:t>BC</w:t>
            </w:r>
            <w:r w:rsidR="00D544A9" w:rsidRPr="00E5347F">
              <w:rPr>
                <w:sz w:val="27"/>
                <w:szCs w:val="27"/>
              </w:rPr>
              <w:t>-SGDĐT</w:t>
            </w:r>
          </w:p>
        </w:tc>
        <w:tc>
          <w:tcPr>
            <w:tcW w:w="5726" w:type="dxa"/>
          </w:tcPr>
          <w:p w14:paraId="139F554D" w14:textId="77777777" w:rsidR="00D544A9" w:rsidRPr="00E5347F" w:rsidRDefault="00D544A9" w:rsidP="00D544A9">
            <w:pPr>
              <w:spacing w:before="40" w:after="0"/>
              <w:jc w:val="center"/>
              <w:rPr>
                <w:b/>
                <w:sz w:val="26"/>
                <w:szCs w:val="26"/>
              </w:rPr>
            </w:pPr>
            <w:r w:rsidRPr="00E5347F">
              <w:rPr>
                <w:b/>
                <w:sz w:val="26"/>
                <w:szCs w:val="26"/>
              </w:rPr>
              <w:t xml:space="preserve">CỘNG HOÀ XÃ HỘI CHỦ NGHĨA VIỆT NAM </w:t>
            </w:r>
          </w:p>
          <w:p w14:paraId="6298275D" w14:textId="2B1016D4" w:rsidR="00D544A9" w:rsidRPr="00E5347F" w:rsidRDefault="00D544A9" w:rsidP="0035175B">
            <w:pPr>
              <w:ind w:left="-102"/>
              <w:jc w:val="center"/>
              <w:rPr>
                <w:b/>
                <w:sz w:val="27"/>
                <w:szCs w:val="27"/>
              </w:rPr>
            </w:pPr>
            <w:r w:rsidRPr="00E5347F">
              <w:rPr>
                <w:noProof/>
                <w:sz w:val="27"/>
                <w:szCs w:val="27"/>
              </w:rPr>
              <mc:AlternateContent>
                <mc:Choice Requires="wps">
                  <w:drawing>
                    <wp:anchor distT="4294967295" distB="4294967295" distL="114300" distR="114300" simplePos="0" relativeHeight="251670528" behindDoc="0" locked="0" layoutInCell="1" allowOverlap="1" wp14:anchorId="5040C04A" wp14:editId="36A018A7">
                      <wp:simplePos x="0" y="0"/>
                      <wp:positionH relativeFrom="column">
                        <wp:posOffset>664845</wp:posOffset>
                      </wp:positionH>
                      <wp:positionV relativeFrom="paragraph">
                        <wp:posOffset>227330</wp:posOffset>
                      </wp:positionV>
                      <wp:extent cx="21177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7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4EB566" id="Straight Connector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35pt,17.9pt" to="219.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" strokecolor="windowText" strokeweight=".5pt">
                      <v:stroke joinstyle="miter"/>
                      <o:lock v:ext="edit" shapetype="f"/>
                    </v:line>
                  </w:pict>
                </mc:Fallback>
              </mc:AlternateContent>
            </w:r>
            <w:r w:rsidRPr="00E5347F">
              <w:rPr>
                <w:b/>
                <w:sz w:val="27"/>
                <w:szCs w:val="27"/>
              </w:rPr>
              <w:t>Độc lập - Tự do - Hạnh phúc</w:t>
            </w:r>
          </w:p>
          <w:p w14:paraId="47479528" w14:textId="74924BBB" w:rsidR="00D544A9" w:rsidRPr="00E5347F" w:rsidRDefault="00D544A9" w:rsidP="006F2F4A">
            <w:pPr>
              <w:spacing w:before="120"/>
              <w:jc w:val="center"/>
              <w:rPr>
                <w:i/>
                <w:sz w:val="27"/>
                <w:szCs w:val="27"/>
              </w:rPr>
            </w:pPr>
            <w:r w:rsidRPr="00E5347F">
              <w:rPr>
                <w:i/>
                <w:sz w:val="27"/>
                <w:szCs w:val="27"/>
              </w:rPr>
              <w:t xml:space="preserve">Tây Ninh, ngày </w:t>
            </w:r>
            <w:r w:rsidR="005D00CF">
              <w:rPr>
                <w:i/>
                <w:sz w:val="27"/>
                <w:szCs w:val="27"/>
              </w:rPr>
              <w:t xml:space="preserve">     </w:t>
            </w:r>
            <w:r w:rsidRPr="00E5347F">
              <w:rPr>
                <w:i/>
                <w:sz w:val="27"/>
                <w:szCs w:val="27"/>
              </w:rPr>
              <w:t xml:space="preserve"> tháng </w:t>
            </w:r>
            <w:r w:rsidR="005D00CF">
              <w:rPr>
                <w:i/>
                <w:sz w:val="27"/>
                <w:szCs w:val="27"/>
              </w:rPr>
              <w:t xml:space="preserve">    </w:t>
            </w:r>
            <w:r w:rsidRPr="00E5347F">
              <w:rPr>
                <w:i/>
                <w:sz w:val="27"/>
                <w:szCs w:val="27"/>
              </w:rPr>
              <w:t xml:space="preserve"> năm 2025</w:t>
            </w:r>
          </w:p>
        </w:tc>
      </w:tr>
    </w:tbl>
    <w:p w14:paraId="79A52609" w14:textId="77777777" w:rsidR="00084160" w:rsidRDefault="00084160" w:rsidP="006F2F4A">
      <w:pPr>
        <w:spacing w:before="120" w:after="0" w:line="240" w:lineRule="auto"/>
        <w:jc w:val="center"/>
        <w:rPr>
          <w:rFonts w:cs="Times New Roman"/>
          <w:b/>
          <w:bCs/>
          <w:color w:val="auto"/>
          <w:sz w:val="27"/>
          <w:szCs w:val="27"/>
        </w:rPr>
      </w:pPr>
    </w:p>
    <w:p w14:paraId="6736FC6D" w14:textId="3E91C7A7" w:rsidR="00CA0632" w:rsidRPr="00712FB6" w:rsidRDefault="00CA0632" w:rsidP="006F2F4A">
      <w:pPr>
        <w:spacing w:before="120" w:after="0" w:line="240" w:lineRule="auto"/>
        <w:jc w:val="center"/>
        <w:rPr>
          <w:rFonts w:cs="Times New Roman"/>
          <w:color w:val="auto"/>
          <w:sz w:val="27"/>
          <w:szCs w:val="27"/>
        </w:rPr>
      </w:pPr>
      <w:r w:rsidRPr="00712FB6">
        <w:rPr>
          <w:rFonts w:cs="Times New Roman"/>
          <w:b/>
          <w:bCs/>
          <w:color w:val="auto"/>
          <w:sz w:val="27"/>
          <w:szCs w:val="27"/>
        </w:rPr>
        <w:t>BÁO CÁO</w:t>
      </w:r>
    </w:p>
    <w:p w14:paraId="6E9090E4" w14:textId="10F089B4" w:rsidR="001E2C95" w:rsidRPr="00712FB6" w:rsidRDefault="00905A07" w:rsidP="00416920">
      <w:pPr>
        <w:spacing w:after="0" w:line="240" w:lineRule="auto"/>
        <w:jc w:val="center"/>
        <w:rPr>
          <w:rFonts w:cs="Times New Roman"/>
          <w:color w:val="auto"/>
          <w:sz w:val="27"/>
          <w:szCs w:val="27"/>
        </w:rPr>
      </w:pPr>
      <w:r w:rsidRPr="00712FB6">
        <w:rPr>
          <w:rFonts w:cs="Times New Roman"/>
          <w:b/>
          <w:bCs/>
          <w:color w:val="auto"/>
          <w:sz w:val="27"/>
          <w:szCs w:val="27"/>
        </w:rPr>
        <w:t>Đánh giá tác động của chính sách trong dự thảo</w:t>
      </w:r>
      <w:r w:rsidR="00416920" w:rsidRPr="00712FB6">
        <w:rPr>
          <w:rFonts w:cs="Times New Roman"/>
          <w:b/>
          <w:bCs/>
          <w:color w:val="auto"/>
          <w:sz w:val="27"/>
          <w:szCs w:val="27"/>
        </w:rPr>
        <w:t xml:space="preserve"> </w:t>
      </w:r>
      <w:r w:rsidRPr="00712FB6">
        <w:rPr>
          <w:rFonts w:cs="Times New Roman"/>
          <w:b/>
          <w:bCs/>
          <w:color w:val="auto"/>
          <w:sz w:val="27"/>
          <w:szCs w:val="27"/>
        </w:rPr>
        <w:t xml:space="preserve">Nghị quyết </w:t>
      </w:r>
      <w:bookmarkStart w:id="0" w:name="_Hlk187074443"/>
      <w:r w:rsidR="00CA0632" w:rsidRPr="00712FB6">
        <w:rPr>
          <w:b/>
          <w:color w:val="auto"/>
          <w:szCs w:val="28"/>
        </w:rPr>
        <w:t xml:space="preserve">Quy định </w:t>
      </w:r>
      <w:r w:rsidR="00CA0632" w:rsidRPr="00712FB6">
        <w:rPr>
          <w:b/>
          <w:bCs/>
          <w:color w:val="auto"/>
          <w:szCs w:val="28"/>
        </w:rPr>
        <w:t xml:space="preserve">nội dung, mức chi hỗ trợ </w:t>
      </w:r>
      <w:r w:rsidR="00CA0632" w:rsidRPr="00712FB6">
        <w:rPr>
          <w:b/>
          <w:color w:val="auto"/>
          <w:szCs w:val="28"/>
        </w:rPr>
        <w:t xml:space="preserve">thực hiện việc </w:t>
      </w:r>
      <w:bookmarkStart w:id="1" w:name="_Hlk187132965"/>
      <w:r w:rsidR="00CA0632" w:rsidRPr="00712FB6">
        <w:rPr>
          <w:b/>
          <w:color w:val="auto"/>
          <w:szCs w:val="28"/>
        </w:rPr>
        <w:t>dạy và học tiếng Việt cho trẻ em là người dân tộc thiểu số trước khi vào lớp Một</w:t>
      </w:r>
      <w:bookmarkEnd w:id="1"/>
      <w:r w:rsidR="00CA0632" w:rsidRPr="00712FB6">
        <w:rPr>
          <w:b/>
          <w:color w:val="auto"/>
          <w:szCs w:val="28"/>
        </w:rPr>
        <w:t xml:space="preserve"> trên địa bàn tỉnh Tây Ninh</w:t>
      </w:r>
      <w:bookmarkEnd w:id="0"/>
    </w:p>
    <w:p w14:paraId="43DC82AB" w14:textId="62D646F6" w:rsidR="009A3F7F" w:rsidRPr="00712FB6" w:rsidRDefault="00C57C95" w:rsidP="0011429F">
      <w:pPr>
        <w:spacing w:before="120" w:after="120"/>
        <w:ind w:firstLine="720"/>
        <w:jc w:val="both"/>
        <w:rPr>
          <w:rFonts w:cs="Times New Roman"/>
          <w:b/>
          <w:bCs/>
          <w:color w:val="auto"/>
          <w:sz w:val="27"/>
          <w:szCs w:val="27"/>
          <w:lang w:val="en-SG"/>
        </w:rPr>
      </w:pPr>
      <w:r w:rsidRPr="00712FB6">
        <w:rPr>
          <w:rFonts w:cs="Times New Roman"/>
          <w:b/>
          <w:bCs/>
          <w:noProof/>
          <w:color w:val="auto"/>
          <w:sz w:val="27"/>
          <w:szCs w:val="27"/>
        </w:rPr>
        <mc:AlternateContent>
          <mc:Choice Requires="wps">
            <w:drawing>
              <wp:anchor distT="0" distB="0" distL="114300" distR="114300" simplePos="0" relativeHeight="251661312" behindDoc="0" locked="0" layoutInCell="1" allowOverlap="1" wp14:anchorId="516D3457" wp14:editId="51DC410C">
                <wp:simplePos x="0" y="0"/>
                <wp:positionH relativeFrom="column">
                  <wp:posOffset>2256790</wp:posOffset>
                </wp:positionH>
                <wp:positionV relativeFrom="paragraph">
                  <wp:posOffset>18415</wp:posOffset>
                </wp:positionV>
                <wp:extent cx="1219200" cy="0"/>
                <wp:effectExtent l="0" t="0" r="0" b="0"/>
                <wp:wrapNone/>
                <wp:docPr id="719301912"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38A8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7.7pt,1.45pt" to="273.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" strokecolor="#4579b8 [3044]"/>
            </w:pict>
          </mc:Fallback>
        </mc:AlternateContent>
      </w:r>
    </w:p>
    <w:p w14:paraId="3B13797F" w14:textId="78043598" w:rsidR="001E2C95" w:rsidRPr="00712FB6" w:rsidRDefault="001E2C95" w:rsidP="00712FB6">
      <w:pPr>
        <w:spacing w:before="120" w:after="120" w:line="240" w:lineRule="auto"/>
        <w:ind w:firstLine="720"/>
        <w:jc w:val="both"/>
        <w:rPr>
          <w:rFonts w:cs="Times New Roman"/>
          <w:color w:val="auto"/>
          <w:sz w:val="27"/>
          <w:szCs w:val="27"/>
          <w:lang w:val="en-SG"/>
        </w:rPr>
      </w:pPr>
      <w:r w:rsidRPr="00712FB6">
        <w:rPr>
          <w:rFonts w:cs="Times New Roman"/>
          <w:b/>
          <w:bCs/>
          <w:color w:val="auto"/>
          <w:sz w:val="27"/>
          <w:szCs w:val="27"/>
          <w:lang w:val="en-SG"/>
        </w:rPr>
        <w:t>I. XÁC ĐỊNH VẤN ĐỀ</w:t>
      </w:r>
    </w:p>
    <w:p w14:paraId="7528C657" w14:textId="77777777" w:rsidR="001E2C95" w:rsidRPr="00712FB6" w:rsidRDefault="001E2C95" w:rsidP="00712FB6">
      <w:pPr>
        <w:spacing w:before="120" w:after="120" w:line="240" w:lineRule="auto"/>
        <w:ind w:firstLine="720"/>
        <w:jc w:val="both"/>
        <w:rPr>
          <w:rFonts w:cs="Times New Roman"/>
          <w:color w:val="auto"/>
          <w:sz w:val="27"/>
          <w:szCs w:val="27"/>
        </w:rPr>
      </w:pPr>
      <w:r w:rsidRPr="00712FB6">
        <w:rPr>
          <w:rFonts w:cs="Times New Roman"/>
          <w:b/>
          <w:bCs/>
          <w:color w:val="auto"/>
          <w:sz w:val="27"/>
          <w:szCs w:val="27"/>
          <w:lang w:val="en-SG"/>
        </w:rPr>
        <w:t xml:space="preserve">1. </w:t>
      </w:r>
      <w:r w:rsidRPr="00712FB6">
        <w:rPr>
          <w:rFonts w:cs="Times New Roman"/>
          <w:b/>
          <w:bCs/>
          <w:color w:val="auto"/>
          <w:sz w:val="27"/>
          <w:szCs w:val="27"/>
        </w:rPr>
        <w:t>Bối cảnh xây dựng chính sách</w:t>
      </w:r>
    </w:p>
    <w:p w14:paraId="20211658" w14:textId="77777777" w:rsidR="00941CD9" w:rsidRPr="00712FB6" w:rsidRDefault="00941CD9" w:rsidP="00712FB6">
      <w:pPr>
        <w:spacing w:before="120" w:after="120" w:line="240" w:lineRule="auto"/>
        <w:ind w:firstLine="720"/>
        <w:jc w:val="both"/>
        <w:rPr>
          <w:rFonts w:cs="Times New Roman"/>
          <w:color w:val="auto"/>
          <w:sz w:val="27"/>
          <w:szCs w:val="27"/>
          <w:lang w:val="es-MX"/>
        </w:rPr>
      </w:pPr>
      <w:r w:rsidRPr="00712FB6">
        <w:rPr>
          <w:rFonts w:cs="Times New Roman"/>
          <w:color w:val="auto"/>
          <w:sz w:val="27"/>
          <w:szCs w:val="27"/>
          <w:lang w:val="es-MX"/>
        </w:rPr>
        <w:t>Năm học 2024-2025, toàn ngành giáo dục tiểu học tỉnh Tây Ninh có 2.808 học sinh dân tộc thiểu số, trong đó 588 em là học sinh lớp Một. Học sinh dân tộc thiểu số tại địa phương phân bố rải rác ở các huyện, thị xã, thành phố với số lượng đông nhất tập trung tại huyện Tân Biên, Tân Châu, Châu Thành và thành phố Tây Ninh. Đặc điểm của học sinh dân tộc thiểu số trên địa bàn tỉnh Tây Ninh là phần lớn sống xen kẽ với cộng đồng dân cư dân tộc Kinh, nhiều em không còn sử dụng ngôn ngữ dân tộc của mình do đã tiếp cận môi trường giáo dục từ sớm tại các trường mẫu giáo và mầm non. Vì vậy, việc lựa chọn, bố trí giáo viên tham gia dạy học tiếng Việt cho trẻ trước khi vào lớp Một, ưu tiên những giáo viên có năng lực tốt, có tay nghề vững vàng, biết tiếng dân tộc và am hiểu văn hóa địa phương, dân tộc của trẻ.</w:t>
      </w:r>
    </w:p>
    <w:p w14:paraId="3062FF7E" w14:textId="77777777" w:rsidR="00941CD9" w:rsidRPr="00712FB6" w:rsidRDefault="00941CD9" w:rsidP="00712FB6">
      <w:pPr>
        <w:spacing w:before="120" w:after="120" w:line="240" w:lineRule="auto"/>
        <w:ind w:firstLine="720"/>
        <w:jc w:val="both"/>
        <w:rPr>
          <w:rFonts w:cs="Times New Roman"/>
          <w:color w:val="auto"/>
          <w:sz w:val="27"/>
          <w:szCs w:val="27"/>
          <w:lang w:val="es-MX"/>
        </w:rPr>
      </w:pPr>
      <w:r w:rsidRPr="00712FB6">
        <w:rPr>
          <w:rFonts w:cs="Times New Roman"/>
          <w:color w:val="auto"/>
          <w:sz w:val="27"/>
          <w:szCs w:val="27"/>
          <w:lang w:val="es-MX"/>
        </w:rPr>
        <w:t>Theo thống kê, trong năm học tới dự kiến có 411 trẻ dân tộc thiểu số bước vào lớp 1; số học sinh dân tộc chuẩn bị vào lớp Một có đều ở 109 trong tổng số 178 trường tiểu học trên địa bàn tỉnh, mỗi trường có 1 đến 3 em, điều này khiến việc mở lớp trở nên khó khăn nên chỉ những trường có từ 10 học sinh dân tộc trở lên hoặc các trường gần nhau tổ chức lớp ghép mới có thể đáp ứng được mở lớp, năm học tới sẽ tổ chức được 12 lớp cho ít nhất 211 học sinh dân tộc học tiếng Việt trước khi vào lớp Một.</w:t>
      </w:r>
    </w:p>
    <w:p w14:paraId="60F05039" w14:textId="77777777" w:rsidR="00941CD9" w:rsidRPr="00712FB6" w:rsidRDefault="00941CD9" w:rsidP="00712FB6">
      <w:pPr>
        <w:spacing w:before="120" w:after="120" w:line="240" w:lineRule="auto"/>
        <w:ind w:firstLine="720"/>
        <w:jc w:val="both"/>
        <w:rPr>
          <w:rFonts w:cs="Times New Roman"/>
          <w:color w:val="auto"/>
          <w:sz w:val="27"/>
          <w:szCs w:val="27"/>
          <w:lang w:val="es-MX"/>
        </w:rPr>
      </w:pPr>
      <w:r w:rsidRPr="00712FB6">
        <w:rPr>
          <w:rFonts w:cs="Times New Roman"/>
          <w:color w:val="auto"/>
          <w:sz w:val="27"/>
          <w:szCs w:val="27"/>
          <w:lang w:val="es-MX"/>
        </w:rPr>
        <w:t>Thực trạng này đòi hỏi cần có sự hỗ trợ cụ thể về nội dung và mức chi để tổ chức các lớp học hè chuẩn bị tiếng Việt, giúp trẻ vượt qua rào cản ngôn ngữ, phát triển kỹ năng giao tiếp cơ bản. Điều này không chỉ đảm bảo sự tự tin và khả năng hòa nhập của các em khi vào tiểu học mà còn đóng góp quan trọng vào việc nâng cao chất lượng giáo dục và thúc đẩy sự phát triển bền vững tại tỉnh Tây Ninh.</w:t>
      </w:r>
    </w:p>
    <w:p w14:paraId="387798F1" w14:textId="7E429789" w:rsidR="00941CD9" w:rsidRDefault="00941CD9" w:rsidP="00712FB6">
      <w:pPr>
        <w:spacing w:before="120" w:after="120" w:line="240" w:lineRule="auto"/>
        <w:ind w:firstLine="720"/>
        <w:jc w:val="both"/>
        <w:rPr>
          <w:rFonts w:cs="Times New Roman"/>
          <w:color w:val="auto"/>
          <w:sz w:val="27"/>
          <w:szCs w:val="27"/>
          <w:lang w:val="es-MX"/>
        </w:rPr>
      </w:pPr>
      <w:r w:rsidRPr="00712FB6">
        <w:rPr>
          <w:rFonts w:cs="Times New Roman"/>
          <w:color w:val="auto"/>
          <w:sz w:val="27"/>
          <w:szCs w:val="27"/>
          <w:lang w:val="es-MX"/>
        </w:rPr>
        <w:t xml:space="preserve">Từ những nội dung nêu trên, Sở Giáo dục và Đào tạo tham mưu kính trình Ủy ban nhân dân tỉnh trình Thường trực Hội đồng nhân dân tỉnh xem xét chấp thuận việc ban hành Nghị quyết Quy định nội dung, mức chi hỗ trợ thực hiện việc dạy và học tiếng Việt cho trẻ em là người dân tộc thiểu số trước khi vào lớp Một </w:t>
      </w:r>
      <w:r w:rsidRPr="00712FB6">
        <w:rPr>
          <w:rFonts w:cs="Times New Roman"/>
          <w:bCs/>
          <w:iCs/>
          <w:color w:val="auto"/>
          <w:sz w:val="27"/>
          <w:szCs w:val="27"/>
          <w:lang w:val="es-MX"/>
        </w:rPr>
        <w:t xml:space="preserve">trên địa bàn tỉnh Tây Ninh </w:t>
      </w:r>
      <w:r w:rsidRPr="00712FB6">
        <w:rPr>
          <w:rFonts w:cs="Times New Roman"/>
          <w:color w:val="auto"/>
          <w:sz w:val="27"/>
          <w:szCs w:val="27"/>
          <w:lang w:val="es-MX"/>
        </w:rPr>
        <w:t xml:space="preserve">bằng hình thức văn bản quy phạm pháp luật </w:t>
      </w:r>
      <w:bookmarkStart w:id="2" w:name="_Hlk164774907"/>
      <w:r w:rsidRPr="00712FB6">
        <w:rPr>
          <w:rFonts w:cs="Times New Roman"/>
          <w:color w:val="auto"/>
          <w:sz w:val="27"/>
          <w:szCs w:val="27"/>
          <w:lang w:val="es-MX"/>
        </w:rPr>
        <w:t>theo quy định tại khoản 2 Điều 27 của Luật Ban hành văn bản quy phạm pháp luật là cần thiết và phù hợp với quy định pháp luật</w:t>
      </w:r>
      <w:bookmarkEnd w:id="2"/>
      <w:r w:rsidRPr="00712FB6">
        <w:rPr>
          <w:rFonts w:cs="Times New Roman"/>
          <w:color w:val="auto"/>
          <w:sz w:val="27"/>
          <w:szCs w:val="27"/>
          <w:lang w:val="es-MX"/>
        </w:rPr>
        <w:t>.</w:t>
      </w:r>
    </w:p>
    <w:p w14:paraId="13CD3179" w14:textId="5BD0CB74" w:rsidR="001E2C95" w:rsidRPr="00934925" w:rsidRDefault="001E2C95" w:rsidP="00712FB6">
      <w:pPr>
        <w:spacing w:before="120" w:after="120" w:line="240" w:lineRule="auto"/>
        <w:ind w:firstLine="720"/>
        <w:jc w:val="both"/>
        <w:rPr>
          <w:rFonts w:cs="Times New Roman"/>
          <w:b/>
          <w:bCs/>
          <w:color w:val="auto"/>
          <w:sz w:val="27"/>
          <w:szCs w:val="27"/>
          <w:lang w:val="es-MX"/>
        </w:rPr>
      </w:pPr>
      <w:r w:rsidRPr="00934925">
        <w:rPr>
          <w:rFonts w:cs="Times New Roman"/>
          <w:b/>
          <w:bCs/>
          <w:color w:val="auto"/>
          <w:sz w:val="27"/>
          <w:szCs w:val="27"/>
          <w:lang w:val="es-MX"/>
        </w:rPr>
        <w:lastRenderedPageBreak/>
        <w:t>2. Mục tiêu xây dựng chính sách</w:t>
      </w:r>
    </w:p>
    <w:p w14:paraId="28B8DCB8" w14:textId="162B161A" w:rsidR="00283FC1" w:rsidRPr="00934925" w:rsidRDefault="00941CD9" w:rsidP="00712FB6">
      <w:pPr>
        <w:spacing w:before="120" w:after="120" w:line="240" w:lineRule="auto"/>
        <w:ind w:firstLine="720"/>
        <w:jc w:val="both"/>
        <w:rPr>
          <w:rStyle w:val="fontstyle01"/>
          <w:rFonts w:ascii="Times New Roman" w:hAnsi="Times New Roman" w:cs="Times New Roman"/>
          <w:color w:val="auto"/>
          <w:sz w:val="27"/>
          <w:szCs w:val="27"/>
          <w:lang w:val="es-MX"/>
        </w:rPr>
      </w:pPr>
      <w:r w:rsidRPr="00934925">
        <w:rPr>
          <w:rFonts w:cs="Times New Roman"/>
          <w:color w:val="auto"/>
          <w:sz w:val="27"/>
          <w:szCs w:val="27"/>
          <w:lang w:val="es-MX"/>
        </w:rPr>
        <w:t xml:space="preserve">Nhằm </w:t>
      </w:r>
      <w:r w:rsidRPr="00712FB6">
        <w:rPr>
          <w:rFonts w:cs="Times New Roman"/>
          <w:color w:val="auto"/>
          <w:sz w:val="27"/>
          <w:szCs w:val="27"/>
          <w:lang w:val="vi-VN"/>
        </w:rPr>
        <w:t xml:space="preserve">quy định </w:t>
      </w:r>
      <w:r w:rsidRPr="00934925">
        <w:rPr>
          <w:rFonts w:cs="Times New Roman"/>
          <w:color w:val="auto"/>
          <w:sz w:val="27"/>
          <w:szCs w:val="27"/>
          <w:lang w:val="es-MX"/>
        </w:rPr>
        <w:t>nội dung, mức chi</w:t>
      </w:r>
      <w:r w:rsidRPr="00712FB6">
        <w:rPr>
          <w:rFonts w:cs="Times New Roman"/>
          <w:color w:val="auto"/>
          <w:sz w:val="27"/>
          <w:szCs w:val="27"/>
          <w:lang w:val="vi-VN"/>
        </w:rPr>
        <w:t xml:space="preserve"> hỗ trợ thực hiện việc dạy và học tiếng Việt cho trẻ em là người dân tộc thiểu số trước khi vào lớp Một trên địa bàn tỉnh </w:t>
      </w:r>
      <w:r w:rsidRPr="00934925">
        <w:rPr>
          <w:rFonts w:cs="Times New Roman"/>
          <w:color w:val="auto"/>
          <w:sz w:val="27"/>
          <w:szCs w:val="27"/>
          <w:lang w:val="es-MX"/>
        </w:rPr>
        <w:t>Tây Ninh</w:t>
      </w:r>
      <w:r w:rsidRPr="00712FB6">
        <w:rPr>
          <w:rFonts w:cs="Times New Roman"/>
          <w:color w:val="auto"/>
          <w:sz w:val="27"/>
          <w:szCs w:val="27"/>
          <w:lang w:val="vi-VN"/>
        </w:rPr>
        <w:t>.</w:t>
      </w:r>
    </w:p>
    <w:p w14:paraId="41EFA2E2" w14:textId="77777777" w:rsidR="001E2C95" w:rsidRPr="00934925" w:rsidRDefault="001E2C95" w:rsidP="00712FB6">
      <w:pPr>
        <w:spacing w:before="120" w:after="120" w:line="240" w:lineRule="auto"/>
        <w:ind w:firstLine="720"/>
        <w:jc w:val="both"/>
        <w:rPr>
          <w:rFonts w:cs="Times New Roman"/>
          <w:color w:val="auto"/>
          <w:sz w:val="27"/>
          <w:szCs w:val="27"/>
          <w:lang w:val="es-MX"/>
        </w:rPr>
      </w:pPr>
      <w:r w:rsidRPr="00934925">
        <w:rPr>
          <w:rFonts w:cs="Times New Roman"/>
          <w:b/>
          <w:bCs/>
          <w:color w:val="auto"/>
          <w:sz w:val="27"/>
          <w:szCs w:val="27"/>
          <w:lang w:val="es-MX"/>
        </w:rPr>
        <w:t>II. ĐÁNH GIÁ TÁC ĐỘNG CỦA CHÍNH SÁCH</w:t>
      </w:r>
    </w:p>
    <w:p w14:paraId="66ECF6A0" w14:textId="36C693C1" w:rsidR="00784F9B" w:rsidRPr="00934925" w:rsidRDefault="00784F9B"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Nội dung của chính sách hỗ trợ có trong Nghị quyết là quy định </w:t>
      </w:r>
      <w:r w:rsidR="00367BD3" w:rsidRPr="00934925">
        <w:rPr>
          <w:rFonts w:cs="Times New Roman"/>
          <w:color w:val="auto"/>
          <w:sz w:val="27"/>
          <w:szCs w:val="27"/>
          <w:lang w:val="es-MX"/>
        </w:rPr>
        <w:t xml:space="preserve">nội dung chi và </w:t>
      </w:r>
      <w:r w:rsidRPr="00934925">
        <w:rPr>
          <w:rFonts w:cs="Times New Roman"/>
          <w:color w:val="auto"/>
          <w:sz w:val="27"/>
          <w:szCs w:val="27"/>
          <w:lang w:val="es-MX"/>
        </w:rPr>
        <w:t xml:space="preserve">mức </w:t>
      </w:r>
      <w:r w:rsidR="00367BD3" w:rsidRPr="00934925">
        <w:rPr>
          <w:rFonts w:cs="Times New Roman"/>
          <w:color w:val="auto"/>
          <w:sz w:val="27"/>
          <w:szCs w:val="27"/>
          <w:lang w:val="es-MX"/>
        </w:rPr>
        <w:t xml:space="preserve">chi </w:t>
      </w:r>
      <w:r w:rsidRPr="00934925">
        <w:rPr>
          <w:rFonts w:cs="Times New Roman"/>
          <w:color w:val="auto"/>
          <w:sz w:val="27"/>
          <w:szCs w:val="27"/>
          <w:lang w:val="es-MX"/>
        </w:rPr>
        <w:t xml:space="preserve">hỗ trợ </w:t>
      </w:r>
      <w:r w:rsidR="00367BD3" w:rsidRPr="00934925">
        <w:rPr>
          <w:rFonts w:cs="Times New Roman"/>
          <w:color w:val="auto"/>
          <w:sz w:val="27"/>
          <w:szCs w:val="27"/>
          <w:lang w:val="es-MX"/>
        </w:rPr>
        <w:t>đối với cán bộ quản lý, giáo viên; trẻ em là người dân tộc thiểu số trước khi vào lớp Một</w:t>
      </w:r>
      <w:r w:rsidRPr="00934925">
        <w:rPr>
          <w:rFonts w:cs="Times New Roman"/>
          <w:color w:val="auto"/>
          <w:sz w:val="27"/>
          <w:szCs w:val="27"/>
          <w:lang w:val="es-MX"/>
        </w:rPr>
        <w:t>.</w:t>
      </w:r>
    </w:p>
    <w:p w14:paraId="6B3FF32F" w14:textId="11E3E61D" w:rsidR="00252AC8" w:rsidRPr="00934925" w:rsidRDefault="00632381" w:rsidP="00712FB6">
      <w:pPr>
        <w:spacing w:before="120" w:after="120" w:line="240" w:lineRule="auto"/>
        <w:ind w:firstLine="720"/>
        <w:jc w:val="both"/>
        <w:rPr>
          <w:rFonts w:cs="Times New Roman"/>
          <w:b/>
          <w:bCs/>
          <w:color w:val="auto"/>
          <w:sz w:val="27"/>
          <w:szCs w:val="27"/>
          <w:lang w:val="es-MX"/>
        </w:rPr>
      </w:pPr>
      <w:r w:rsidRPr="00934925">
        <w:rPr>
          <w:rFonts w:cs="Times New Roman"/>
          <w:b/>
          <w:bCs/>
          <w:color w:val="auto"/>
          <w:sz w:val="27"/>
          <w:szCs w:val="27"/>
          <w:lang w:val="es-MX"/>
        </w:rPr>
        <w:t xml:space="preserve">1. </w:t>
      </w:r>
      <w:r w:rsidR="001E2C95" w:rsidRPr="00934925">
        <w:rPr>
          <w:rFonts w:cs="Times New Roman"/>
          <w:b/>
          <w:bCs/>
          <w:color w:val="auto"/>
          <w:sz w:val="27"/>
          <w:szCs w:val="27"/>
          <w:lang w:val="es-MX"/>
        </w:rPr>
        <w:t xml:space="preserve">Chính sách 1: </w:t>
      </w:r>
      <w:r w:rsidR="006E75C8" w:rsidRPr="00934925">
        <w:rPr>
          <w:rFonts w:cs="Times New Roman"/>
          <w:b/>
          <w:bCs/>
          <w:color w:val="auto"/>
          <w:sz w:val="27"/>
          <w:szCs w:val="27"/>
          <w:lang w:val="es-MX"/>
        </w:rPr>
        <w:t>Hỗ trợ giáo viên</w:t>
      </w:r>
      <w:r w:rsidR="00187EB1" w:rsidRPr="00934925">
        <w:rPr>
          <w:rFonts w:cs="Times New Roman"/>
          <w:b/>
          <w:bCs/>
          <w:color w:val="auto"/>
          <w:sz w:val="27"/>
          <w:szCs w:val="27"/>
          <w:lang w:val="es-MX"/>
        </w:rPr>
        <w:t xml:space="preserve"> </w:t>
      </w:r>
      <w:bookmarkStart w:id="3" w:name="_Hlk167804189"/>
    </w:p>
    <w:p w14:paraId="000900FD" w14:textId="05FA37EB" w:rsidR="001E2C95" w:rsidRPr="00934925" w:rsidRDefault="00632381" w:rsidP="00712FB6">
      <w:pPr>
        <w:spacing w:before="120" w:after="120" w:line="240" w:lineRule="auto"/>
        <w:ind w:firstLine="720"/>
        <w:jc w:val="both"/>
        <w:rPr>
          <w:rFonts w:cs="Times New Roman"/>
          <w:b/>
          <w:bCs/>
          <w:color w:val="auto"/>
          <w:sz w:val="27"/>
          <w:szCs w:val="27"/>
          <w:lang w:val="es-MX"/>
        </w:rPr>
      </w:pPr>
      <w:r w:rsidRPr="00934925">
        <w:rPr>
          <w:rFonts w:cs="Times New Roman"/>
          <w:b/>
          <w:bCs/>
          <w:color w:val="auto"/>
          <w:sz w:val="27"/>
          <w:szCs w:val="27"/>
          <w:lang w:val="es-MX"/>
        </w:rPr>
        <w:t>1.</w:t>
      </w:r>
      <w:r w:rsidR="001E2C95" w:rsidRPr="00934925">
        <w:rPr>
          <w:rFonts w:cs="Times New Roman"/>
          <w:b/>
          <w:bCs/>
          <w:color w:val="auto"/>
          <w:sz w:val="27"/>
          <w:szCs w:val="27"/>
          <w:lang w:val="es-MX"/>
        </w:rPr>
        <w:t>1. Xác định vấn đề và mục tiêu giải quyết vấn đề</w:t>
      </w:r>
    </w:p>
    <w:p w14:paraId="3A108338" w14:textId="09744969" w:rsidR="008B260B" w:rsidRPr="00934925" w:rsidRDefault="0063238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1.</w:t>
      </w:r>
      <w:r w:rsidR="008B260B" w:rsidRPr="00934925">
        <w:rPr>
          <w:rFonts w:cs="Times New Roman"/>
          <w:color w:val="auto"/>
          <w:sz w:val="27"/>
          <w:szCs w:val="27"/>
          <w:lang w:val="es-MX"/>
        </w:rPr>
        <w:t xml:space="preserve">1.1. Xác định vấn đề bất cập </w:t>
      </w:r>
    </w:p>
    <w:p w14:paraId="193541EB" w14:textId="252FB4AE" w:rsidR="00395057" w:rsidRPr="00934925" w:rsidRDefault="00252AC8" w:rsidP="00712FB6">
      <w:pPr>
        <w:pStyle w:val="Heading11"/>
        <w:shd w:val="clear" w:color="auto" w:fill="auto"/>
        <w:spacing w:before="120" w:after="120" w:line="240" w:lineRule="auto"/>
        <w:ind w:firstLine="720"/>
        <w:jc w:val="both"/>
        <w:rPr>
          <w:color w:val="auto"/>
          <w:sz w:val="27"/>
          <w:szCs w:val="27"/>
          <w:lang w:val="es-MX"/>
        </w:rPr>
      </w:pPr>
      <w:r w:rsidRPr="00934925">
        <w:rPr>
          <w:color w:val="auto"/>
          <w:sz w:val="27"/>
          <w:szCs w:val="27"/>
          <w:lang w:val="es-MX"/>
        </w:rPr>
        <w:t>Q</w:t>
      </w:r>
      <w:r w:rsidR="00DE6FC4" w:rsidRPr="00934925">
        <w:rPr>
          <w:color w:val="auto"/>
          <w:sz w:val="27"/>
          <w:szCs w:val="27"/>
          <w:lang w:val="es-MX"/>
        </w:rPr>
        <w:t xml:space="preserve">ua thực tế cho thấy </w:t>
      </w:r>
      <w:r w:rsidR="00CC01CF" w:rsidRPr="00934925">
        <w:rPr>
          <w:color w:val="auto"/>
          <w:sz w:val="27"/>
          <w:szCs w:val="27"/>
          <w:lang w:val="es-MX"/>
        </w:rPr>
        <w:t>n</w:t>
      </w:r>
      <w:r w:rsidR="006E75C8" w:rsidRPr="00934925">
        <w:rPr>
          <w:color w:val="auto"/>
          <w:sz w:val="27"/>
          <w:szCs w:val="27"/>
          <w:lang w:val="es-MX"/>
        </w:rPr>
        <w:t xml:space="preserve">ăm học 2024-2025, toàn ngành giáo dục tiểu học tỉnh Tây Ninh có 2.808 học sinh dân tộc thiểu số, trong đó 588 em là học sinh lớp Một. Học sinh dân tộc thiểu số tại địa phương phân bố rải rác ở các huyện, thị xã, thành phố với số lượng đông nhất tập trung tại huyện Tân Biên, Tân Châu, Châu Thành và thành phố Tây Ninh. Đặc điểm của học sinh dân tộc thiểu số trên địa bàn tỉnh Tây Ninh là phần lớn sống xen kẽ với cộng đồng dân cư dân tộc Kinh, nhiều em không còn sử dụng ngôn ngữ dân tộc của mình do đã tiếp cận môi trường giáo dục từ sớm tại các trường mẫu giáo và mầm non, </w:t>
      </w:r>
      <w:r w:rsidR="00CC01CF" w:rsidRPr="00934925">
        <w:rPr>
          <w:color w:val="auto"/>
          <w:sz w:val="27"/>
          <w:szCs w:val="27"/>
          <w:shd w:val="clear" w:color="auto" w:fill="FFFFFF"/>
          <w:lang w:val="es-MX"/>
        </w:rPr>
        <w:t>nhiều em chưa được làm quen với tiếng Việt nên khả năng nói, hiểu tiếng Việt còn hạn chế</w:t>
      </w:r>
      <w:r w:rsidR="00D5604C" w:rsidRPr="00934925">
        <w:rPr>
          <w:color w:val="auto"/>
          <w:sz w:val="27"/>
          <w:szCs w:val="27"/>
          <w:lang w:val="es-MX"/>
        </w:rPr>
        <w:t>.</w:t>
      </w:r>
      <w:r w:rsidR="009A23DE" w:rsidRPr="00934925">
        <w:rPr>
          <w:color w:val="auto"/>
          <w:sz w:val="27"/>
          <w:szCs w:val="27"/>
          <w:lang w:val="es-MX"/>
        </w:rPr>
        <w:t xml:space="preserve"> </w:t>
      </w:r>
    </w:p>
    <w:p w14:paraId="65E13F78" w14:textId="38A8E402" w:rsidR="008B260B" w:rsidRPr="00934925" w:rsidRDefault="00723940" w:rsidP="00712FB6">
      <w:pPr>
        <w:pStyle w:val="Heading11"/>
        <w:shd w:val="clear" w:color="auto" w:fill="auto"/>
        <w:spacing w:before="120" w:after="120" w:line="240" w:lineRule="auto"/>
        <w:ind w:firstLine="720"/>
        <w:jc w:val="both"/>
        <w:rPr>
          <w:color w:val="auto"/>
          <w:sz w:val="27"/>
          <w:szCs w:val="27"/>
          <w:lang w:val="es-MX"/>
        </w:rPr>
      </w:pPr>
      <w:r w:rsidRPr="00934925">
        <w:rPr>
          <w:color w:val="auto"/>
          <w:sz w:val="27"/>
          <w:szCs w:val="27"/>
          <w:lang w:val="es-MX"/>
        </w:rPr>
        <w:t>1.</w:t>
      </w:r>
      <w:r w:rsidR="008B260B" w:rsidRPr="00934925">
        <w:rPr>
          <w:color w:val="auto"/>
          <w:sz w:val="27"/>
          <w:szCs w:val="27"/>
          <w:lang w:val="es-MX"/>
        </w:rPr>
        <w:t>1.2. Mục tiêu giải quyết vấn đề</w:t>
      </w:r>
    </w:p>
    <w:p w14:paraId="39978747" w14:textId="71E00E69" w:rsidR="00D5604C" w:rsidRPr="00934925" w:rsidRDefault="008B260B" w:rsidP="00712FB6">
      <w:pPr>
        <w:spacing w:before="120" w:after="120" w:line="240" w:lineRule="auto"/>
        <w:ind w:firstLine="720"/>
        <w:jc w:val="both"/>
        <w:rPr>
          <w:rFonts w:cs="Times New Roman"/>
          <w:b/>
          <w:bCs/>
          <w:color w:val="auto"/>
          <w:sz w:val="27"/>
          <w:szCs w:val="27"/>
          <w:lang w:val="es-MX"/>
        </w:rPr>
      </w:pPr>
      <w:r w:rsidRPr="00934925">
        <w:rPr>
          <w:rFonts w:cs="Times New Roman"/>
          <w:color w:val="auto"/>
          <w:sz w:val="27"/>
          <w:szCs w:val="27"/>
          <w:lang w:val="es-MX"/>
        </w:rPr>
        <w:t xml:space="preserve">- </w:t>
      </w:r>
      <w:r w:rsidR="00CC01CF" w:rsidRPr="00934925">
        <w:rPr>
          <w:rFonts w:cs="Times New Roman"/>
          <w:color w:val="auto"/>
          <w:sz w:val="27"/>
          <w:szCs w:val="27"/>
          <w:lang w:val="es-MX"/>
        </w:rPr>
        <w:t>Chuẩn bị tiếng Việt, giúp trẻ vượt qua rào cản ngôn ngữ, phát triển kỹ năng giao tiếp cơ bản. Đảm bảo sự tự tin và khả năng hòa nhập của các em khi vào tiểu học, đóng góp quan trọng vào việc nâng cao chất lượng giáo dục và thúc đẩy sự phát triển bền vững tại tỉnh Tây Ninh</w:t>
      </w:r>
      <w:r w:rsidR="00D5604C" w:rsidRPr="00934925">
        <w:rPr>
          <w:rFonts w:cs="Times New Roman"/>
          <w:color w:val="auto"/>
          <w:sz w:val="27"/>
          <w:szCs w:val="27"/>
          <w:lang w:val="es-MX"/>
        </w:rPr>
        <w:t>.</w:t>
      </w:r>
    </w:p>
    <w:p w14:paraId="052D8F3B" w14:textId="0EA2B173" w:rsidR="00D5604C" w:rsidRPr="00934925" w:rsidRDefault="00D5604C"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Thông qua chính sách </w:t>
      </w:r>
      <w:r w:rsidR="00367BD3" w:rsidRPr="00934925">
        <w:rPr>
          <w:rFonts w:cs="Times New Roman"/>
          <w:color w:val="auto"/>
          <w:sz w:val="27"/>
          <w:szCs w:val="27"/>
          <w:lang w:val="es-MX"/>
        </w:rPr>
        <w:t>giúp cho c</w:t>
      </w:r>
      <w:r w:rsidR="00CC01CF" w:rsidRPr="00712FB6">
        <w:rPr>
          <w:rFonts w:cs="Times New Roman"/>
          <w:color w:val="auto"/>
          <w:sz w:val="27"/>
          <w:szCs w:val="27"/>
          <w:lang w:val="vi-VN"/>
        </w:rPr>
        <w:t xml:space="preserve">ác cơ sở giáo dục thực hiện Chương trình giáo dục phổ thông cấp tiểu học ở vùng đồng bào dân tộc thiểu số, </w:t>
      </w:r>
      <w:r w:rsidR="00367BD3" w:rsidRPr="00934925">
        <w:rPr>
          <w:rFonts w:cs="Times New Roman"/>
          <w:color w:val="auto"/>
          <w:sz w:val="27"/>
          <w:szCs w:val="27"/>
          <w:lang w:val="es-MX"/>
        </w:rPr>
        <w:t>tạo</w:t>
      </w:r>
      <w:r w:rsidR="00CC01CF" w:rsidRPr="00712FB6">
        <w:rPr>
          <w:rFonts w:cs="Times New Roman"/>
          <w:color w:val="auto"/>
          <w:sz w:val="27"/>
          <w:szCs w:val="27"/>
          <w:lang w:val="vi-VN"/>
        </w:rPr>
        <w:t xml:space="preserve"> điều kiện giao tiếp tiếng Việt của trẻ em người dân tộc</w:t>
      </w:r>
      <w:r w:rsidR="00367BD3" w:rsidRPr="00712FB6">
        <w:rPr>
          <w:rFonts w:cs="Times New Roman"/>
          <w:color w:val="auto"/>
          <w:sz w:val="27"/>
          <w:szCs w:val="27"/>
          <w:lang w:val="vi-VN"/>
        </w:rPr>
        <w:t xml:space="preserve"> thiểu số trước khi vào lớp Một</w:t>
      </w:r>
      <w:r w:rsidRPr="00934925">
        <w:rPr>
          <w:rFonts w:cs="Times New Roman"/>
          <w:color w:val="auto"/>
          <w:sz w:val="27"/>
          <w:szCs w:val="27"/>
          <w:lang w:val="es-MX"/>
        </w:rPr>
        <w:t>.</w:t>
      </w:r>
    </w:p>
    <w:p w14:paraId="7477A0AE" w14:textId="7E60542B" w:rsidR="001E2C95" w:rsidRPr="00934925" w:rsidRDefault="00723940" w:rsidP="00712FB6">
      <w:pPr>
        <w:spacing w:before="120" w:after="120" w:line="240" w:lineRule="auto"/>
        <w:ind w:firstLine="720"/>
        <w:jc w:val="both"/>
        <w:rPr>
          <w:rFonts w:cs="Times New Roman"/>
          <w:b/>
          <w:bCs/>
          <w:color w:val="auto"/>
          <w:sz w:val="27"/>
          <w:szCs w:val="27"/>
          <w:lang w:val="es-MX"/>
        </w:rPr>
      </w:pPr>
      <w:r w:rsidRPr="00934925">
        <w:rPr>
          <w:rFonts w:cs="Times New Roman"/>
          <w:b/>
          <w:bCs/>
          <w:color w:val="auto"/>
          <w:sz w:val="27"/>
          <w:szCs w:val="27"/>
          <w:lang w:val="es-MX"/>
        </w:rPr>
        <w:t>1.</w:t>
      </w:r>
      <w:r w:rsidR="00AB430A" w:rsidRPr="00934925">
        <w:rPr>
          <w:rFonts w:cs="Times New Roman"/>
          <w:b/>
          <w:bCs/>
          <w:color w:val="auto"/>
          <w:sz w:val="27"/>
          <w:szCs w:val="27"/>
          <w:lang w:val="es-MX"/>
        </w:rPr>
        <w:t>2</w:t>
      </w:r>
      <w:r w:rsidR="001E2C95" w:rsidRPr="00934925">
        <w:rPr>
          <w:rFonts w:cs="Times New Roman"/>
          <w:b/>
          <w:bCs/>
          <w:color w:val="auto"/>
          <w:sz w:val="27"/>
          <w:szCs w:val="27"/>
          <w:lang w:val="es-MX"/>
        </w:rPr>
        <w:t>. Các giải pháp và đánh giá tác động của các giải pháp đối với đối tượng chịu sự tác động trực tiếp của chính sách và các đối tượng khác có liên quan</w:t>
      </w:r>
    </w:p>
    <w:p w14:paraId="004C2C1D" w14:textId="3A13145C" w:rsidR="00C13D6F" w:rsidRPr="00934925" w:rsidRDefault="00C13D6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1.2.1</w:t>
      </w:r>
      <w:r w:rsidR="00043703" w:rsidRPr="00934925">
        <w:rPr>
          <w:rFonts w:cs="Times New Roman"/>
          <w:color w:val="auto"/>
          <w:sz w:val="27"/>
          <w:szCs w:val="27"/>
          <w:lang w:val="es-MX"/>
        </w:rPr>
        <w:t>.</w:t>
      </w:r>
      <w:r w:rsidRPr="00934925">
        <w:rPr>
          <w:rFonts w:cs="Times New Roman"/>
          <w:color w:val="auto"/>
          <w:sz w:val="27"/>
          <w:szCs w:val="27"/>
          <w:lang w:val="es-MX"/>
        </w:rPr>
        <w:t xml:space="preserve"> Các giải pháp</w:t>
      </w:r>
    </w:p>
    <w:p w14:paraId="132B7C45" w14:textId="2ED19C8E" w:rsidR="008B260B" w:rsidRPr="00934925" w:rsidRDefault="008B260B" w:rsidP="00712FB6">
      <w:pPr>
        <w:spacing w:before="120" w:after="120" w:line="240" w:lineRule="auto"/>
        <w:ind w:firstLine="720"/>
        <w:jc w:val="both"/>
        <w:rPr>
          <w:rFonts w:cs="Times New Roman"/>
          <w:strike/>
          <w:color w:val="auto"/>
          <w:sz w:val="27"/>
          <w:szCs w:val="27"/>
          <w:lang w:val="es-MX"/>
        </w:rPr>
      </w:pPr>
      <w:r w:rsidRPr="00934925">
        <w:rPr>
          <w:rFonts w:cs="Times New Roman"/>
          <w:b/>
          <w:bCs/>
          <w:color w:val="auto"/>
          <w:sz w:val="27"/>
          <w:szCs w:val="27"/>
          <w:lang w:val="es-MX"/>
        </w:rPr>
        <w:t>Giải pháp 1</w:t>
      </w:r>
      <w:r w:rsidRPr="00934925">
        <w:rPr>
          <w:rFonts w:cs="Times New Roman"/>
          <w:color w:val="auto"/>
          <w:sz w:val="27"/>
          <w:szCs w:val="27"/>
          <w:lang w:val="es-MX"/>
        </w:rPr>
        <w:t xml:space="preserve">: </w:t>
      </w:r>
      <w:r w:rsidR="00255420" w:rsidRPr="00934925">
        <w:rPr>
          <w:rFonts w:cs="Times New Roman"/>
          <w:color w:val="auto"/>
          <w:sz w:val="27"/>
          <w:szCs w:val="27"/>
          <w:lang w:val="es-MX"/>
        </w:rPr>
        <w:t xml:space="preserve">Không </w:t>
      </w:r>
      <w:r w:rsidR="00526E57" w:rsidRPr="00934925">
        <w:rPr>
          <w:rFonts w:cs="Times New Roman"/>
          <w:color w:val="auto"/>
          <w:sz w:val="27"/>
          <w:szCs w:val="27"/>
          <w:lang w:val="es-MX"/>
        </w:rPr>
        <w:t>quy định nội dung chi và mức chi hỗ trợ đối với cán bộ quản lý, giáo viên</w:t>
      </w:r>
      <w:r w:rsidR="00D91D4F" w:rsidRPr="00934925">
        <w:rPr>
          <w:rFonts w:cs="Times New Roman"/>
          <w:color w:val="auto"/>
          <w:sz w:val="27"/>
          <w:szCs w:val="27"/>
          <w:lang w:val="es-MX"/>
        </w:rPr>
        <w:t>.</w:t>
      </w:r>
    </w:p>
    <w:p w14:paraId="0B954E30" w14:textId="60B087E6" w:rsidR="008B260B" w:rsidRPr="00934925" w:rsidRDefault="008B260B" w:rsidP="00712FB6">
      <w:pPr>
        <w:spacing w:before="120" w:after="120" w:line="240" w:lineRule="auto"/>
        <w:ind w:firstLine="720"/>
        <w:jc w:val="both"/>
        <w:rPr>
          <w:rFonts w:cs="Times New Roman"/>
          <w:strike/>
          <w:color w:val="auto"/>
          <w:sz w:val="27"/>
          <w:szCs w:val="27"/>
          <w:lang w:val="es-MX"/>
        </w:rPr>
      </w:pPr>
      <w:r w:rsidRPr="00934925">
        <w:rPr>
          <w:rFonts w:cs="Times New Roman"/>
          <w:b/>
          <w:bCs/>
          <w:color w:val="auto"/>
          <w:sz w:val="27"/>
          <w:szCs w:val="27"/>
          <w:lang w:val="es-MX"/>
        </w:rPr>
        <w:t>Giải pháp 2</w:t>
      </w:r>
      <w:r w:rsidRPr="00934925">
        <w:rPr>
          <w:rFonts w:cs="Times New Roman"/>
          <w:color w:val="auto"/>
          <w:sz w:val="27"/>
          <w:szCs w:val="27"/>
          <w:lang w:val="es-MX"/>
        </w:rPr>
        <w:t xml:space="preserve">: </w:t>
      </w:r>
      <w:r w:rsidR="00D42F12" w:rsidRPr="00934925">
        <w:rPr>
          <w:rFonts w:cs="Times New Roman"/>
          <w:color w:val="auto"/>
          <w:sz w:val="27"/>
          <w:szCs w:val="27"/>
          <w:lang w:val="es-MX"/>
        </w:rPr>
        <w:t>Các trường tự q</w:t>
      </w:r>
      <w:r w:rsidR="001251C6" w:rsidRPr="00934925">
        <w:rPr>
          <w:rFonts w:cs="Times New Roman"/>
          <w:color w:val="auto"/>
          <w:sz w:val="27"/>
          <w:szCs w:val="27"/>
          <w:lang w:val="es-MX"/>
        </w:rPr>
        <w:t xml:space="preserve">uy định </w:t>
      </w:r>
      <w:r w:rsidR="00526E57" w:rsidRPr="00934925">
        <w:rPr>
          <w:rFonts w:cs="Times New Roman"/>
          <w:color w:val="auto"/>
          <w:sz w:val="27"/>
          <w:szCs w:val="27"/>
          <w:lang w:val="es-MX"/>
        </w:rPr>
        <w:t>nội dung chi và mức chi hỗ trợ đối với cán bộ quản lý, giáo viên</w:t>
      </w:r>
      <w:r w:rsidR="00D91D4F" w:rsidRPr="00934925">
        <w:rPr>
          <w:rFonts w:cs="Times New Roman"/>
          <w:color w:val="auto"/>
          <w:sz w:val="27"/>
          <w:szCs w:val="27"/>
          <w:lang w:val="es-MX"/>
        </w:rPr>
        <w:t>.</w:t>
      </w:r>
      <w:r w:rsidR="00255420" w:rsidRPr="00934925">
        <w:rPr>
          <w:rFonts w:cs="Times New Roman"/>
          <w:strike/>
          <w:color w:val="auto"/>
          <w:sz w:val="27"/>
          <w:szCs w:val="27"/>
          <w:lang w:val="es-MX"/>
        </w:rPr>
        <w:t xml:space="preserve"> </w:t>
      </w:r>
    </w:p>
    <w:p w14:paraId="3F9EAD97" w14:textId="7ACD5A25" w:rsidR="00B05F76" w:rsidRPr="00934925" w:rsidRDefault="00B05F76" w:rsidP="00712FB6">
      <w:pPr>
        <w:spacing w:before="120" w:after="120" w:line="240" w:lineRule="auto"/>
        <w:ind w:firstLine="720"/>
        <w:jc w:val="both"/>
        <w:rPr>
          <w:rFonts w:cs="Times New Roman"/>
          <w:color w:val="auto"/>
          <w:sz w:val="27"/>
          <w:szCs w:val="27"/>
          <w:lang w:val="es-MX"/>
        </w:rPr>
      </w:pPr>
      <w:r w:rsidRPr="00934925">
        <w:rPr>
          <w:rFonts w:cs="Times New Roman"/>
          <w:b/>
          <w:bCs/>
          <w:color w:val="auto"/>
          <w:sz w:val="27"/>
          <w:szCs w:val="27"/>
          <w:lang w:val="es-MX"/>
        </w:rPr>
        <w:t>Giải pháp 3</w:t>
      </w:r>
      <w:r w:rsidRPr="00934925">
        <w:rPr>
          <w:rFonts w:cs="Times New Roman"/>
          <w:color w:val="auto"/>
          <w:sz w:val="27"/>
          <w:szCs w:val="27"/>
          <w:lang w:val="es-MX"/>
        </w:rPr>
        <w:t xml:space="preserve">: </w:t>
      </w:r>
      <w:r w:rsidR="007823F8" w:rsidRPr="00934925">
        <w:rPr>
          <w:rFonts w:cs="Times New Roman"/>
          <w:color w:val="auto"/>
          <w:sz w:val="27"/>
          <w:szCs w:val="27"/>
          <w:lang w:val="es-MX"/>
        </w:rPr>
        <w:t xml:space="preserve">Quy định </w:t>
      </w:r>
      <w:r w:rsidR="00526E57" w:rsidRPr="00934925">
        <w:rPr>
          <w:rFonts w:cs="Times New Roman"/>
          <w:color w:val="auto"/>
          <w:sz w:val="27"/>
          <w:szCs w:val="27"/>
          <w:lang w:val="es-MX"/>
        </w:rPr>
        <w:t>nội dung chi và mức chi hỗ trợ đối với cán bộ quản lý, giáo viên</w:t>
      </w:r>
      <w:r w:rsidR="00AB430A" w:rsidRPr="00934925">
        <w:rPr>
          <w:rFonts w:cs="Times New Roman"/>
          <w:color w:val="auto"/>
          <w:sz w:val="27"/>
          <w:szCs w:val="27"/>
          <w:lang w:val="es-MX"/>
        </w:rPr>
        <w:t>.</w:t>
      </w:r>
    </w:p>
    <w:p w14:paraId="585A0D74" w14:textId="21C101F0" w:rsidR="00142AF2" w:rsidRPr="00934925" w:rsidRDefault="00723940"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1.</w:t>
      </w:r>
      <w:r w:rsidR="00142AF2" w:rsidRPr="00934925">
        <w:rPr>
          <w:rFonts w:cs="Times New Roman"/>
          <w:color w:val="auto"/>
          <w:sz w:val="27"/>
          <w:szCs w:val="27"/>
          <w:lang w:val="es-MX"/>
        </w:rPr>
        <w:t>2.</w:t>
      </w:r>
      <w:r w:rsidR="00C13D6F" w:rsidRPr="00934925">
        <w:rPr>
          <w:rFonts w:cs="Times New Roman"/>
          <w:color w:val="auto"/>
          <w:sz w:val="27"/>
          <w:szCs w:val="27"/>
          <w:lang w:val="es-MX"/>
        </w:rPr>
        <w:t>2</w:t>
      </w:r>
      <w:r w:rsidR="00043703" w:rsidRPr="00934925">
        <w:rPr>
          <w:rFonts w:cs="Times New Roman"/>
          <w:color w:val="auto"/>
          <w:sz w:val="27"/>
          <w:szCs w:val="27"/>
          <w:lang w:val="es-MX"/>
        </w:rPr>
        <w:t>.</w:t>
      </w:r>
      <w:r w:rsidR="00142AF2" w:rsidRPr="00934925">
        <w:rPr>
          <w:rFonts w:cs="Times New Roman"/>
          <w:color w:val="auto"/>
          <w:sz w:val="27"/>
          <w:szCs w:val="27"/>
          <w:lang w:val="es-MX"/>
        </w:rPr>
        <w:t xml:space="preserve"> Đánh giá tác động của giải pháp</w:t>
      </w:r>
    </w:p>
    <w:p w14:paraId="11C2FA14" w14:textId="5E4B9F1C" w:rsidR="00142AF2" w:rsidRPr="00934925" w:rsidRDefault="00142AF2" w:rsidP="00712FB6">
      <w:pPr>
        <w:spacing w:before="120" w:after="120" w:line="240" w:lineRule="auto"/>
        <w:ind w:firstLine="720"/>
        <w:jc w:val="both"/>
        <w:rPr>
          <w:rFonts w:cs="Times New Roman"/>
          <w:color w:val="auto"/>
          <w:sz w:val="27"/>
          <w:szCs w:val="27"/>
          <w:lang w:val="es-MX"/>
        </w:rPr>
      </w:pPr>
      <w:r w:rsidRPr="00934925">
        <w:rPr>
          <w:rFonts w:cs="Times New Roman"/>
          <w:b/>
          <w:bCs/>
          <w:i/>
          <w:iCs/>
          <w:color w:val="auto"/>
          <w:sz w:val="27"/>
          <w:szCs w:val="27"/>
          <w:lang w:val="es-MX"/>
        </w:rPr>
        <w:t>Giải pháp 1</w:t>
      </w:r>
      <w:r w:rsidRPr="00934925">
        <w:rPr>
          <w:rFonts w:cs="Times New Roman"/>
          <w:color w:val="auto"/>
          <w:sz w:val="27"/>
          <w:szCs w:val="27"/>
          <w:lang w:val="es-MX"/>
        </w:rPr>
        <w:t xml:space="preserve">: </w:t>
      </w:r>
      <w:r w:rsidR="00C13D6F" w:rsidRPr="00934925">
        <w:rPr>
          <w:rFonts w:cs="Times New Roman"/>
          <w:color w:val="auto"/>
          <w:sz w:val="27"/>
          <w:szCs w:val="27"/>
          <w:lang w:val="es-MX"/>
        </w:rPr>
        <w:t xml:space="preserve">Không quy định </w:t>
      </w:r>
      <w:r w:rsidR="00D42F12" w:rsidRPr="00934925">
        <w:rPr>
          <w:rFonts w:cs="Times New Roman"/>
          <w:color w:val="auto"/>
          <w:sz w:val="27"/>
          <w:szCs w:val="27"/>
          <w:lang w:val="es-MX"/>
        </w:rPr>
        <w:t>nội dung chi và mức chi hỗ trợ đối với cán bộ quản lý, giáo viên</w:t>
      </w:r>
      <w:r w:rsidR="00C13D6F" w:rsidRPr="00934925">
        <w:rPr>
          <w:rFonts w:cs="Times New Roman"/>
          <w:color w:val="auto"/>
          <w:sz w:val="27"/>
          <w:szCs w:val="27"/>
          <w:lang w:val="es-MX"/>
        </w:rPr>
        <w:t>.</w:t>
      </w:r>
      <w:r w:rsidRPr="00934925">
        <w:rPr>
          <w:rFonts w:cs="Times New Roman"/>
          <w:color w:val="auto"/>
          <w:sz w:val="27"/>
          <w:szCs w:val="27"/>
          <w:lang w:val="es-MX"/>
        </w:rPr>
        <w:t xml:space="preserve"> </w:t>
      </w:r>
    </w:p>
    <w:p w14:paraId="0F22A976" w14:textId="77777777" w:rsidR="00C13D6F" w:rsidRPr="00934925" w:rsidRDefault="00C13D6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lastRenderedPageBreak/>
        <w:t>- Tác động tích cực:</w:t>
      </w:r>
    </w:p>
    <w:p w14:paraId="3FCBD01C" w14:textId="77777777" w:rsidR="00C13D6F" w:rsidRPr="00934925" w:rsidRDefault="00C13D6F" w:rsidP="00712FB6">
      <w:pPr>
        <w:spacing w:before="120" w:after="120" w:line="240" w:lineRule="auto"/>
        <w:ind w:firstLine="720"/>
        <w:jc w:val="both"/>
        <w:rPr>
          <w:rFonts w:cs="Times New Roman"/>
          <w:color w:val="auto"/>
          <w:sz w:val="27"/>
          <w:szCs w:val="27"/>
          <w:lang w:val="es-MX"/>
        </w:rPr>
      </w:pPr>
      <w:bookmarkStart w:id="4" w:name="_Hlk176792007"/>
      <w:r w:rsidRPr="00934925">
        <w:rPr>
          <w:rFonts w:cs="Times New Roman"/>
          <w:color w:val="auto"/>
          <w:sz w:val="27"/>
          <w:szCs w:val="27"/>
          <w:lang w:val="es-MX"/>
        </w:rPr>
        <w:t>+ Tác động kinh tế: Không có tác động</w:t>
      </w:r>
    </w:p>
    <w:p w14:paraId="08FB9D83" w14:textId="77777777" w:rsidR="00C13D6F" w:rsidRPr="00934925" w:rsidRDefault="00C13D6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xã hội: Không có tác động</w:t>
      </w:r>
    </w:p>
    <w:p w14:paraId="37D66E2D" w14:textId="77777777" w:rsidR="00C13D6F" w:rsidRPr="00934925" w:rsidRDefault="00C13D6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giới: Không có tác động</w:t>
      </w:r>
    </w:p>
    <w:p w14:paraId="384D880B" w14:textId="77777777" w:rsidR="00C13D6F" w:rsidRPr="00934925" w:rsidRDefault="00C13D6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thủ tục hành chính: Không có tác động.</w:t>
      </w:r>
    </w:p>
    <w:p w14:paraId="29E2E0F1" w14:textId="7FF4B586" w:rsidR="00C13D6F" w:rsidRPr="00934925" w:rsidRDefault="00C13D6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hệ thống pháp luật: Không có tác động.</w:t>
      </w:r>
    </w:p>
    <w:bookmarkEnd w:id="4"/>
    <w:p w14:paraId="69E4D1E9" w14:textId="78241850" w:rsidR="00C13D6F" w:rsidRPr="00934925" w:rsidRDefault="00C13D6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tiêu cực:</w:t>
      </w:r>
    </w:p>
    <w:p w14:paraId="00008A11" w14:textId="693E7123" w:rsidR="00142AF2"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142AF2" w:rsidRPr="00934925">
        <w:rPr>
          <w:rFonts w:cs="Times New Roman"/>
          <w:color w:val="auto"/>
          <w:sz w:val="27"/>
          <w:szCs w:val="27"/>
          <w:lang w:val="es-MX"/>
        </w:rPr>
        <w:t xml:space="preserve"> Tác động về kinh tế: </w:t>
      </w:r>
    </w:p>
    <w:p w14:paraId="2FBD5584" w14:textId="5BC8500C" w:rsidR="00142AF2" w:rsidRPr="00934925" w:rsidRDefault="008A494D"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Không có chính sách </w:t>
      </w:r>
      <w:r w:rsidR="00D42F12" w:rsidRPr="00934925">
        <w:rPr>
          <w:rFonts w:cs="Times New Roman"/>
          <w:color w:val="auto"/>
          <w:sz w:val="27"/>
          <w:szCs w:val="27"/>
          <w:lang w:val="es-MX"/>
        </w:rPr>
        <w:t>hỗ trợ</w:t>
      </w:r>
      <w:r w:rsidRPr="00934925">
        <w:rPr>
          <w:rFonts w:cs="Times New Roman"/>
          <w:color w:val="auto"/>
          <w:sz w:val="27"/>
          <w:szCs w:val="27"/>
          <w:lang w:val="es-MX"/>
        </w:rPr>
        <w:t xml:space="preserve"> </w:t>
      </w:r>
      <w:r w:rsidR="000A0D22" w:rsidRPr="00934925">
        <w:rPr>
          <w:rFonts w:cs="Times New Roman"/>
          <w:color w:val="auto"/>
          <w:sz w:val="27"/>
          <w:szCs w:val="27"/>
          <w:lang w:val="es-MX"/>
        </w:rPr>
        <w:t xml:space="preserve">sẽ không </w:t>
      </w:r>
      <w:r w:rsidR="00D42F12" w:rsidRPr="00712FB6">
        <w:rPr>
          <w:rFonts w:cs="Times New Roman"/>
          <w:color w:val="auto"/>
          <w:sz w:val="27"/>
          <w:szCs w:val="27"/>
          <w:lang w:val="es-MX"/>
        </w:rPr>
        <w:t>tổ chức các lớp học hè chuẩn bị tiếng Việt</w:t>
      </w:r>
      <w:r w:rsidR="00142AF2" w:rsidRPr="00934925">
        <w:rPr>
          <w:rFonts w:cs="Times New Roman"/>
          <w:color w:val="auto"/>
          <w:sz w:val="27"/>
          <w:szCs w:val="27"/>
          <w:lang w:val="es-MX"/>
        </w:rPr>
        <w:t>.</w:t>
      </w:r>
    </w:p>
    <w:p w14:paraId="3062C3FB" w14:textId="551A87AA" w:rsidR="00F665CF"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142AF2" w:rsidRPr="00934925">
        <w:rPr>
          <w:rFonts w:cs="Times New Roman"/>
          <w:color w:val="auto"/>
          <w:sz w:val="27"/>
          <w:szCs w:val="27"/>
          <w:lang w:val="es-MX"/>
        </w:rPr>
        <w:t xml:space="preserve"> Tác động về xã hội: </w:t>
      </w:r>
    </w:p>
    <w:p w14:paraId="5B02B6B8" w14:textId="42AAE2D3" w:rsidR="00F665CF" w:rsidRPr="00934925" w:rsidRDefault="002038E5"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Không </w:t>
      </w:r>
      <w:r w:rsidR="00D42F12" w:rsidRPr="00934925">
        <w:rPr>
          <w:rFonts w:cs="Times New Roman"/>
          <w:color w:val="auto"/>
          <w:sz w:val="27"/>
          <w:szCs w:val="27"/>
          <w:lang w:val="es-MX"/>
        </w:rPr>
        <w:t xml:space="preserve">có chính sách sẽ không </w:t>
      </w:r>
      <w:r w:rsidR="00D42F12" w:rsidRPr="00712FB6">
        <w:rPr>
          <w:rFonts w:cs="Times New Roman"/>
          <w:color w:val="auto"/>
          <w:sz w:val="27"/>
          <w:szCs w:val="27"/>
          <w:lang w:val="es-MX"/>
        </w:rPr>
        <w:t>tổ chức các lớp học hè chuẩn bị tiếng Việt</w:t>
      </w:r>
      <w:r w:rsidR="00D42F12" w:rsidRPr="00934925">
        <w:rPr>
          <w:rFonts w:cs="Times New Roman"/>
          <w:color w:val="auto"/>
          <w:sz w:val="27"/>
          <w:szCs w:val="27"/>
          <w:lang w:val="es-MX"/>
        </w:rPr>
        <w:t>.</w:t>
      </w:r>
    </w:p>
    <w:p w14:paraId="7595C337" w14:textId="725DE3A2" w:rsidR="00142AF2" w:rsidRPr="00934925" w:rsidRDefault="00CA7F9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Không cải thiện được </w:t>
      </w:r>
      <w:r w:rsidR="00D42F12" w:rsidRPr="00712FB6">
        <w:rPr>
          <w:rFonts w:cs="Times New Roman"/>
          <w:color w:val="auto"/>
          <w:sz w:val="27"/>
          <w:szCs w:val="27"/>
          <w:lang w:val="es-MX"/>
        </w:rPr>
        <w:t>sự tự tin và khả năng hòa nhập của các em khi vào tiểu học</w:t>
      </w:r>
      <w:r w:rsidR="00142AF2" w:rsidRPr="00934925">
        <w:rPr>
          <w:rFonts w:cs="Times New Roman"/>
          <w:color w:val="auto"/>
          <w:sz w:val="27"/>
          <w:szCs w:val="27"/>
          <w:lang w:val="es-MX"/>
        </w:rPr>
        <w:t>.</w:t>
      </w:r>
    </w:p>
    <w:p w14:paraId="0D6F0B4C" w14:textId="4524B231" w:rsidR="00142AF2"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142AF2" w:rsidRPr="00934925">
        <w:rPr>
          <w:rFonts w:cs="Times New Roman"/>
          <w:color w:val="auto"/>
          <w:sz w:val="27"/>
          <w:szCs w:val="27"/>
          <w:lang w:val="es-MX"/>
        </w:rPr>
        <w:t xml:space="preserve"> </w:t>
      </w:r>
      <w:r w:rsidR="00BB1719" w:rsidRPr="00934925">
        <w:rPr>
          <w:rFonts w:cs="Times New Roman"/>
          <w:color w:val="auto"/>
          <w:sz w:val="27"/>
          <w:szCs w:val="27"/>
          <w:lang w:val="es-MX"/>
        </w:rPr>
        <w:t>Tác động về giới (nếu có): Không</w:t>
      </w:r>
    </w:p>
    <w:p w14:paraId="78110EE4" w14:textId="41DEB3EE" w:rsidR="00142AF2"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BB1719" w:rsidRPr="00934925">
        <w:rPr>
          <w:rFonts w:cs="Times New Roman"/>
          <w:color w:val="auto"/>
          <w:sz w:val="27"/>
          <w:szCs w:val="27"/>
          <w:lang w:val="es-MX"/>
        </w:rPr>
        <w:t xml:space="preserve"> Tác động của thủ tục hành chính</w:t>
      </w:r>
      <w:r w:rsidR="00142AF2" w:rsidRPr="00934925">
        <w:rPr>
          <w:rFonts w:cs="Times New Roman"/>
          <w:color w:val="auto"/>
          <w:sz w:val="27"/>
          <w:szCs w:val="27"/>
          <w:lang w:val="es-MX"/>
        </w:rPr>
        <w:t xml:space="preserve">: </w:t>
      </w:r>
      <w:r w:rsidR="005A237F" w:rsidRPr="00934925">
        <w:rPr>
          <w:rFonts w:cs="Times New Roman"/>
          <w:color w:val="auto"/>
          <w:sz w:val="27"/>
          <w:szCs w:val="27"/>
          <w:lang w:val="es-MX"/>
        </w:rPr>
        <w:t>Không có</w:t>
      </w:r>
    </w:p>
    <w:p w14:paraId="41752814" w14:textId="4A65B168" w:rsidR="00142AF2" w:rsidRPr="00934925" w:rsidRDefault="00142AF2" w:rsidP="00712FB6">
      <w:pPr>
        <w:spacing w:before="120" w:after="120" w:line="240" w:lineRule="auto"/>
        <w:ind w:firstLine="720"/>
        <w:jc w:val="both"/>
        <w:rPr>
          <w:rFonts w:cs="Times New Roman"/>
          <w:strike/>
          <w:color w:val="auto"/>
          <w:sz w:val="27"/>
          <w:szCs w:val="27"/>
          <w:lang w:val="es-MX"/>
        </w:rPr>
      </w:pPr>
      <w:r w:rsidRPr="00934925">
        <w:rPr>
          <w:rFonts w:cs="Times New Roman"/>
          <w:b/>
          <w:bCs/>
          <w:i/>
          <w:iCs/>
          <w:color w:val="auto"/>
          <w:sz w:val="27"/>
          <w:szCs w:val="27"/>
          <w:lang w:val="es-MX"/>
        </w:rPr>
        <w:t>Giải pháp 2</w:t>
      </w:r>
      <w:r w:rsidRPr="00934925">
        <w:rPr>
          <w:rFonts w:cs="Times New Roman"/>
          <w:color w:val="auto"/>
          <w:sz w:val="27"/>
          <w:szCs w:val="27"/>
          <w:lang w:val="es-MX"/>
        </w:rPr>
        <w:t xml:space="preserve">: </w:t>
      </w:r>
      <w:r w:rsidR="004A34E8" w:rsidRPr="00934925">
        <w:rPr>
          <w:rFonts w:cs="Times New Roman"/>
          <w:color w:val="auto"/>
          <w:sz w:val="27"/>
          <w:szCs w:val="27"/>
          <w:lang w:val="es-MX"/>
        </w:rPr>
        <w:t>Các trường tự quy định nội dung chi và mức chi hỗ trợ đối với cán bộ quản lý, giáo viên.</w:t>
      </w:r>
    </w:p>
    <w:p w14:paraId="44D17DA1" w14:textId="3B54E978" w:rsidR="00322C5F" w:rsidRPr="00934925" w:rsidRDefault="00322C5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tích cực:</w:t>
      </w:r>
    </w:p>
    <w:p w14:paraId="468F6CCB" w14:textId="4D29F5CE" w:rsidR="00142AF2"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142AF2" w:rsidRPr="00934925">
        <w:rPr>
          <w:rFonts w:cs="Times New Roman"/>
          <w:color w:val="auto"/>
          <w:sz w:val="27"/>
          <w:szCs w:val="27"/>
          <w:lang w:val="es-MX"/>
        </w:rPr>
        <w:t xml:space="preserve"> Tác động về kinh tế: </w:t>
      </w:r>
    </w:p>
    <w:p w14:paraId="12E8FDD0" w14:textId="2420C1F5" w:rsidR="000A7A6C" w:rsidRPr="00934925" w:rsidRDefault="0058173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H</w:t>
      </w:r>
      <w:r w:rsidR="000A7A6C" w:rsidRPr="00934925">
        <w:rPr>
          <w:rFonts w:cs="Times New Roman"/>
          <w:color w:val="auto"/>
          <w:sz w:val="27"/>
          <w:szCs w:val="27"/>
          <w:lang w:val="es-MX"/>
        </w:rPr>
        <w:t xml:space="preserve">ỗ trợ kinh phí </w:t>
      </w:r>
      <w:r w:rsidRPr="00934925">
        <w:rPr>
          <w:rFonts w:cs="Times New Roman"/>
          <w:color w:val="auto"/>
          <w:sz w:val="27"/>
          <w:szCs w:val="27"/>
          <w:lang w:val="es-MX"/>
        </w:rPr>
        <w:t xml:space="preserve">và </w:t>
      </w:r>
      <w:r w:rsidRPr="00712FB6">
        <w:rPr>
          <w:rFonts w:cs="Times New Roman"/>
          <w:color w:val="auto"/>
          <w:sz w:val="27"/>
          <w:szCs w:val="27"/>
          <w:lang w:val="vi-VN"/>
        </w:rPr>
        <w:t>tài liệu dạy học tiếng Việt cho trẻ em là người dân tộc thiểu số trước khi vào lớp Một</w:t>
      </w:r>
      <w:r w:rsidRPr="00934925">
        <w:rPr>
          <w:rFonts w:cs="Times New Roman"/>
          <w:color w:val="auto"/>
          <w:sz w:val="27"/>
          <w:szCs w:val="27"/>
          <w:lang w:val="es-MX"/>
        </w:rPr>
        <w:t xml:space="preserve"> từ nguồn ngân sách của tỉnh</w:t>
      </w:r>
      <w:r w:rsidR="000A7A6C" w:rsidRPr="00934925">
        <w:rPr>
          <w:rFonts w:cs="Times New Roman"/>
          <w:color w:val="auto"/>
          <w:sz w:val="27"/>
          <w:szCs w:val="27"/>
          <w:lang w:val="es-MX"/>
        </w:rPr>
        <w:t>.</w:t>
      </w:r>
    </w:p>
    <w:p w14:paraId="2E57B04E" w14:textId="5EFA169D" w:rsidR="00142AF2" w:rsidRPr="00934925" w:rsidRDefault="0058173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T</w:t>
      </w:r>
      <w:r w:rsidR="00142AF2" w:rsidRPr="00934925">
        <w:rPr>
          <w:rFonts w:cs="Times New Roman"/>
          <w:color w:val="auto"/>
          <w:sz w:val="27"/>
          <w:szCs w:val="27"/>
          <w:lang w:val="es-MX"/>
        </w:rPr>
        <w:t xml:space="preserve">ạo điều kiện thuận lợi cho trẻ </w:t>
      </w:r>
      <w:r w:rsidRPr="00934925">
        <w:rPr>
          <w:rFonts w:cs="Times New Roman"/>
          <w:color w:val="auto"/>
          <w:sz w:val="27"/>
          <w:szCs w:val="27"/>
          <w:lang w:val="es-MX"/>
        </w:rPr>
        <w:t>em dân tộc thiểu số</w:t>
      </w:r>
      <w:r w:rsidR="00142AF2" w:rsidRPr="00934925">
        <w:rPr>
          <w:rFonts w:cs="Times New Roman"/>
          <w:color w:val="auto"/>
          <w:sz w:val="27"/>
          <w:szCs w:val="27"/>
          <w:lang w:val="es-MX"/>
        </w:rPr>
        <w:t xml:space="preserve"> đến trường </w:t>
      </w:r>
      <w:r w:rsidR="00043703" w:rsidRPr="00934925">
        <w:rPr>
          <w:rFonts w:cs="Times New Roman"/>
          <w:color w:val="auto"/>
          <w:sz w:val="27"/>
          <w:szCs w:val="27"/>
          <w:lang w:val="es-MX"/>
        </w:rPr>
        <w:t>nhằm</w:t>
      </w:r>
      <w:r w:rsidR="00142AF2" w:rsidRPr="00934925">
        <w:rPr>
          <w:rFonts w:cs="Times New Roman"/>
          <w:color w:val="auto"/>
          <w:sz w:val="27"/>
          <w:szCs w:val="27"/>
          <w:lang w:val="es-MX"/>
        </w:rPr>
        <w:t xml:space="preserve"> góp phần nâng cao chất lượng toàn diện hệ thống </w:t>
      </w:r>
      <w:r w:rsidR="00043703" w:rsidRPr="00934925">
        <w:rPr>
          <w:rFonts w:cs="Times New Roman"/>
          <w:color w:val="auto"/>
          <w:sz w:val="27"/>
          <w:szCs w:val="27"/>
          <w:lang w:val="es-MX"/>
        </w:rPr>
        <w:t xml:space="preserve">giáo dục </w:t>
      </w:r>
      <w:r w:rsidRPr="00934925">
        <w:rPr>
          <w:rFonts w:cs="Times New Roman"/>
          <w:color w:val="auto"/>
          <w:sz w:val="27"/>
          <w:szCs w:val="27"/>
          <w:lang w:val="es-MX"/>
        </w:rPr>
        <w:t>tiểu học</w:t>
      </w:r>
      <w:r w:rsidR="00142AF2" w:rsidRPr="00934925">
        <w:rPr>
          <w:rFonts w:cs="Times New Roman"/>
          <w:color w:val="auto"/>
          <w:sz w:val="27"/>
          <w:szCs w:val="27"/>
          <w:lang w:val="es-MX"/>
        </w:rPr>
        <w:t xml:space="preserve"> trên địa bàn tỉnh đồng thời tạo điều kiện phát triển kinh tế - xã hội địa phương.</w:t>
      </w:r>
    </w:p>
    <w:p w14:paraId="75137467" w14:textId="447DFCE6" w:rsidR="00142AF2"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142AF2" w:rsidRPr="00934925">
        <w:rPr>
          <w:rFonts w:cs="Times New Roman"/>
          <w:color w:val="auto"/>
          <w:sz w:val="27"/>
          <w:szCs w:val="27"/>
          <w:lang w:val="es-MX"/>
        </w:rPr>
        <w:t xml:space="preserve"> Tác động về xã hội: </w:t>
      </w:r>
    </w:p>
    <w:p w14:paraId="7F3522A7" w14:textId="40E6D61B" w:rsidR="000A7A6C" w:rsidRPr="00934925" w:rsidRDefault="0058173E" w:rsidP="00712FB6">
      <w:pPr>
        <w:spacing w:before="120" w:after="120" w:line="240" w:lineRule="auto"/>
        <w:ind w:firstLine="720"/>
        <w:jc w:val="both"/>
        <w:rPr>
          <w:rFonts w:cs="Times New Roman"/>
          <w:color w:val="auto"/>
          <w:sz w:val="27"/>
          <w:szCs w:val="27"/>
          <w:lang w:val="es-MX"/>
        </w:rPr>
      </w:pPr>
      <w:r w:rsidRPr="00712FB6">
        <w:rPr>
          <w:rFonts w:cs="Times New Roman"/>
          <w:color w:val="auto"/>
          <w:sz w:val="27"/>
          <w:szCs w:val="27"/>
          <w:lang w:val="es-MX"/>
        </w:rPr>
        <w:t>Giúp trẻ vượt qua rào cản ngôn ngữ, phát triển kỹ năng giao tiếp cơ bản</w:t>
      </w:r>
      <w:r w:rsidRPr="00934925">
        <w:rPr>
          <w:rFonts w:cs="Times New Roman"/>
          <w:color w:val="auto"/>
          <w:sz w:val="27"/>
          <w:szCs w:val="27"/>
          <w:lang w:val="es-MX"/>
        </w:rPr>
        <w:t xml:space="preserve">. </w:t>
      </w:r>
      <w:r w:rsidR="000A7A6C" w:rsidRPr="00934925">
        <w:rPr>
          <w:rFonts w:cs="Times New Roman"/>
          <w:color w:val="auto"/>
          <w:sz w:val="27"/>
          <w:szCs w:val="27"/>
          <w:lang w:val="es-MX"/>
        </w:rPr>
        <w:t>Góp phần thực hiện các mục tiêu giáo dục, thực hiện kế hoạch đổi mới Chương trình giáo dục phổ thông, nâng cao tỉ lệ huy động học sinh</w:t>
      </w:r>
      <w:r w:rsidRPr="00934925">
        <w:rPr>
          <w:rFonts w:cs="Times New Roman"/>
          <w:color w:val="auto"/>
          <w:sz w:val="27"/>
          <w:szCs w:val="27"/>
          <w:lang w:val="es-MX"/>
        </w:rPr>
        <w:t xml:space="preserve"> dân tộc thiểu số</w:t>
      </w:r>
      <w:r w:rsidR="000A7A6C" w:rsidRPr="00934925">
        <w:rPr>
          <w:rFonts w:cs="Times New Roman"/>
          <w:color w:val="auto"/>
          <w:sz w:val="27"/>
          <w:szCs w:val="27"/>
          <w:lang w:val="es-MX"/>
        </w:rPr>
        <w:t xml:space="preserve"> </w:t>
      </w:r>
      <w:r w:rsidRPr="00934925">
        <w:rPr>
          <w:rFonts w:cs="Times New Roman"/>
          <w:color w:val="auto"/>
          <w:sz w:val="27"/>
          <w:szCs w:val="27"/>
          <w:lang w:val="es-MX"/>
        </w:rPr>
        <w:t>vào</w:t>
      </w:r>
      <w:r w:rsidR="000A7A6C" w:rsidRPr="00934925">
        <w:rPr>
          <w:rFonts w:cs="Times New Roman"/>
          <w:color w:val="auto"/>
          <w:sz w:val="27"/>
          <w:szCs w:val="27"/>
          <w:lang w:val="es-MX"/>
        </w:rPr>
        <w:t xml:space="preserve"> </w:t>
      </w:r>
      <w:r w:rsidRPr="00934925">
        <w:rPr>
          <w:rFonts w:cs="Times New Roman"/>
          <w:color w:val="auto"/>
          <w:sz w:val="27"/>
          <w:szCs w:val="27"/>
          <w:lang w:val="es-MX"/>
        </w:rPr>
        <w:t>lớp 1</w:t>
      </w:r>
      <w:r w:rsidR="000A7A6C" w:rsidRPr="00934925">
        <w:rPr>
          <w:rFonts w:cs="Times New Roman"/>
          <w:color w:val="auto"/>
          <w:sz w:val="27"/>
          <w:szCs w:val="27"/>
          <w:lang w:val="es-MX"/>
        </w:rPr>
        <w:t>.</w:t>
      </w:r>
    </w:p>
    <w:p w14:paraId="7ECDED7D" w14:textId="4EBEB122" w:rsidR="00BB1719"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BB1719" w:rsidRPr="00934925">
        <w:rPr>
          <w:rFonts w:cs="Times New Roman"/>
          <w:color w:val="auto"/>
          <w:sz w:val="27"/>
          <w:szCs w:val="27"/>
          <w:lang w:val="es-MX"/>
        </w:rPr>
        <w:t xml:space="preserve"> Tác động về giới (nếu có): Không</w:t>
      </w:r>
    </w:p>
    <w:p w14:paraId="7CA35642" w14:textId="6260DAF1" w:rsidR="00142AF2"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BB1719" w:rsidRPr="00934925">
        <w:rPr>
          <w:rFonts w:cs="Times New Roman"/>
          <w:color w:val="auto"/>
          <w:sz w:val="27"/>
          <w:szCs w:val="27"/>
          <w:lang w:val="es-MX"/>
        </w:rPr>
        <w:t xml:space="preserve"> Tác động của thủ tục hành chính</w:t>
      </w:r>
      <w:r w:rsidR="00142AF2" w:rsidRPr="00934925">
        <w:rPr>
          <w:rFonts w:cs="Times New Roman"/>
          <w:color w:val="auto"/>
          <w:sz w:val="27"/>
          <w:szCs w:val="27"/>
          <w:lang w:val="es-MX"/>
        </w:rPr>
        <w:t xml:space="preserve">: </w:t>
      </w:r>
      <w:r w:rsidR="00043703" w:rsidRPr="00934925">
        <w:rPr>
          <w:rFonts w:cs="Times New Roman"/>
          <w:color w:val="auto"/>
          <w:sz w:val="27"/>
          <w:szCs w:val="27"/>
          <w:lang w:val="es-MX"/>
        </w:rPr>
        <w:t>C</w:t>
      </w:r>
      <w:r w:rsidR="00142AF2" w:rsidRPr="00934925">
        <w:rPr>
          <w:rFonts w:cs="Times New Roman"/>
          <w:color w:val="auto"/>
          <w:sz w:val="27"/>
          <w:szCs w:val="27"/>
          <w:lang w:val="es-MX"/>
        </w:rPr>
        <w:t>hính sách không làm phát sinh thủ tục hành chính.</w:t>
      </w:r>
    </w:p>
    <w:p w14:paraId="199F62C4" w14:textId="77777777" w:rsidR="002B2FC1" w:rsidRPr="00934925" w:rsidRDefault="00322C5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tiêu cực:</w:t>
      </w:r>
    </w:p>
    <w:p w14:paraId="0AB24B23" w14:textId="446C2EFF" w:rsidR="00322C5F" w:rsidRPr="00934925" w:rsidRDefault="00322C5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kinh tế: </w:t>
      </w:r>
      <w:r w:rsidR="00E73BD8" w:rsidRPr="00934925">
        <w:rPr>
          <w:rFonts w:cs="Times New Roman"/>
          <w:color w:val="auto"/>
          <w:sz w:val="27"/>
          <w:szCs w:val="27"/>
          <w:lang w:val="es-MX"/>
        </w:rPr>
        <w:t xml:space="preserve">các trường </w:t>
      </w:r>
      <w:r w:rsidR="00E73BD8" w:rsidRPr="00712FB6">
        <w:rPr>
          <w:rFonts w:cs="Times New Roman"/>
          <w:iCs/>
          <w:color w:val="auto"/>
          <w:sz w:val="27"/>
          <w:szCs w:val="27"/>
          <w:lang w:val="de-DE"/>
        </w:rPr>
        <w:t>không thể tính toán dự trù kinh phí cụ thể hàng năm, các đơn vị thực hiện chuyên môn không có cơ sở chi trả</w:t>
      </w:r>
      <w:r w:rsidR="009E6655" w:rsidRPr="00934925">
        <w:rPr>
          <w:rFonts w:cs="Times New Roman"/>
          <w:color w:val="auto"/>
          <w:sz w:val="27"/>
          <w:szCs w:val="27"/>
          <w:lang w:val="es-MX"/>
        </w:rPr>
        <w:t>.</w:t>
      </w:r>
    </w:p>
    <w:p w14:paraId="74F94532" w14:textId="605F1161" w:rsidR="00322C5F" w:rsidRPr="00934925" w:rsidRDefault="00322C5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về xã hội: Không </w:t>
      </w:r>
      <w:r w:rsidR="004A34E8" w:rsidRPr="00934925">
        <w:rPr>
          <w:rFonts w:cs="Times New Roman"/>
          <w:color w:val="auto"/>
          <w:sz w:val="27"/>
          <w:szCs w:val="27"/>
          <w:lang w:val="es-MX"/>
        </w:rPr>
        <w:t>thống nhất về các định mức chung của các</w:t>
      </w:r>
      <w:r w:rsidR="00E73BD8" w:rsidRPr="00934925">
        <w:rPr>
          <w:rFonts w:cs="Times New Roman"/>
          <w:color w:val="auto"/>
          <w:sz w:val="27"/>
          <w:szCs w:val="27"/>
          <w:lang w:val="es-MX"/>
        </w:rPr>
        <w:t xml:space="preserve"> trường</w:t>
      </w:r>
      <w:r w:rsidR="007D36F7" w:rsidRPr="00934925">
        <w:rPr>
          <w:rFonts w:cs="Times New Roman"/>
          <w:color w:val="auto"/>
          <w:sz w:val="27"/>
          <w:szCs w:val="27"/>
          <w:lang w:val="es-MX"/>
        </w:rPr>
        <w:t>.</w:t>
      </w:r>
    </w:p>
    <w:p w14:paraId="19E073F2" w14:textId="4D3AF4A4" w:rsidR="00322C5F" w:rsidRPr="00934925" w:rsidRDefault="00322C5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lastRenderedPageBreak/>
        <w:t>+ Tác động về giới: Không có tác động</w:t>
      </w:r>
      <w:r w:rsidR="007D36F7" w:rsidRPr="00934925">
        <w:rPr>
          <w:rFonts w:cs="Times New Roman"/>
          <w:color w:val="auto"/>
          <w:sz w:val="27"/>
          <w:szCs w:val="27"/>
          <w:lang w:val="es-MX"/>
        </w:rPr>
        <w:t>.</w:t>
      </w:r>
    </w:p>
    <w:p w14:paraId="52CCCA3A" w14:textId="77777777" w:rsidR="00322C5F" w:rsidRPr="00934925" w:rsidRDefault="00322C5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thủ tục hành chính: Không có tác động.</w:t>
      </w:r>
    </w:p>
    <w:p w14:paraId="1576FF92" w14:textId="0F36FB2B" w:rsidR="00322C5F" w:rsidRPr="00934925" w:rsidRDefault="00322C5F"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hệ thống pháp luật: Không có tác động.</w:t>
      </w:r>
    </w:p>
    <w:p w14:paraId="4B4E639B" w14:textId="3AFCA709" w:rsidR="005125CE" w:rsidRPr="00934925" w:rsidRDefault="005125CE" w:rsidP="00712FB6">
      <w:pPr>
        <w:spacing w:before="120" w:after="120" w:line="240" w:lineRule="auto"/>
        <w:ind w:firstLine="720"/>
        <w:jc w:val="both"/>
        <w:rPr>
          <w:rFonts w:cs="Times New Roman"/>
          <w:color w:val="auto"/>
          <w:sz w:val="27"/>
          <w:szCs w:val="27"/>
          <w:lang w:val="es-MX"/>
        </w:rPr>
      </w:pPr>
      <w:r w:rsidRPr="00934925">
        <w:rPr>
          <w:rFonts w:cs="Times New Roman"/>
          <w:b/>
          <w:bCs/>
          <w:i/>
          <w:iCs/>
          <w:color w:val="auto"/>
          <w:sz w:val="27"/>
          <w:szCs w:val="27"/>
          <w:lang w:val="es-MX"/>
        </w:rPr>
        <w:t>Giải pháp 3</w:t>
      </w:r>
      <w:r w:rsidRPr="00934925">
        <w:rPr>
          <w:rFonts w:cs="Times New Roman"/>
          <w:color w:val="auto"/>
          <w:sz w:val="27"/>
          <w:szCs w:val="27"/>
          <w:lang w:val="es-MX"/>
        </w:rPr>
        <w:t xml:space="preserve">: </w:t>
      </w:r>
      <w:r w:rsidR="00E73BD8" w:rsidRPr="00934925">
        <w:rPr>
          <w:rFonts w:cs="Times New Roman"/>
          <w:color w:val="auto"/>
          <w:sz w:val="27"/>
          <w:szCs w:val="27"/>
          <w:lang w:val="es-MX"/>
        </w:rPr>
        <w:t>Quy định nội dung chi và mức chi hỗ trợ đối với cán bộ quản lý, giáo viên</w:t>
      </w:r>
      <w:r w:rsidRPr="00934925">
        <w:rPr>
          <w:rFonts w:cs="Times New Roman"/>
          <w:color w:val="auto"/>
          <w:sz w:val="27"/>
          <w:szCs w:val="27"/>
          <w:lang w:val="es-MX"/>
        </w:rPr>
        <w:t>.</w:t>
      </w:r>
    </w:p>
    <w:p w14:paraId="2B13B472" w14:textId="77777777" w:rsidR="005125CE" w:rsidRPr="00934925" w:rsidRDefault="005125C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tích cực:</w:t>
      </w:r>
    </w:p>
    <w:p w14:paraId="2DFE3B5A" w14:textId="36EC5672" w:rsidR="005125CE"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5125CE" w:rsidRPr="00934925">
        <w:rPr>
          <w:rFonts w:cs="Times New Roman"/>
          <w:color w:val="auto"/>
          <w:sz w:val="27"/>
          <w:szCs w:val="27"/>
          <w:lang w:val="es-MX"/>
        </w:rPr>
        <w:t xml:space="preserve"> Tác động về kinh tế: </w:t>
      </w:r>
    </w:p>
    <w:p w14:paraId="03868782" w14:textId="77777777" w:rsidR="00E73BD8" w:rsidRPr="00934925" w:rsidRDefault="00E73BD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Hỗ trợ kinh phí và </w:t>
      </w:r>
      <w:r w:rsidRPr="00712FB6">
        <w:rPr>
          <w:rFonts w:cs="Times New Roman"/>
          <w:color w:val="auto"/>
          <w:sz w:val="27"/>
          <w:szCs w:val="27"/>
          <w:lang w:val="vi-VN"/>
        </w:rPr>
        <w:t>tài liệu dạy học tiếng Việt cho trẻ em là người dân tộc thiểu số trước khi vào lớp Một</w:t>
      </w:r>
      <w:r w:rsidRPr="00934925">
        <w:rPr>
          <w:rFonts w:cs="Times New Roman"/>
          <w:color w:val="auto"/>
          <w:sz w:val="27"/>
          <w:szCs w:val="27"/>
          <w:lang w:val="es-MX"/>
        </w:rPr>
        <w:t xml:space="preserve"> từ nguồn ngân sách của tỉnh.</w:t>
      </w:r>
    </w:p>
    <w:p w14:paraId="2EBBF4CA" w14:textId="19A06D10" w:rsidR="005125CE" w:rsidRPr="00934925" w:rsidRDefault="00E73BD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Tạo điều kiện thuận lợi cho trẻ em dân tộc thiểu số đến trường nhằm góp phần nâng cao chất lượng toàn diện hệ thống giáo dục tiểu học trên địa bàn tỉnh đồng thời tạo điều kiện phát triển kinh tế - xã hội địa phương.</w:t>
      </w:r>
    </w:p>
    <w:p w14:paraId="7BAAB32F" w14:textId="01F48C3D" w:rsidR="005125CE"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5125CE" w:rsidRPr="00934925">
        <w:rPr>
          <w:rFonts w:cs="Times New Roman"/>
          <w:color w:val="auto"/>
          <w:sz w:val="27"/>
          <w:szCs w:val="27"/>
          <w:lang w:val="es-MX"/>
        </w:rPr>
        <w:t xml:space="preserve"> Tác động về xã hội: </w:t>
      </w:r>
    </w:p>
    <w:p w14:paraId="7C3C65A8" w14:textId="77777777" w:rsidR="00E73BD8" w:rsidRPr="00934925" w:rsidRDefault="00E73BD8" w:rsidP="00712FB6">
      <w:pPr>
        <w:spacing w:before="120" w:after="120" w:line="240" w:lineRule="auto"/>
        <w:ind w:firstLine="720"/>
        <w:jc w:val="both"/>
        <w:rPr>
          <w:rFonts w:cs="Times New Roman"/>
          <w:color w:val="auto"/>
          <w:sz w:val="27"/>
          <w:szCs w:val="27"/>
          <w:lang w:val="es-MX"/>
        </w:rPr>
      </w:pPr>
      <w:r w:rsidRPr="00712FB6">
        <w:rPr>
          <w:rFonts w:cs="Times New Roman"/>
          <w:color w:val="auto"/>
          <w:sz w:val="27"/>
          <w:szCs w:val="27"/>
          <w:lang w:val="es-MX"/>
        </w:rPr>
        <w:t>Giúp trẻ vượt qua rào cản ngôn ngữ, phát triển kỹ năng giao tiếp cơ bản</w:t>
      </w:r>
      <w:r w:rsidRPr="00934925">
        <w:rPr>
          <w:rFonts w:cs="Times New Roman"/>
          <w:color w:val="auto"/>
          <w:sz w:val="27"/>
          <w:szCs w:val="27"/>
          <w:lang w:val="es-MX"/>
        </w:rPr>
        <w:t>. Góp phần thực hiện các mục tiêu giáo dục, thực hiện kế hoạch đổi mới Chương trình giáo dục phổ thông, nâng cao tỉ lệ huy động học sinh dân tộc thiểu số vào lớp 1.</w:t>
      </w:r>
    </w:p>
    <w:p w14:paraId="1C759645" w14:textId="4D5BFEC3" w:rsidR="005125CE"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5125CE" w:rsidRPr="00934925">
        <w:rPr>
          <w:rFonts w:cs="Times New Roman"/>
          <w:color w:val="auto"/>
          <w:sz w:val="27"/>
          <w:szCs w:val="27"/>
          <w:lang w:val="es-MX"/>
        </w:rPr>
        <w:t xml:space="preserve"> Tác động về giới (nếu có): Không</w:t>
      </w:r>
    </w:p>
    <w:p w14:paraId="46759942" w14:textId="42A73106" w:rsidR="00D449BE" w:rsidRPr="00934925" w:rsidRDefault="007823F8"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w:t>
      </w:r>
      <w:r w:rsidR="005125CE" w:rsidRPr="00934925">
        <w:rPr>
          <w:rFonts w:cs="Times New Roman"/>
          <w:color w:val="auto"/>
          <w:sz w:val="27"/>
          <w:szCs w:val="27"/>
          <w:lang w:val="es-MX"/>
        </w:rPr>
        <w:t xml:space="preserve"> Tác động của thủ tục hành chính: </w:t>
      </w:r>
      <w:r w:rsidR="00733A44" w:rsidRPr="00934925">
        <w:rPr>
          <w:rFonts w:cs="Times New Roman"/>
          <w:color w:val="auto"/>
          <w:sz w:val="27"/>
          <w:szCs w:val="27"/>
          <w:lang w:val="es-MX"/>
        </w:rPr>
        <w:t>Không</w:t>
      </w:r>
    </w:p>
    <w:p w14:paraId="7365A7A0" w14:textId="77777777" w:rsidR="005125CE" w:rsidRPr="00934925" w:rsidRDefault="005125C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tiêu cực:</w:t>
      </w:r>
    </w:p>
    <w:p w14:paraId="1DDCA46E" w14:textId="4225AC42" w:rsidR="005125CE" w:rsidRPr="00934925" w:rsidRDefault="005125C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kinh tế: Không có tác động.</w:t>
      </w:r>
    </w:p>
    <w:p w14:paraId="349CDAD1" w14:textId="77777777" w:rsidR="005125CE" w:rsidRPr="00934925" w:rsidRDefault="005125C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xã hội: Không có tác động</w:t>
      </w:r>
    </w:p>
    <w:p w14:paraId="00834904" w14:textId="77777777" w:rsidR="005125CE" w:rsidRPr="00934925" w:rsidRDefault="005125C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giới: Không có tác động</w:t>
      </w:r>
    </w:p>
    <w:p w14:paraId="2A83E660" w14:textId="77777777" w:rsidR="00D449BE" w:rsidRPr="00934925" w:rsidRDefault="005125C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về thủ tục hành chính: </w:t>
      </w:r>
      <w:r w:rsidR="00D449BE" w:rsidRPr="00934925">
        <w:rPr>
          <w:rFonts w:cs="Times New Roman"/>
          <w:color w:val="auto"/>
          <w:sz w:val="27"/>
          <w:szCs w:val="27"/>
          <w:lang w:val="es-MX"/>
        </w:rPr>
        <w:t>Không có</w:t>
      </w:r>
    </w:p>
    <w:p w14:paraId="275045C9" w14:textId="303E4C0E" w:rsidR="005125CE" w:rsidRPr="00934925" w:rsidRDefault="005125C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hệ thống pháp luật: Không có tác động.</w:t>
      </w:r>
    </w:p>
    <w:p w14:paraId="746482EC" w14:textId="0B65AC68" w:rsidR="001E2C95" w:rsidRPr="00934925" w:rsidRDefault="008A7A17" w:rsidP="00712FB6">
      <w:pPr>
        <w:spacing w:before="120" w:after="120" w:line="240" w:lineRule="auto"/>
        <w:ind w:firstLine="720"/>
        <w:jc w:val="both"/>
        <w:rPr>
          <w:rFonts w:cs="Times New Roman"/>
          <w:b/>
          <w:bCs/>
          <w:color w:val="auto"/>
          <w:sz w:val="27"/>
          <w:szCs w:val="27"/>
          <w:lang w:val="es-MX"/>
        </w:rPr>
      </w:pPr>
      <w:r w:rsidRPr="00934925">
        <w:rPr>
          <w:rFonts w:cs="Times New Roman"/>
          <w:b/>
          <w:bCs/>
          <w:color w:val="auto"/>
          <w:sz w:val="27"/>
          <w:szCs w:val="27"/>
          <w:lang w:val="es-MX"/>
        </w:rPr>
        <w:t>1.</w:t>
      </w:r>
      <w:r w:rsidR="001E2C95" w:rsidRPr="00934925">
        <w:rPr>
          <w:rFonts w:cs="Times New Roman"/>
          <w:b/>
          <w:bCs/>
          <w:color w:val="auto"/>
          <w:sz w:val="27"/>
          <w:szCs w:val="27"/>
          <w:lang w:val="es-MX"/>
        </w:rPr>
        <w:t>3. Lựa chọn giải pháp</w:t>
      </w:r>
    </w:p>
    <w:p w14:paraId="5676A26E" w14:textId="3C1B2951" w:rsidR="00582EBE" w:rsidRPr="00934925" w:rsidRDefault="00582EBE"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Để tạo điều kiện cho giáo viên </w:t>
      </w:r>
      <w:r w:rsidR="005321A5" w:rsidRPr="00934925">
        <w:rPr>
          <w:rFonts w:cs="Times New Roman"/>
          <w:color w:val="auto"/>
          <w:sz w:val="27"/>
          <w:szCs w:val="27"/>
          <w:lang w:val="es-MX"/>
        </w:rPr>
        <w:t>thực hiện các lớp học tiếng Việt cho trẻ em là người dân tộc thiểu số trước khi vào lớp Một</w:t>
      </w:r>
      <w:r w:rsidRPr="00934925">
        <w:rPr>
          <w:rFonts w:cs="Times New Roman"/>
          <w:color w:val="auto"/>
          <w:sz w:val="27"/>
          <w:szCs w:val="27"/>
          <w:lang w:val="es-MX"/>
        </w:rPr>
        <w:t xml:space="preserve">. Do đó lựa chọn </w:t>
      </w:r>
      <w:r w:rsidR="005321A5" w:rsidRPr="00934925">
        <w:rPr>
          <w:rFonts w:cs="Times New Roman"/>
          <w:color w:val="auto"/>
          <w:sz w:val="27"/>
          <w:szCs w:val="27"/>
          <w:lang w:val="es-MX"/>
        </w:rPr>
        <w:t>giải pháp 3 là ban hành Quy định nội dung và mức chi hỗ trợ cho giáo viên</w:t>
      </w:r>
      <w:r w:rsidRPr="00934925">
        <w:rPr>
          <w:rFonts w:cs="Times New Roman"/>
          <w:color w:val="auto"/>
          <w:sz w:val="27"/>
          <w:szCs w:val="27"/>
          <w:lang w:val="es-MX"/>
        </w:rPr>
        <w:t>.</w:t>
      </w:r>
    </w:p>
    <w:bookmarkEnd w:id="3"/>
    <w:p w14:paraId="2E754BBA" w14:textId="77777777" w:rsidR="005321A5" w:rsidRPr="00712FB6" w:rsidRDefault="005321A5" w:rsidP="00712FB6">
      <w:pPr>
        <w:spacing w:before="120" w:after="120" w:line="240" w:lineRule="auto"/>
        <w:ind w:firstLine="720"/>
        <w:jc w:val="both"/>
        <w:rPr>
          <w:rFonts w:eastAsia="Arial" w:cs="Times New Roman"/>
          <w:color w:val="auto"/>
          <w:sz w:val="27"/>
          <w:szCs w:val="27"/>
          <w:lang w:val="de-DE"/>
        </w:rPr>
      </w:pPr>
      <w:r w:rsidRPr="00712FB6">
        <w:rPr>
          <w:rFonts w:eastAsia="Arial" w:cs="Times New Roman"/>
          <w:color w:val="auto"/>
          <w:sz w:val="27"/>
          <w:szCs w:val="27"/>
          <w:lang w:val="de-DE"/>
        </w:rPr>
        <w:t xml:space="preserve">Lý do: </w:t>
      </w:r>
    </w:p>
    <w:p w14:paraId="64E6EB98" w14:textId="3D59C31B" w:rsidR="005321A5" w:rsidRPr="00712FB6" w:rsidRDefault="005321A5" w:rsidP="00712FB6">
      <w:pPr>
        <w:spacing w:before="120" w:after="120" w:line="240" w:lineRule="auto"/>
        <w:ind w:firstLine="720"/>
        <w:jc w:val="both"/>
        <w:rPr>
          <w:rFonts w:eastAsia="Arial" w:cs="Times New Roman"/>
          <w:color w:val="auto"/>
          <w:sz w:val="27"/>
          <w:szCs w:val="27"/>
          <w:lang w:val="de-DE"/>
        </w:rPr>
      </w:pPr>
      <w:r w:rsidRPr="00712FB6">
        <w:rPr>
          <w:rFonts w:eastAsia="Arial" w:cs="Times New Roman"/>
          <w:color w:val="auto"/>
          <w:sz w:val="27"/>
          <w:szCs w:val="27"/>
          <w:lang w:val="de-DE"/>
        </w:rPr>
        <w:t>Đây là giải pháp được đánh</w:t>
      </w:r>
      <w:r w:rsidRPr="00712FB6">
        <w:rPr>
          <w:rFonts w:cs="Times New Roman"/>
          <w:color w:val="auto"/>
          <w:sz w:val="27"/>
          <w:szCs w:val="27"/>
          <w:lang w:val="de-DE"/>
        </w:rPr>
        <w:t xml:space="preserve"> giá có những tác động tích cực đối với đối tượng chịu sự tác động trực tiếp của chính sách và các đối tượng khác có liên quan</w:t>
      </w:r>
    </w:p>
    <w:p w14:paraId="217E9F8E" w14:textId="667BE3D1" w:rsidR="005321A5" w:rsidRPr="00934925" w:rsidRDefault="005321A5" w:rsidP="00712FB6">
      <w:pPr>
        <w:spacing w:before="120" w:after="120" w:line="240" w:lineRule="auto"/>
        <w:ind w:firstLine="720"/>
        <w:jc w:val="both"/>
        <w:rPr>
          <w:rFonts w:cs="Times New Roman"/>
          <w:color w:val="auto"/>
          <w:sz w:val="27"/>
          <w:szCs w:val="27"/>
          <w:lang w:val="de-DE"/>
        </w:rPr>
      </w:pPr>
      <w:r w:rsidRPr="00712FB6">
        <w:rPr>
          <w:rFonts w:cs="Times New Roman"/>
          <w:color w:val="auto"/>
          <w:sz w:val="27"/>
          <w:szCs w:val="27"/>
          <w:lang w:val="vi-VN"/>
        </w:rPr>
        <w:t>Phù hợp với hướng dẫn thực hiện chế độ trả lương dạy thêm giờ đối với nhà giáo trong các cơ sở giáo dục công lập</w:t>
      </w:r>
    </w:p>
    <w:p w14:paraId="54426A18" w14:textId="648EF788" w:rsidR="00E005E1" w:rsidRPr="00934925" w:rsidRDefault="00CD26D4" w:rsidP="00712FB6">
      <w:pPr>
        <w:spacing w:before="120" w:after="120" w:line="240" w:lineRule="auto"/>
        <w:ind w:firstLine="720"/>
        <w:jc w:val="both"/>
        <w:rPr>
          <w:rFonts w:cs="Times New Roman"/>
          <w:color w:val="auto"/>
          <w:sz w:val="27"/>
          <w:szCs w:val="27"/>
          <w:lang w:val="de-DE"/>
        </w:rPr>
      </w:pPr>
      <w:bookmarkStart w:id="5" w:name="_Hlk176702230"/>
      <w:r w:rsidRPr="00934925">
        <w:rPr>
          <w:rFonts w:cs="Times New Roman"/>
          <w:b/>
          <w:bCs/>
          <w:color w:val="auto"/>
          <w:sz w:val="27"/>
          <w:szCs w:val="27"/>
          <w:lang w:val="de-DE"/>
        </w:rPr>
        <w:t xml:space="preserve">2. </w:t>
      </w:r>
      <w:r w:rsidR="00E005E1" w:rsidRPr="00934925">
        <w:rPr>
          <w:rFonts w:cs="Times New Roman"/>
          <w:b/>
          <w:bCs/>
          <w:color w:val="auto"/>
          <w:sz w:val="27"/>
          <w:szCs w:val="27"/>
          <w:lang w:val="de-DE"/>
        </w:rPr>
        <w:t xml:space="preserve">Chính sách 2: </w:t>
      </w:r>
      <w:r w:rsidR="005321A5" w:rsidRPr="00934925">
        <w:rPr>
          <w:rFonts w:cs="Times New Roman"/>
          <w:b/>
          <w:bCs/>
          <w:color w:val="auto"/>
          <w:sz w:val="27"/>
          <w:szCs w:val="27"/>
          <w:lang w:val="de-DE"/>
        </w:rPr>
        <w:t>Hỗ trợ đối với học sinh</w:t>
      </w:r>
    </w:p>
    <w:p w14:paraId="12ECFA7B" w14:textId="3B64F201" w:rsidR="00E005E1" w:rsidRPr="00934925" w:rsidRDefault="00CD26D4" w:rsidP="00712FB6">
      <w:pPr>
        <w:spacing w:before="120" w:after="120" w:line="240" w:lineRule="auto"/>
        <w:ind w:firstLine="720"/>
        <w:jc w:val="both"/>
        <w:rPr>
          <w:rFonts w:cs="Times New Roman"/>
          <w:b/>
          <w:bCs/>
          <w:color w:val="auto"/>
          <w:sz w:val="27"/>
          <w:szCs w:val="27"/>
          <w:lang w:val="de-DE"/>
        </w:rPr>
      </w:pPr>
      <w:r w:rsidRPr="00934925">
        <w:rPr>
          <w:rFonts w:cs="Times New Roman"/>
          <w:b/>
          <w:bCs/>
          <w:color w:val="auto"/>
          <w:sz w:val="27"/>
          <w:szCs w:val="27"/>
          <w:lang w:val="de-DE"/>
        </w:rPr>
        <w:t>2.</w:t>
      </w:r>
      <w:r w:rsidR="00E005E1" w:rsidRPr="00934925">
        <w:rPr>
          <w:rFonts w:cs="Times New Roman"/>
          <w:b/>
          <w:bCs/>
          <w:color w:val="auto"/>
          <w:sz w:val="27"/>
          <w:szCs w:val="27"/>
          <w:lang w:val="de-DE"/>
        </w:rPr>
        <w:t>1. Xác định vấn đề và mục tiêu giải quyết vấn đề</w:t>
      </w:r>
    </w:p>
    <w:p w14:paraId="2851F968" w14:textId="1249AF1F" w:rsidR="00E005E1" w:rsidRPr="00934925" w:rsidRDefault="00CD26D4" w:rsidP="00712FB6">
      <w:pPr>
        <w:spacing w:before="120" w:after="120" w:line="240" w:lineRule="auto"/>
        <w:ind w:firstLine="720"/>
        <w:jc w:val="both"/>
        <w:rPr>
          <w:rFonts w:cs="Times New Roman"/>
          <w:color w:val="auto"/>
          <w:sz w:val="27"/>
          <w:szCs w:val="27"/>
          <w:lang w:val="de-DE"/>
        </w:rPr>
      </w:pPr>
      <w:r w:rsidRPr="00934925">
        <w:rPr>
          <w:rFonts w:cs="Times New Roman"/>
          <w:color w:val="auto"/>
          <w:sz w:val="27"/>
          <w:szCs w:val="27"/>
          <w:lang w:val="de-DE"/>
        </w:rPr>
        <w:t>2.</w:t>
      </w:r>
      <w:r w:rsidR="00E005E1" w:rsidRPr="00934925">
        <w:rPr>
          <w:rFonts w:cs="Times New Roman"/>
          <w:color w:val="auto"/>
          <w:sz w:val="27"/>
          <w:szCs w:val="27"/>
          <w:lang w:val="de-DE"/>
        </w:rPr>
        <w:t xml:space="preserve">1.1. Xác định vấn đề bất cập </w:t>
      </w:r>
    </w:p>
    <w:p w14:paraId="6BD9D183" w14:textId="79F3EF72" w:rsidR="00E005E1" w:rsidRPr="00934925" w:rsidRDefault="00E005E1" w:rsidP="00712FB6">
      <w:pPr>
        <w:spacing w:before="120" w:after="120" w:line="240" w:lineRule="auto"/>
        <w:ind w:firstLine="720"/>
        <w:jc w:val="both"/>
        <w:rPr>
          <w:rFonts w:cs="Times New Roman"/>
          <w:color w:val="auto"/>
          <w:sz w:val="27"/>
          <w:szCs w:val="27"/>
          <w:lang w:val="de-DE"/>
        </w:rPr>
      </w:pPr>
      <w:r w:rsidRPr="00934925">
        <w:rPr>
          <w:rFonts w:cs="Times New Roman"/>
          <w:color w:val="auto"/>
          <w:sz w:val="27"/>
          <w:szCs w:val="27"/>
          <w:lang w:val="de-DE"/>
        </w:rPr>
        <w:lastRenderedPageBreak/>
        <w:t xml:space="preserve">- </w:t>
      </w:r>
      <w:r w:rsidR="008D1E8C" w:rsidRPr="00934925">
        <w:rPr>
          <w:rFonts w:cs="Times New Roman"/>
          <w:color w:val="auto"/>
          <w:sz w:val="27"/>
          <w:szCs w:val="27"/>
          <w:lang w:val="de-DE"/>
        </w:rPr>
        <w:t>Dự kiến trong năm học tới sẽ có 411 trẻ dân tộc thiểu số bước vào lớp 1; số học sinh dân tộc chuẩn bị vào lớp Một có đều ở các trường tiểu học trên địa bàn tỉnh</w:t>
      </w:r>
      <w:r w:rsidRPr="00934925">
        <w:rPr>
          <w:rFonts w:cs="Times New Roman"/>
          <w:color w:val="auto"/>
          <w:sz w:val="27"/>
          <w:szCs w:val="27"/>
          <w:lang w:val="de-DE"/>
        </w:rPr>
        <w:t>.</w:t>
      </w:r>
      <w:r w:rsidR="008D1E8C" w:rsidRPr="00934925">
        <w:rPr>
          <w:rFonts w:cs="Times New Roman"/>
          <w:color w:val="auto"/>
          <w:sz w:val="27"/>
          <w:szCs w:val="27"/>
          <w:lang w:val="de-DE"/>
        </w:rPr>
        <w:t xml:space="preserve"> Trong đó có nhiều em </w:t>
      </w:r>
      <w:r w:rsidR="008D1E8C" w:rsidRPr="00934925">
        <w:rPr>
          <w:rFonts w:cs="Times New Roman"/>
          <w:color w:val="auto"/>
          <w:sz w:val="27"/>
          <w:szCs w:val="27"/>
          <w:shd w:val="clear" w:color="auto" w:fill="FFFFFF"/>
          <w:lang w:val="de-DE"/>
        </w:rPr>
        <w:t>chưa được làm quen với tiếng Việt nên khả năng nói, hiểu tiếng Việt còn hạn chế.</w:t>
      </w:r>
    </w:p>
    <w:p w14:paraId="1E477A6A" w14:textId="35D2A72A" w:rsidR="00E005E1" w:rsidRPr="00934925" w:rsidRDefault="008D1E8C" w:rsidP="00712FB6">
      <w:pPr>
        <w:spacing w:before="120" w:after="120" w:line="240" w:lineRule="auto"/>
        <w:ind w:firstLine="720"/>
        <w:jc w:val="both"/>
        <w:rPr>
          <w:rFonts w:cs="Times New Roman"/>
          <w:color w:val="auto"/>
          <w:sz w:val="27"/>
          <w:szCs w:val="27"/>
          <w:lang w:val="de-DE"/>
        </w:rPr>
      </w:pPr>
      <w:r w:rsidRPr="00934925">
        <w:rPr>
          <w:rFonts w:cs="Times New Roman"/>
          <w:color w:val="auto"/>
          <w:sz w:val="27"/>
          <w:szCs w:val="27"/>
          <w:lang w:val="de-DE"/>
        </w:rPr>
        <w:t>- Đa số học sinh dân tộc thiểu số sống ở khu vực nông thôn, điều kiện kinh tế gia đình còn khó khăn, không có đủ dụng cụ học tập.</w:t>
      </w:r>
    </w:p>
    <w:p w14:paraId="4616E6DF" w14:textId="551254A9" w:rsidR="00E005E1" w:rsidRPr="00934925" w:rsidRDefault="00CD26D4" w:rsidP="00712FB6">
      <w:pPr>
        <w:spacing w:before="120" w:after="120" w:line="240" w:lineRule="auto"/>
        <w:ind w:firstLine="720"/>
        <w:jc w:val="both"/>
        <w:rPr>
          <w:rFonts w:cs="Times New Roman"/>
          <w:color w:val="auto"/>
          <w:sz w:val="27"/>
          <w:szCs w:val="27"/>
          <w:lang w:val="de-DE"/>
        </w:rPr>
      </w:pPr>
      <w:r w:rsidRPr="00934925">
        <w:rPr>
          <w:rFonts w:cs="Times New Roman"/>
          <w:color w:val="auto"/>
          <w:sz w:val="27"/>
          <w:szCs w:val="27"/>
          <w:lang w:val="de-DE"/>
        </w:rPr>
        <w:t>2.</w:t>
      </w:r>
      <w:r w:rsidR="00E005E1" w:rsidRPr="00934925">
        <w:rPr>
          <w:rFonts w:cs="Times New Roman"/>
          <w:color w:val="auto"/>
          <w:sz w:val="27"/>
          <w:szCs w:val="27"/>
          <w:lang w:val="de-DE"/>
        </w:rPr>
        <w:t>1.2. Mục tiêu giải quyết vấn đề</w:t>
      </w:r>
    </w:p>
    <w:p w14:paraId="77A3D04D" w14:textId="0B35FAA3" w:rsidR="00E005E1" w:rsidRPr="00934925" w:rsidRDefault="00E005E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de-DE"/>
        </w:rPr>
        <w:t xml:space="preserve">- </w:t>
      </w:r>
      <w:r w:rsidR="008D1E8C" w:rsidRPr="00934925">
        <w:rPr>
          <w:rFonts w:cs="Times New Roman"/>
          <w:color w:val="auto"/>
          <w:sz w:val="27"/>
          <w:szCs w:val="27"/>
          <w:lang w:val="de-DE"/>
        </w:rPr>
        <w:t xml:space="preserve">Cần có sự hỗ trợ kịp thời </w:t>
      </w:r>
      <w:r w:rsidR="008D1E8C" w:rsidRPr="00712FB6">
        <w:rPr>
          <w:rFonts w:cs="Times New Roman"/>
          <w:color w:val="auto"/>
          <w:sz w:val="27"/>
          <w:szCs w:val="27"/>
          <w:lang w:val="es-MX"/>
        </w:rPr>
        <w:t>để tổ chức các lớp học hè chuẩn bị tiếng Việt, giúp trẻ vượt qua rào cản ngôn ngữ, phát triển kỹ năng giao tiếp cơ bản. Điều này không chỉ đảm bảo sự tự tin và khả năng hòa nhập của các em khi vào tiểu học mà còn đóng góp quan trọng vào việc nâng cao chất lượng giáo dục</w:t>
      </w:r>
      <w:r w:rsidRPr="00934925">
        <w:rPr>
          <w:rFonts w:cs="Times New Roman"/>
          <w:color w:val="auto"/>
          <w:sz w:val="27"/>
          <w:szCs w:val="27"/>
          <w:lang w:val="es-MX"/>
        </w:rPr>
        <w:t>.</w:t>
      </w:r>
    </w:p>
    <w:p w14:paraId="627B0B43" w14:textId="77777777" w:rsidR="00E005E1" w:rsidRPr="00934925" w:rsidRDefault="00E005E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Xác định đối tượng, địa bàn để đưa vào danh mục hỗ trợ xác định mức thu nhập theo lương, phụ cấp lương để ban hành quy định mức hỗ trợ của tỉnh, tạo hành lang pháp lý rõ ràng để các cơ quan tài chính cấp kinh phí theo đúng quy định.</w:t>
      </w:r>
    </w:p>
    <w:p w14:paraId="3AA602F7" w14:textId="243D831F" w:rsidR="00E005E1" w:rsidRPr="00934925" w:rsidRDefault="00CD26D4" w:rsidP="00712FB6">
      <w:pPr>
        <w:spacing w:before="120" w:after="120" w:line="240" w:lineRule="auto"/>
        <w:ind w:firstLine="720"/>
        <w:jc w:val="both"/>
        <w:rPr>
          <w:rFonts w:cs="Times New Roman"/>
          <w:b/>
          <w:color w:val="auto"/>
          <w:sz w:val="27"/>
          <w:szCs w:val="27"/>
          <w:lang w:val="es-MX"/>
        </w:rPr>
      </w:pPr>
      <w:r w:rsidRPr="00934925">
        <w:rPr>
          <w:rFonts w:cs="Times New Roman"/>
          <w:b/>
          <w:color w:val="auto"/>
          <w:sz w:val="27"/>
          <w:szCs w:val="27"/>
          <w:lang w:val="es-MX"/>
        </w:rPr>
        <w:t>2</w:t>
      </w:r>
      <w:r w:rsidR="00E005E1" w:rsidRPr="00934925">
        <w:rPr>
          <w:rFonts w:cs="Times New Roman"/>
          <w:b/>
          <w:color w:val="auto"/>
          <w:sz w:val="27"/>
          <w:szCs w:val="27"/>
          <w:lang w:val="es-MX"/>
        </w:rPr>
        <w:t>.2. Các giải pháp và đánh giá tác động của các giải pháp đối với đối tượng chịu sự tác động trực tiếp của chính sách và các đối tượng khác có liên quan</w:t>
      </w:r>
    </w:p>
    <w:p w14:paraId="315E9A23" w14:textId="2C51A4A6" w:rsidR="000D0D56" w:rsidRPr="00934925" w:rsidRDefault="000D0D5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2.2.1 Các giải pháp</w:t>
      </w:r>
    </w:p>
    <w:p w14:paraId="0DCC8E22" w14:textId="64C32B38" w:rsidR="00E005E1" w:rsidRPr="00934925" w:rsidRDefault="00E005E1" w:rsidP="00712FB6">
      <w:pPr>
        <w:spacing w:before="120" w:after="120" w:line="240" w:lineRule="auto"/>
        <w:ind w:firstLine="720"/>
        <w:jc w:val="both"/>
        <w:rPr>
          <w:rFonts w:cs="Times New Roman"/>
          <w:color w:val="auto"/>
          <w:sz w:val="27"/>
          <w:szCs w:val="27"/>
          <w:lang w:val="es-MX"/>
        </w:rPr>
      </w:pPr>
      <w:r w:rsidRPr="00934925">
        <w:rPr>
          <w:rFonts w:cs="Times New Roman"/>
          <w:b/>
          <w:bCs/>
          <w:color w:val="auto"/>
          <w:sz w:val="27"/>
          <w:szCs w:val="27"/>
          <w:lang w:val="es-MX"/>
        </w:rPr>
        <w:t>Giải pháp 1</w:t>
      </w:r>
      <w:r w:rsidRPr="00934925">
        <w:rPr>
          <w:rFonts w:cs="Times New Roman"/>
          <w:b/>
          <w:color w:val="auto"/>
          <w:sz w:val="27"/>
          <w:szCs w:val="27"/>
          <w:lang w:val="es-MX"/>
        </w:rPr>
        <w:t>:</w:t>
      </w:r>
      <w:r w:rsidRPr="00934925">
        <w:rPr>
          <w:rFonts w:cs="Times New Roman"/>
          <w:color w:val="auto"/>
          <w:sz w:val="27"/>
          <w:szCs w:val="27"/>
          <w:lang w:val="es-MX"/>
        </w:rPr>
        <w:t xml:space="preserve"> </w:t>
      </w:r>
      <w:r w:rsidR="00E44322" w:rsidRPr="00934925">
        <w:rPr>
          <w:rFonts w:cs="Times New Roman"/>
          <w:color w:val="auto"/>
          <w:sz w:val="27"/>
          <w:szCs w:val="27"/>
          <w:lang w:val="es-MX"/>
        </w:rPr>
        <w:t xml:space="preserve">Không quy định </w:t>
      </w:r>
      <w:r w:rsidR="009904A3" w:rsidRPr="00934925">
        <w:rPr>
          <w:rFonts w:cs="Times New Roman"/>
          <w:color w:val="auto"/>
          <w:sz w:val="27"/>
          <w:szCs w:val="27"/>
          <w:lang w:val="es-MX"/>
        </w:rPr>
        <w:t>nội dung chi và mức chi</w:t>
      </w:r>
      <w:r w:rsidR="00E44322" w:rsidRPr="00934925">
        <w:rPr>
          <w:rFonts w:cs="Times New Roman"/>
          <w:color w:val="auto"/>
          <w:sz w:val="27"/>
          <w:szCs w:val="27"/>
          <w:lang w:val="es-MX"/>
        </w:rPr>
        <w:t xml:space="preserve"> hỗ trợ đối với </w:t>
      </w:r>
      <w:r w:rsidR="009904A3" w:rsidRPr="00934925">
        <w:rPr>
          <w:rFonts w:cs="Times New Roman"/>
          <w:color w:val="auto"/>
          <w:sz w:val="27"/>
          <w:szCs w:val="27"/>
          <w:lang w:val="es-MX"/>
        </w:rPr>
        <w:t>học sinh</w:t>
      </w:r>
    </w:p>
    <w:p w14:paraId="60A43A48" w14:textId="190C0320" w:rsidR="00E005E1" w:rsidRPr="00934925" w:rsidRDefault="00E005E1" w:rsidP="00712FB6">
      <w:pPr>
        <w:spacing w:before="120" w:after="120" w:line="240" w:lineRule="auto"/>
        <w:ind w:firstLine="720"/>
        <w:jc w:val="both"/>
        <w:rPr>
          <w:rFonts w:cs="Times New Roman"/>
          <w:color w:val="auto"/>
          <w:sz w:val="27"/>
          <w:szCs w:val="27"/>
          <w:lang w:val="es-MX"/>
        </w:rPr>
      </w:pPr>
      <w:r w:rsidRPr="00934925">
        <w:rPr>
          <w:rFonts w:cs="Times New Roman"/>
          <w:b/>
          <w:bCs/>
          <w:color w:val="auto"/>
          <w:sz w:val="27"/>
          <w:szCs w:val="27"/>
          <w:lang w:val="es-MX"/>
        </w:rPr>
        <w:t>Giải pháp 2</w:t>
      </w:r>
      <w:r w:rsidRPr="00934925">
        <w:rPr>
          <w:rFonts w:cs="Times New Roman"/>
          <w:color w:val="auto"/>
          <w:sz w:val="27"/>
          <w:szCs w:val="27"/>
          <w:lang w:val="es-MX"/>
        </w:rPr>
        <w:t xml:space="preserve">: </w:t>
      </w:r>
      <w:r w:rsidR="009904A3" w:rsidRPr="00934925">
        <w:rPr>
          <w:rFonts w:cs="Times New Roman"/>
          <w:color w:val="auto"/>
          <w:sz w:val="27"/>
          <w:szCs w:val="27"/>
          <w:lang w:val="es-MX"/>
        </w:rPr>
        <w:t>Các trường tự quy định nội dung chi và mức chi hỗ trợ đối với học sinh.</w:t>
      </w:r>
    </w:p>
    <w:p w14:paraId="730B9168" w14:textId="5EA527C2" w:rsidR="00E44322" w:rsidRPr="00934925" w:rsidRDefault="00E44322" w:rsidP="00712FB6">
      <w:pPr>
        <w:spacing w:before="120" w:after="120" w:line="240" w:lineRule="auto"/>
        <w:ind w:firstLine="720"/>
        <w:jc w:val="both"/>
        <w:rPr>
          <w:rFonts w:cs="Times New Roman"/>
          <w:color w:val="auto"/>
          <w:sz w:val="27"/>
          <w:szCs w:val="27"/>
          <w:lang w:val="es-MX"/>
        </w:rPr>
      </w:pPr>
      <w:r w:rsidRPr="00934925">
        <w:rPr>
          <w:rFonts w:cs="Times New Roman"/>
          <w:b/>
          <w:bCs/>
          <w:color w:val="auto"/>
          <w:sz w:val="27"/>
          <w:szCs w:val="27"/>
          <w:lang w:val="es-MX"/>
        </w:rPr>
        <w:t>Giải pháp 3</w:t>
      </w:r>
      <w:r w:rsidRPr="00934925">
        <w:rPr>
          <w:rFonts w:cs="Times New Roman"/>
          <w:color w:val="auto"/>
          <w:sz w:val="27"/>
          <w:szCs w:val="27"/>
          <w:lang w:val="es-MX"/>
        </w:rPr>
        <w:t xml:space="preserve">: Quy </w:t>
      </w:r>
      <w:r w:rsidR="009904A3" w:rsidRPr="00934925">
        <w:rPr>
          <w:rFonts w:cs="Times New Roman"/>
          <w:color w:val="auto"/>
          <w:sz w:val="27"/>
          <w:szCs w:val="27"/>
          <w:lang w:val="es-MX"/>
        </w:rPr>
        <w:t>định nội dung chi và mức chi hỗ trợ đối với học sinh</w:t>
      </w:r>
    </w:p>
    <w:p w14:paraId="56A6D146" w14:textId="2873CC6D" w:rsidR="00E005E1" w:rsidRPr="00934925" w:rsidRDefault="000D0D5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2.</w:t>
      </w:r>
      <w:r w:rsidR="000021FA" w:rsidRPr="00934925">
        <w:rPr>
          <w:rFonts w:cs="Times New Roman"/>
          <w:color w:val="auto"/>
          <w:sz w:val="27"/>
          <w:szCs w:val="27"/>
          <w:lang w:val="es-MX"/>
        </w:rPr>
        <w:t>2</w:t>
      </w:r>
      <w:r w:rsidR="00E005E1" w:rsidRPr="00934925">
        <w:rPr>
          <w:rFonts w:cs="Times New Roman"/>
          <w:color w:val="auto"/>
          <w:sz w:val="27"/>
          <w:szCs w:val="27"/>
          <w:lang w:val="es-MX"/>
        </w:rPr>
        <w:t>.</w:t>
      </w:r>
      <w:r w:rsidRPr="00934925">
        <w:rPr>
          <w:rFonts w:cs="Times New Roman"/>
          <w:color w:val="auto"/>
          <w:sz w:val="27"/>
          <w:szCs w:val="27"/>
          <w:lang w:val="es-MX"/>
        </w:rPr>
        <w:t>2</w:t>
      </w:r>
      <w:r w:rsidR="00E005E1" w:rsidRPr="00934925">
        <w:rPr>
          <w:rFonts w:cs="Times New Roman"/>
          <w:color w:val="auto"/>
          <w:sz w:val="27"/>
          <w:szCs w:val="27"/>
          <w:lang w:val="es-MX"/>
        </w:rPr>
        <w:t>. Đánh giá tác động của giải pháp</w:t>
      </w:r>
      <w:r w:rsidR="000021FA" w:rsidRPr="00934925">
        <w:rPr>
          <w:rFonts w:cs="Times New Roman"/>
          <w:color w:val="auto"/>
          <w:sz w:val="27"/>
          <w:szCs w:val="27"/>
          <w:lang w:val="es-MX"/>
        </w:rPr>
        <w:t xml:space="preserve"> đối với đối tượng chịu sự tác động trực tiếp của chính sách và các đối tượng khác có liên quan</w:t>
      </w:r>
    </w:p>
    <w:p w14:paraId="05CA3588" w14:textId="7751853B"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b/>
          <w:bCs/>
          <w:i/>
          <w:iCs/>
          <w:color w:val="auto"/>
          <w:sz w:val="27"/>
          <w:szCs w:val="27"/>
          <w:lang w:val="es-MX"/>
        </w:rPr>
        <w:t>Giải pháp 1</w:t>
      </w:r>
      <w:r w:rsidRPr="00934925">
        <w:rPr>
          <w:rFonts w:cs="Times New Roman"/>
          <w:color w:val="auto"/>
          <w:sz w:val="27"/>
          <w:szCs w:val="27"/>
          <w:lang w:val="es-MX"/>
        </w:rPr>
        <w:t xml:space="preserve">: </w:t>
      </w:r>
      <w:r w:rsidR="009904A3" w:rsidRPr="00934925">
        <w:rPr>
          <w:rFonts w:cs="Times New Roman"/>
          <w:color w:val="auto"/>
          <w:sz w:val="27"/>
          <w:szCs w:val="27"/>
          <w:lang w:val="es-MX"/>
        </w:rPr>
        <w:t>Không quy định nội dung chi và mức chi hỗ trợ đối với học sinh</w:t>
      </w:r>
      <w:r w:rsidRPr="00934925">
        <w:rPr>
          <w:rFonts w:cs="Times New Roman"/>
          <w:color w:val="auto"/>
          <w:sz w:val="27"/>
          <w:szCs w:val="27"/>
          <w:lang w:val="es-MX"/>
        </w:rPr>
        <w:t xml:space="preserve"> </w:t>
      </w:r>
    </w:p>
    <w:p w14:paraId="39745FFF"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tích cực:</w:t>
      </w:r>
    </w:p>
    <w:p w14:paraId="40939F51"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kinh tế: Không có tác động</w:t>
      </w:r>
    </w:p>
    <w:p w14:paraId="7A53AC8E"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xã hội: Không có tác động</w:t>
      </w:r>
    </w:p>
    <w:p w14:paraId="770FC462"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giới: Không có tác động</w:t>
      </w:r>
    </w:p>
    <w:p w14:paraId="32EDED19"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thủ tục hành chính: Không có tác động.</w:t>
      </w:r>
    </w:p>
    <w:p w14:paraId="6CAD978B"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hệ thống pháp luật: Không có tác động.</w:t>
      </w:r>
    </w:p>
    <w:p w14:paraId="5A9BA9ED"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tiêu cực:</w:t>
      </w:r>
    </w:p>
    <w:p w14:paraId="20D2E1CF"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về kinh tế: </w:t>
      </w:r>
    </w:p>
    <w:p w14:paraId="552D8D93" w14:textId="669BA5AA"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Không có chính sách hỗ trợ sẽ không </w:t>
      </w:r>
      <w:r w:rsidR="009904A3" w:rsidRPr="00934925">
        <w:rPr>
          <w:rFonts w:cs="Times New Roman"/>
          <w:color w:val="auto"/>
          <w:sz w:val="27"/>
          <w:szCs w:val="27"/>
          <w:lang w:val="es-MX"/>
        </w:rPr>
        <w:t>tạo điều kiện cho học sinh dân tộc thiểu số có tài liệu và đồ dung học tập để tham gia các lớp học hè hỗ trợ tiếng Việt chuẩn bị vào lớp 1</w:t>
      </w:r>
      <w:r w:rsidRPr="00934925">
        <w:rPr>
          <w:rFonts w:cs="Times New Roman"/>
          <w:color w:val="auto"/>
          <w:sz w:val="27"/>
          <w:szCs w:val="27"/>
          <w:lang w:val="es-MX"/>
        </w:rPr>
        <w:t>.</w:t>
      </w:r>
    </w:p>
    <w:p w14:paraId="4F9D3644"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về xã hội: </w:t>
      </w:r>
    </w:p>
    <w:p w14:paraId="39AEA0AA" w14:textId="3898940E"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Không </w:t>
      </w:r>
      <w:r w:rsidR="000D0D56" w:rsidRPr="00934925">
        <w:rPr>
          <w:rFonts w:cs="Times New Roman"/>
          <w:color w:val="auto"/>
          <w:sz w:val="27"/>
          <w:szCs w:val="27"/>
          <w:lang w:val="es-MX"/>
        </w:rPr>
        <w:t xml:space="preserve">động viên, chia sẽ khó khăn của </w:t>
      </w:r>
      <w:r w:rsidR="009904A3" w:rsidRPr="00934925">
        <w:rPr>
          <w:rFonts w:cs="Times New Roman"/>
          <w:color w:val="auto"/>
          <w:sz w:val="27"/>
          <w:szCs w:val="27"/>
          <w:lang w:val="es-MX"/>
        </w:rPr>
        <w:t>của học sinh khi làm quen với tiếng Việt để chuẩn bị vào lớp 1</w:t>
      </w:r>
      <w:r w:rsidRPr="00934925">
        <w:rPr>
          <w:rFonts w:cs="Times New Roman"/>
          <w:color w:val="auto"/>
          <w:sz w:val="27"/>
          <w:szCs w:val="27"/>
          <w:lang w:val="es-MX"/>
        </w:rPr>
        <w:t>.</w:t>
      </w:r>
    </w:p>
    <w:p w14:paraId="7B565AA4" w14:textId="3DE2E11B"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lastRenderedPageBreak/>
        <w:t>Không cải thiện được việc nâng cao tỉ lệ huy động học sinh</w:t>
      </w:r>
      <w:r w:rsidR="009904A3" w:rsidRPr="00934925">
        <w:rPr>
          <w:rFonts w:cs="Times New Roman"/>
          <w:color w:val="auto"/>
          <w:sz w:val="27"/>
          <w:szCs w:val="27"/>
          <w:lang w:val="es-MX"/>
        </w:rPr>
        <w:t xml:space="preserve"> dân tộc thiểu số</w:t>
      </w:r>
      <w:r w:rsidRPr="00934925">
        <w:rPr>
          <w:rFonts w:cs="Times New Roman"/>
          <w:color w:val="auto"/>
          <w:sz w:val="27"/>
          <w:szCs w:val="27"/>
          <w:lang w:val="es-MX"/>
        </w:rPr>
        <w:t xml:space="preserve"> lứa tuổi </w:t>
      </w:r>
      <w:r w:rsidR="009904A3" w:rsidRPr="00934925">
        <w:rPr>
          <w:rFonts w:cs="Times New Roman"/>
          <w:color w:val="auto"/>
          <w:sz w:val="27"/>
          <w:szCs w:val="27"/>
          <w:lang w:val="es-MX"/>
        </w:rPr>
        <w:t>lớp 1</w:t>
      </w:r>
      <w:r w:rsidRPr="00934925">
        <w:rPr>
          <w:rFonts w:cs="Times New Roman"/>
          <w:color w:val="auto"/>
          <w:sz w:val="27"/>
          <w:szCs w:val="27"/>
          <w:lang w:val="es-MX"/>
        </w:rPr>
        <w:t>.</w:t>
      </w:r>
    </w:p>
    <w:p w14:paraId="3AE05152" w14:textId="77777777"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giới (nếu có): Không</w:t>
      </w:r>
    </w:p>
    <w:p w14:paraId="4A9C877D" w14:textId="24EB1B0E" w:rsidR="00CD26D4" w:rsidRPr="00934925" w:rsidRDefault="00CD26D4"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w:t>
      </w:r>
      <w:r w:rsidR="00E6672B" w:rsidRPr="00934925">
        <w:rPr>
          <w:rFonts w:cs="Times New Roman"/>
          <w:color w:val="auto"/>
          <w:sz w:val="27"/>
          <w:szCs w:val="27"/>
          <w:lang w:val="es-MX"/>
        </w:rPr>
        <w:t>c động của thủ tục hành chính: C</w:t>
      </w:r>
      <w:r w:rsidRPr="00934925">
        <w:rPr>
          <w:rFonts w:cs="Times New Roman"/>
          <w:color w:val="auto"/>
          <w:sz w:val="27"/>
          <w:szCs w:val="27"/>
          <w:lang w:val="es-MX"/>
        </w:rPr>
        <w:t>hính sách không làm phát sinh thủ tục hành chính.</w:t>
      </w:r>
    </w:p>
    <w:p w14:paraId="3B1FE4DD" w14:textId="3EE0DD04"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b/>
          <w:bCs/>
          <w:i/>
          <w:iCs/>
          <w:color w:val="auto"/>
          <w:sz w:val="27"/>
          <w:szCs w:val="27"/>
          <w:lang w:val="es-MX"/>
        </w:rPr>
        <w:t>Giải pháp 2:</w:t>
      </w:r>
      <w:r w:rsidRPr="00934925">
        <w:rPr>
          <w:rFonts w:cs="Times New Roman"/>
          <w:color w:val="auto"/>
          <w:sz w:val="27"/>
          <w:szCs w:val="27"/>
          <w:lang w:val="es-MX"/>
        </w:rPr>
        <w:t xml:space="preserve"> </w:t>
      </w:r>
      <w:r w:rsidR="009904A3" w:rsidRPr="00934925">
        <w:rPr>
          <w:rFonts w:cs="Times New Roman"/>
          <w:color w:val="auto"/>
          <w:sz w:val="27"/>
          <w:szCs w:val="27"/>
          <w:lang w:val="es-MX"/>
        </w:rPr>
        <w:t>Các trường tự quy định nội dung chi và mức chi hỗ trợ đối với học sinh.</w:t>
      </w:r>
    </w:p>
    <w:p w14:paraId="750CD8F9" w14:textId="77777777"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tích cực:</w:t>
      </w:r>
    </w:p>
    <w:p w14:paraId="08ECC6DD" w14:textId="77777777"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về kinh tế: </w:t>
      </w:r>
    </w:p>
    <w:p w14:paraId="0DC6E759" w14:textId="7BA7DB0A" w:rsidR="00260C21" w:rsidRPr="00934925" w:rsidRDefault="00260C2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Hỗ trợ tài liệu và đồ dung học tập</w:t>
      </w:r>
      <w:r w:rsidRPr="00712FB6">
        <w:rPr>
          <w:rFonts w:cs="Times New Roman"/>
          <w:color w:val="auto"/>
          <w:sz w:val="27"/>
          <w:szCs w:val="27"/>
          <w:lang w:val="vi-VN"/>
        </w:rPr>
        <w:t xml:space="preserve"> tiếng Việt cho trẻ em là người dân tộc thiểu số trước khi vào lớp Một</w:t>
      </w:r>
      <w:r w:rsidRPr="00934925">
        <w:rPr>
          <w:rFonts w:cs="Times New Roman"/>
          <w:color w:val="auto"/>
          <w:sz w:val="27"/>
          <w:szCs w:val="27"/>
          <w:lang w:val="es-MX"/>
        </w:rPr>
        <w:t xml:space="preserve"> từ nguồn ngân sách của tỉnh.</w:t>
      </w:r>
    </w:p>
    <w:p w14:paraId="22A5FAE1" w14:textId="77777777" w:rsidR="00260C21" w:rsidRPr="00934925" w:rsidRDefault="00260C2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Tạo điều kiện thuận lợi cho trẻ em dân tộc thiểu số đến trường nhằm góp phần nâng cao chất lượng toàn diện hệ thống giáo dục tiểu học trên địa bàn tỉnh đồng thời tạo điều kiện phát triển kinh tế - xã hội địa phương.</w:t>
      </w:r>
    </w:p>
    <w:p w14:paraId="54965065" w14:textId="77777777" w:rsidR="00260C21" w:rsidRPr="00934925" w:rsidRDefault="00260C2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về xã hội: </w:t>
      </w:r>
    </w:p>
    <w:p w14:paraId="1EDB9019" w14:textId="2597178C" w:rsidR="00E00FCA" w:rsidRPr="00934925" w:rsidRDefault="00260C21" w:rsidP="00712FB6">
      <w:pPr>
        <w:spacing w:before="120" w:after="120" w:line="240" w:lineRule="auto"/>
        <w:ind w:firstLine="720"/>
        <w:jc w:val="both"/>
        <w:rPr>
          <w:rFonts w:cs="Times New Roman"/>
          <w:color w:val="auto"/>
          <w:sz w:val="27"/>
          <w:szCs w:val="27"/>
          <w:lang w:val="es-MX"/>
        </w:rPr>
      </w:pPr>
      <w:r w:rsidRPr="00712FB6">
        <w:rPr>
          <w:rFonts w:cs="Times New Roman"/>
          <w:color w:val="auto"/>
          <w:sz w:val="27"/>
          <w:szCs w:val="27"/>
          <w:lang w:val="es-MX"/>
        </w:rPr>
        <w:t>Giúp trẻ vượt qua rào cản ngôn ngữ, phát triển kỹ năng giao tiếp cơ bản</w:t>
      </w:r>
      <w:r w:rsidRPr="00934925">
        <w:rPr>
          <w:rFonts w:cs="Times New Roman"/>
          <w:color w:val="auto"/>
          <w:sz w:val="27"/>
          <w:szCs w:val="27"/>
          <w:lang w:val="es-MX"/>
        </w:rPr>
        <w:t>. Góp phần thực hiện các mục tiêu giáo dục, thực hiện kế hoạch đổi mới Chương trình giáo dục phổ thông, nâng cao tỉ lệ huy động học sinh dân tộc thiểu số vào lớp 1.</w:t>
      </w:r>
    </w:p>
    <w:p w14:paraId="6833D6C9" w14:textId="77777777"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giới (nếu có): Không</w:t>
      </w:r>
    </w:p>
    <w:p w14:paraId="27C3D6B4" w14:textId="753D279D"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của thủ tục hành chính: chính sách không là</w:t>
      </w:r>
      <w:r w:rsidR="00260C21" w:rsidRPr="00934925">
        <w:rPr>
          <w:rFonts w:cs="Times New Roman"/>
          <w:color w:val="auto"/>
          <w:sz w:val="27"/>
          <w:szCs w:val="27"/>
          <w:lang w:val="es-MX"/>
        </w:rPr>
        <w:t>m phát sinh thủ tục hành chính;</w:t>
      </w:r>
    </w:p>
    <w:p w14:paraId="1F1090A2" w14:textId="77777777"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tiêu cực:</w:t>
      </w:r>
    </w:p>
    <w:p w14:paraId="59895724" w14:textId="3ABCD428"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kinh tế: </w:t>
      </w:r>
      <w:r w:rsidR="00260C21" w:rsidRPr="00934925">
        <w:rPr>
          <w:rFonts w:cs="Times New Roman"/>
          <w:color w:val="auto"/>
          <w:sz w:val="27"/>
          <w:szCs w:val="27"/>
          <w:lang w:val="es-MX"/>
        </w:rPr>
        <w:t xml:space="preserve">các trường </w:t>
      </w:r>
      <w:r w:rsidR="00260C21" w:rsidRPr="00712FB6">
        <w:rPr>
          <w:rFonts w:cs="Times New Roman"/>
          <w:iCs/>
          <w:color w:val="auto"/>
          <w:sz w:val="27"/>
          <w:szCs w:val="27"/>
          <w:lang w:val="de-DE"/>
        </w:rPr>
        <w:t>không thể tính toán dự trù kinh phí cụ thể hàng năm, các bộ phận thực hiện chuyên môn không có cơ sở chi trả</w:t>
      </w:r>
      <w:r w:rsidR="00260C21" w:rsidRPr="00934925">
        <w:rPr>
          <w:rFonts w:cs="Times New Roman"/>
          <w:color w:val="auto"/>
          <w:sz w:val="27"/>
          <w:szCs w:val="27"/>
          <w:lang w:val="es-MX"/>
        </w:rPr>
        <w:t>.</w:t>
      </w:r>
    </w:p>
    <w:p w14:paraId="04E0D414" w14:textId="77777777"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xã hội: Không có tác động</w:t>
      </w:r>
    </w:p>
    <w:p w14:paraId="4034A821" w14:textId="77777777"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giới: Không có tác động</w:t>
      </w:r>
    </w:p>
    <w:p w14:paraId="3F22E1EA" w14:textId="77777777"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thủ tục hành chính: Không có tác động.</w:t>
      </w:r>
    </w:p>
    <w:p w14:paraId="3841A560" w14:textId="6ADF4AAC" w:rsidR="00E00FCA" w:rsidRPr="00934925" w:rsidRDefault="00E00FCA"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hệ thống pháp luật: Không có tác động.</w:t>
      </w:r>
    </w:p>
    <w:p w14:paraId="49095337" w14:textId="216DDC64" w:rsidR="00CD26D4" w:rsidRPr="00934925" w:rsidRDefault="00EA67B0" w:rsidP="00712FB6">
      <w:pPr>
        <w:spacing w:before="120" w:after="120" w:line="240" w:lineRule="auto"/>
        <w:ind w:firstLine="720"/>
        <w:jc w:val="both"/>
        <w:rPr>
          <w:rFonts w:cs="Times New Roman"/>
          <w:color w:val="auto"/>
          <w:sz w:val="27"/>
          <w:szCs w:val="27"/>
          <w:lang w:val="es-MX"/>
        </w:rPr>
      </w:pPr>
      <w:r w:rsidRPr="00934925">
        <w:rPr>
          <w:rFonts w:cs="Times New Roman"/>
          <w:b/>
          <w:bCs/>
          <w:i/>
          <w:iCs/>
          <w:color w:val="auto"/>
          <w:sz w:val="27"/>
          <w:szCs w:val="27"/>
          <w:lang w:val="es-MX"/>
        </w:rPr>
        <w:t>Giải pháp 3</w:t>
      </w:r>
      <w:r w:rsidRPr="00934925">
        <w:rPr>
          <w:rFonts w:cs="Times New Roman"/>
          <w:color w:val="auto"/>
          <w:sz w:val="27"/>
          <w:szCs w:val="27"/>
          <w:lang w:val="es-MX"/>
        </w:rPr>
        <w:t>: Quy địn</w:t>
      </w:r>
      <w:r w:rsidR="00260C21" w:rsidRPr="00934925">
        <w:rPr>
          <w:rFonts w:cs="Times New Roman"/>
          <w:color w:val="auto"/>
          <w:sz w:val="27"/>
          <w:szCs w:val="27"/>
          <w:lang w:val="es-MX"/>
        </w:rPr>
        <w:t>h nội dung chi và mức chi hỗ trợ đối với học sinh</w:t>
      </w:r>
    </w:p>
    <w:p w14:paraId="60E21FAA" w14:textId="77777777"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tích cực:</w:t>
      </w:r>
    </w:p>
    <w:p w14:paraId="5DE59E2A" w14:textId="77777777"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về kinh tế: </w:t>
      </w:r>
    </w:p>
    <w:p w14:paraId="689FA4D1" w14:textId="77777777" w:rsidR="00260C21" w:rsidRPr="00934925" w:rsidRDefault="00260C2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Hỗ trợ tài liệu và đồ dung học tập</w:t>
      </w:r>
      <w:r w:rsidRPr="00712FB6">
        <w:rPr>
          <w:rFonts w:cs="Times New Roman"/>
          <w:color w:val="auto"/>
          <w:sz w:val="27"/>
          <w:szCs w:val="27"/>
          <w:lang w:val="vi-VN"/>
        </w:rPr>
        <w:t xml:space="preserve"> tiếng Việt cho trẻ em là người dân tộc thiểu số trước khi vào lớp Một</w:t>
      </w:r>
      <w:r w:rsidRPr="00934925">
        <w:rPr>
          <w:rFonts w:cs="Times New Roman"/>
          <w:color w:val="auto"/>
          <w:sz w:val="27"/>
          <w:szCs w:val="27"/>
          <w:lang w:val="es-MX"/>
        </w:rPr>
        <w:t xml:space="preserve"> từ nguồn ngân sách của tỉnh.</w:t>
      </w:r>
    </w:p>
    <w:p w14:paraId="4F82D39F" w14:textId="77777777" w:rsidR="00260C21" w:rsidRPr="00934925" w:rsidRDefault="00260C2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Tạo điều kiện thuận lợi cho trẻ em dân tộc thiểu số đến trường nhằm góp phần nâng cao chất lượng toàn diện hệ thống giáo dục tiểu học trên địa bàn tỉnh đồng thời tạo điều kiện phát triển kinh tế - xã hội địa phương.</w:t>
      </w:r>
    </w:p>
    <w:p w14:paraId="68FD519A" w14:textId="77777777" w:rsidR="00260C21" w:rsidRPr="00934925" w:rsidRDefault="00260C21"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 Tác động về xã hội: </w:t>
      </w:r>
    </w:p>
    <w:p w14:paraId="1A47DCCA" w14:textId="59306ECA" w:rsidR="00545FE6" w:rsidRPr="00934925" w:rsidRDefault="00260C21" w:rsidP="00712FB6">
      <w:pPr>
        <w:spacing w:before="120" w:after="120" w:line="240" w:lineRule="auto"/>
        <w:ind w:firstLine="720"/>
        <w:jc w:val="both"/>
        <w:rPr>
          <w:rFonts w:cs="Times New Roman"/>
          <w:color w:val="auto"/>
          <w:sz w:val="27"/>
          <w:szCs w:val="27"/>
          <w:lang w:val="es-MX"/>
        </w:rPr>
      </w:pPr>
      <w:r w:rsidRPr="00712FB6">
        <w:rPr>
          <w:rFonts w:cs="Times New Roman"/>
          <w:color w:val="auto"/>
          <w:sz w:val="27"/>
          <w:szCs w:val="27"/>
          <w:lang w:val="es-MX"/>
        </w:rPr>
        <w:lastRenderedPageBreak/>
        <w:t>Giúp trẻ vượt qua rào cản ngôn ngữ, phát triển kỹ năng giao tiếp cơ bản</w:t>
      </w:r>
      <w:r w:rsidRPr="00934925">
        <w:rPr>
          <w:rFonts w:cs="Times New Roman"/>
          <w:color w:val="auto"/>
          <w:sz w:val="27"/>
          <w:szCs w:val="27"/>
          <w:lang w:val="es-MX"/>
        </w:rPr>
        <w:t>. Góp phần thực hiện các mục tiêu giáo dục, thực hiện kế hoạch đổi mới Chương trình giáo dục phổ thông, nâng cao tỉ lệ huy động học sinh dân tộc thiểu số vào lớp 1.</w:t>
      </w:r>
    </w:p>
    <w:p w14:paraId="51EDF830" w14:textId="77777777"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giới (nếu có): Không</w:t>
      </w:r>
    </w:p>
    <w:p w14:paraId="31573C3B" w14:textId="5A08ED29"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của thủ tục hành chính: chính sách không làm phát sinh thủ tục hành chính;</w:t>
      </w:r>
    </w:p>
    <w:p w14:paraId="7AAE6165" w14:textId="77777777"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Tác động tiêu cực:</w:t>
      </w:r>
    </w:p>
    <w:p w14:paraId="0EDB6837" w14:textId="77777777"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kinh tế: Không có tác động.</w:t>
      </w:r>
    </w:p>
    <w:p w14:paraId="1239B7A9" w14:textId="77777777"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xã hội: Không có tác động</w:t>
      </w:r>
    </w:p>
    <w:p w14:paraId="4B479247" w14:textId="77777777"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giới: Không có tác động</w:t>
      </w:r>
    </w:p>
    <w:p w14:paraId="13C39D5D" w14:textId="77777777"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thủ tục hành chính: Không có tác động.</w:t>
      </w:r>
    </w:p>
    <w:p w14:paraId="5278BE05" w14:textId="2E55AA92" w:rsidR="00545FE6" w:rsidRPr="00934925" w:rsidRDefault="00545FE6"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Tác động về hệ thống pháp luật: Không có tác động.</w:t>
      </w:r>
    </w:p>
    <w:p w14:paraId="277D7443" w14:textId="2D2A465F" w:rsidR="000C3C25" w:rsidRPr="00934925" w:rsidRDefault="008A7A17" w:rsidP="00712FB6">
      <w:pPr>
        <w:spacing w:before="120" w:after="120" w:line="240" w:lineRule="auto"/>
        <w:ind w:firstLine="720"/>
        <w:jc w:val="both"/>
        <w:rPr>
          <w:rFonts w:cs="Times New Roman"/>
          <w:b/>
          <w:bCs/>
          <w:color w:val="auto"/>
          <w:sz w:val="27"/>
          <w:szCs w:val="27"/>
          <w:lang w:val="es-MX"/>
        </w:rPr>
      </w:pPr>
      <w:r w:rsidRPr="00934925">
        <w:rPr>
          <w:rFonts w:cs="Times New Roman"/>
          <w:b/>
          <w:bCs/>
          <w:color w:val="auto"/>
          <w:sz w:val="27"/>
          <w:szCs w:val="27"/>
          <w:lang w:val="es-MX"/>
        </w:rPr>
        <w:t xml:space="preserve">2.3 </w:t>
      </w:r>
      <w:r w:rsidR="000C3C25" w:rsidRPr="00934925">
        <w:rPr>
          <w:rFonts w:cs="Times New Roman"/>
          <w:b/>
          <w:bCs/>
          <w:color w:val="auto"/>
          <w:sz w:val="27"/>
          <w:szCs w:val="27"/>
          <w:lang w:val="es-MX"/>
        </w:rPr>
        <w:t>Lựa chọn giải pháp</w:t>
      </w:r>
    </w:p>
    <w:p w14:paraId="27CFA3DD" w14:textId="7417A0E3" w:rsidR="00260C21" w:rsidRPr="00934925" w:rsidRDefault="000C3C25" w:rsidP="00712FB6">
      <w:pPr>
        <w:spacing w:before="120" w:after="120" w:line="240" w:lineRule="auto"/>
        <w:ind w:firstLine="720"/>
        <w:jc w:val="both"/>
        <w:rPr>
          <w:rFonts w:cs="Times New Roman"/>
          <w:color w:val="auto"/>
          <w:sz w:val="27"/>
          <w:szCs w:val="27"/>
          <w:lang w:val="es-MX"/>
        </w:rPr>
      </w:pPr>
      <w:r w:rsidRPr="00934925">
        <w:rPr>
          <w:rFonts w:cs="Times New Roman"/>
          <w:color w:val="auto"/>
          <w:sz w:val="27"/>
          <w:szCs w:val="27"/>
          <w:lang w:val="es-MX"/>
        </w:rPr>
        <w:t xml:space="preserve">Sau khi phân tích, đánh giá và dự báo khả năng triển khai thực hiện giữa các giải pháp, kiến nghị lựa chọn giải pháp 3 là ban hành Quy định </w:t>
      </w:r>
      <w:r w:rsidR="00260C21" w:rsidRPr="00934925">
        <w:rPr>
          <w:rFonts w:cs="Times New Roman"/>
          <w:color w:val="auto"/>
          <w:sz w:val="27"/>
          <w:szCs w:val="27"/>
          <w:lang w:val="es-MX"/>
        </w:rPr>
        <w:t>nội dung chi và mức chi hỗ trợ đối với học sinh</w:t>
      </w:r>
      <w:r w:rsidR="00610EFF" w:rsidRPr="00934925">
        <w:rPr>
          <w:rFonts w:cs="Times New Roman"/>
          <w:color w:val="auto"/>
          <w:sz w:val="27"/>
          <w:szCs w:val="27"/>
          <w:lang w:val="es-MX"/>
        </w:rPr>
        <w:t>.</w:t>
      </w:r>
    </w:p>
    <w:p w14:paraId="27FC53D7" w14:textId="77777777" w:rsidR="00260C21" w:rsidRPr="00712FB6" w:rsidRDefault="00260C21" w:rsidP="00712FB6">
      <w:pPr>
        <w:spacing w:before="120" w:after="120" w:line="240" w:lineRule="auto"/>
        <w:ind w:firstLine="720"/>
        <w:jc w:val="both"/>
        <w:rPr>
          <w:rFonts w:eastAsia="Arial" w:cs="Times New Roman"/>
          <w:color w:val="auto"/>
          <w:sz w:val="27"/>
          <w:szCs w:val="27"/>
          <w:lang w:val="de-DE"/>
        </w:rPr>
      </w:pPr>
      <w:r w:rsidRPr="00712FB6">
        <w:rPr>
          <w:rFonts w:eastAsia="Arial" w:cs="Times New Roman"/>
          <w:color w:val="auto"/>
          <w:sz w:val="27"/>
          <w:szCs w:val="27"/>
          <w:lang w:val="de-DE"/>
        </w:rPr>
        <w:t xml:space="preserve">Lý do: </w:t>
      </w:r>
    </w:p>
    <w:p w14:paraId="3B0EB047" w14:textId="16292FA8" w:rsidR="00260C21" w:rsidRPr="00934925" w:rsidRDefault="00260C21" w:rsidP="00712FB6">
      <w:pPr>
        <w:spacing w:before="120" w:after="120" w:line="240" w:lineRule="auto"/>
        <w:ind w:firstLine="720"/>
        <w:jc w:val="both"/>
        <w:rPr>
          <w:rFonts w:cs="Times New Roman"/>
          <w:color w:val="auto"/>
          <w:sz w:val="27"/>
          <w:szCs w:val="27"/>
          <w:lang w:val="es-MX"/>
        </w:rPr>
      </w:pPr>
      <w:r w:rsidRPr="00712FB6">
        <w:rPr>
          <w:rFonts w:eastAsia="Arial" w:cs="Times New Roman"/>
          <w:color w:val="auto"/>
          <w:sz w:val="27"/>
          <w:szCs w:val="27"/>
          <w:lang w:val="de-DE"/>
        </w:rPr>
        <w:t>Đây là giải pháp được đánh</w:t>
      </w:r>
      <w:r w:rsidRPr="00712FB6">
        <w:rPr>
          <w:rFonts w:cs="Times New Roman"/>
          <w:color w:val="auto"/>
          <w:sz w:val="27"/>
          <w:szCs w:val="27"/>
          <w:lang w:val="de-DE"/>
        </w:rPr>
        <w:t xml:space="preserve"> giá có những tác động tích cực đối với đối tượng chịu sự tác động trực tiếp của chính sách và các đối tượng khác có liên quan</w:t>
      </w:r>
    </w:p>
    <w:bookmarkEnd w:id="5"/>
    <w:p w14:paraId="1A2A4F7B" w14:textId="6465A270" w:rsidR="00DE4E08" w:rsidRDefault="00DE4E08" w:rsidP="00712FB6">
      <w:pPr>
        <w:spacing w:before="120" w:after="120" w:line="240" w:lineRule="auto"/>
        <w:ind w:firstLine="720"/>
        <w:jc w:val="both"/>
        <w:rPr>
          <w:rFonts w:cs="Times New Roman"/>
          <w:color w:val="auto"/>
          <w:sz w:val="27"/>
          <w:szCs w:val="27"/>
          <w:lang w:val="nl-NL"/>
        </w:rPr>
      </w:pPr>
      <w:r w:rsidRPr="00712FB6">
        <w:rPr>
          <w:rFonts w:cs="Times New Roman"/>
          <w:color w:val="auto"/>
          <w:sz w:val="27"/>
          <w:szCs w:val="27"/>
          <w:lang w:val="nl-NL"/>
        </w:rPr>
        <w:t xml:space="preserve">Trên đây là báo cáo </w:t>
      </w:r>
      <w:r w:rsidR="00571F4A" w:rsidRPr="00712FB6">
        <w:rPr>
          <w:rFonts w:cs="Times New Roman"/>
          <w:color w:val="auto"/>
          <w:sz w:val="27"/>
          <w:szCs w:val="27"/>
          <w:lang w:val="nl-NL"/>
        </w:rPr>
        <w:t>đánh giá tác động của</w:t>
      </w:r>
      <w:r w:rsidR="00710164" w:rsidRPr="00712FB6">
        <w:rPr>
          <w:rFonts w:cs="Times New Roman"/>
          <w:color w:val="auto"/>
          <w:sz w:val="27"/>
          <w:szCs w:val="27"/>
          <w:lang w:val="nl-NL"/>
        </w:rPr>
        <w:t xml:space="preserve"> Nghị quyết </w:t>
      </w:r>
      <w:r w:rsidR="00260C21" w:rsidRPr="00712FB6">
        <w:rPr>
          <w:rFonts w:cs="Times New Roman"/>
          <w:color w:val="auto"/>
          <w:sz w:val="27"/>
          <w:szCs w:val="27"/>
          <w:lang w:val="es-MX"/>
        </w:rPr>
        <w:t xml:space="preserve">Quy định nội dung, mức chi hỗ trợ thực hiện việc dạy và học tiếng Việt cho trẻ em là người dân tộc thiểu số trước khi vào lớp Một </w:t>
      </w:r>
      <w:r w:rsidR="00260C21" w:rsidRPr="00712FB6">
        <w:rPr>
          <w:rFonts w:cs="Times New Roman"/>
          <w:bCs/>
          <w:iCs/>
          <w:color w:val="auto"/>
          <w:sz w:val="27"/>
          <w:szCs w:val="27"/>
          <w:lang w:val="es-MX"/>
        </w:rPr>
        <w:t>trên địa bàn tỉnh Tây Ninh</w:t>
      </w:r>
      <w:r w:rsidRPr="00712FB6">
        <w:rPr>
          <w:rFonts w:cs="Times New Roman"/>
          <w:color w:val="auto"/>
          <w:sz w:val="27"/>
          <w:szCs w:val="27"/>
          <w:lang w:val="nl-NL"/>
        </w:rPr>
        <w:t>./.</w:t>
      </w:r>
    </w:p>
    <w:tbl>
      <w:tblPr>
        <w:tblW w:w="9072" w:type="dxa"/>
        <w:tblLook w:val="01E0" w:firstRow="1" w:lastRow="1" w:firstColumn="1" w:lastColumn="1" w:noHBand="0" w:noVBand="0"/>
      </w:tblPr>
      <w:tblGrid>
        <w:gridCol w:w="4111"/>
        <w:gridCol w:w="4961"/>
      </w:tblGrid>
      <w:tr w:rsidR="00712FB6" w:rsidRPr="00934925" w14:paraId="6246AC5D" w14:textId="77777777" w:rsidTr="00712FB6">
        <w:trPr>
          <w:trHeight w:val="1691"/>
        </w:trPr>
        <w:tc>
          <w:tcPr>
            <w:tcW w:w="4111" w:type="dxa"/>
          </w:tcPr>
          <w:p w14:paraId="17458279" w14:textId="77777777" w:rsidR="00712FB6" w:rsidRPr="00934925" w:rsidRDefault="00712FB6" w:rsidP="00712FB6">
            <w:pPr>
              <w:spacing w:after="0" w:line="240" w:lineRule="auto"/>
              <w:rPr>
                <w:rFonts w:cs="Times New Roman"/>
                <w:bCs/>
                <w:iCs/>
                <w:color w:val="auto"/>
                <w:sz w:val="23"/>
                <w:szCs w:val="23"/>
                <w:lang w:val="nl-NL"/>
              </w:rPr>
            </w:pPr>
            <w:r w:rsidRPr="00934925">
              <w:rPr>
                <w:rFonts w:cs="Times New Roman"/>
                <w:b/>
                <w:i/>
                <w:color w:val="auto"/>
                <w:sz w:val="23"/>
                <w:szCs w:val="23"/>
                <w:lang w:val="nl-NL"/>
              </w:rPr>
              <w:t>Nơi nhận:</w:t>
            </w:r>
            <w:r w:rsidRPr="00934925">
              <w:rPr>
                <w:rFonts w:cs="Times New Roman"/>
                <w:b/>
                <w:i/>
                <w:color w:val="auto"/>
                <w:sz w:val="23"/>
                <w:szCs w:val="23"/>
                <w:lang w:val="nl-NL"/>
              </w:rPr>
              <w:br/>
            </w:r>
            <w:r w:rsidRPr="00934925">
              <w:rPr>
                <w:rFonts w:cs="Times New Roman"/>
                <w:bCs/>
                <w:iCs/>
                <w:color w:val="auto"/>
                <w:sz w:val="23"/>
                <w:szCs w:val="23"/>
                <w:lang w:val="nl-NL"/>
              </w:rPr>
              <w:t>- Như trên;</w:t>
            </w:r>
          </w:p>
          <w:p w14:paraId="60AB2310" w14:textId="77777777" w:rsidR="00712FB6" w:rsidRPr="00934925" w:rsidRDefault="00712FB6" w:rsidP="00712FB6">
            <w:pPr>
              <w:spacing w:after="0" w:line="240" w:lineRule="auto"/>
              <w:rPr>
                <w:rFonts w:cs="Times New Roman"/>
                <w:bCs/>
                <w:iCs/>
                <w:color w:val="auto"/>
                <w:sz w:val="23"/>
                <w:szCs w:val="23"/>
                <w:lang w:val="nl-NL"/>
              </w:rPr>
            </w:pPr>
            <w:r w:rsidRPr="00934925">
              <w:rPr>
                <w:rFonts w:cs="Times New Roman"/>
                <w:bCs/>
                <w:iCs/>
                <w:color w:val="auto"/>
                <w:sz w:val="23"/>
                <w:szCs w:val="23"/>
                <w:lang w:val="nl-NL"/>
              </w:rPr>
              <w:t>- GĐ, các PGĐ Sở;</w:t>
            </w:r>
          </w:p>
          <w:p w14:paraId="206D051D" w14:textId="3772A8B9" w:rsidR="00712FB6" w:rsidRPr="00934925" w:rsidRDefault="00712FB6" w:rsidP="00712FB6">
            <w:pPr>
              <w:spacing w:after="0" w:line="240" w:lineRule="auto"/>
              <w:rPr>
                <w:rFonts w:cs="Times New Roman"/>
                <w:b/>
                <w:iCs/>
                <w:color w:val="auto"/>
                <w:sz w:val="23"/>
                <w:szCs w:val="23"/>
                <w:lang w:val="nl-NL"/>
              </w:rPr>
            </w:pPr>
            <w:r w:rsidRPr="00934925">
              <w:rPr>
                <w:rFonts w:cs="Times New Roman"/>
                <w:bCs/>
                <w:iCs/>
                <w:color w:val="auto"/>
                <w:sz w:val="23"/>
                <w:szCs w:val="23"/>
                <w:lang w:val="nl-NL"/>
              </w:rPr>
              <w:t>- Lưu: VP, MNTH.</w:t>
            </w:r>
          </w:p>
        </w:tc>
        <w:tc>
          <w:tcPr>
            <w:tcW w:w="4961" w:type="dxa"/>
          </w:tcPr>
          <w:p w14:paraId="1169FD62" w14:textId="68D82C51" w:rsidR="00712FB6" w:rsidRPr="00712FB6" w:rsidRDefault="00934925" w:rsidP="00712FB6">
            <w:pPr>
              <w:spacing w:after="0" w:line="240" w:lineRule="auto"/>
              <w:jc w:val="center"/>
              <w:rPr>
                <w:rFonts w:cs="Times New Roman"/>
                <w:b/>
                <w:color w:val="auto"/>
                <w:sz w:val="27"/>
                <w:szCs w:val="27"/>
                <w:lang w:val="nl-NL"/>
              </w:rPr>
            </w:pPr>
            <w:r>
              <w:rPr>
                <w:rFonts w:cs="Times New Roman"/>
                <w:b/>
                <w:color w:val="auto"/>
                <w:sz w:val="27"/>
                <w:szCs w:val="27"/>
                <w:lang w:val="nl-NL"/>
              </w:rPr>
              <w:t xml:space="preserve">KT. </w:t>
            </w:r>
            <w:r w:rsidR="00712FB6" w:rsidRPr="00712FB6">
              <w:rPr>
                <w:rFonts w:cs="Times New Roman"/>
                <w:b/>
                <w:color w:val="auto"/>
                <w:sz w:val="27"/>
                <w:szCs w:val="27"/>
                <w:lang w:val="nl-NL"/>
              </w:rPr>
              <w:t>GIÁM ĐỐC</w:t>
            </w:r>
          </w:p>
          <w:p w14:paraId="2A2A55E5" w14:textId="55340225" w:rsidR="00712FB6" w:rsidRPr="00712FB6" w:rsidRDefault="00934925" w:rsidP="00712FB6">
            <w:pPr>
              <w:spacing w:after="0" w:line="240" w:lineRule="auto"/>
              <w:jc w:val="center"/>
              <w:rPr>
                <w:rFonts w:cs="Times New Roman"/>
                <w:b/>
                <w:color w:val="auto"/>
                <w:sz w:val="27"/>
                <w:szCs w:val="27"/>
                <w:lang w:val="nl-NL"/>
              </w:rPr>
            </w:pPr>
            <w:r>
              <w:rPr>
                <w:rFonts w:cs="Times New Roman"/>
                <w:b/>
                <w:color w:val="auto"/>
                <w:sz w:val="27"/>
                <w:szCs w:val="27"/>
                <w:lang w:val="nl-NL"/>
              </w:rPr>
              <w:t xml:space="preserve">PHÓ </w:t>
            </w:r>
            <w:r w:rsidRPr="00712FB6">
              <w:rPr>
                <w:rFonts w:cs="Times New Roman"/>
                <w:b/>
                <w:color w:val="auto"/>
                <w:sz w:val="27"/>
                <w:szCs w:val="27"/>
                <w:lang w:val="nl-NL"/>
              </w:rPr>
              <w:t>GIÁM ĐỐC</w:t>
            </w:r>
          </w:p>
          <w:p w14:paraId="352DFBFF" w14:textId="77777777" w:rsidR="00712FB6" w:rsidRPr="00712FB6" w:rsidRDefault="00712FB6" w:rsidP="00712FB6">
            <w:pPr>
              <w:spacing w:after="0" w:line="240" w:lineRule="auto"/>
              <w:jc w:val="center"/>
              <w:rPr>
                <w:rFonts w:cs="Times New Roman"/>
                <w:b/>
                <w:color w:val="auto"/>
                <w:sz w:val="27"/>
                <w:szCs w:val="27"/>
                <w:lang w:val="nl-NL"/>
              </w:rPr>
            </w:pPr>
          </w:p>
          <w:p w14:paraId="40293C41" w14:textId="77777777" w:rsidR="00712FB6" w:rsidRPr="00712FB6" w:rsidRDefault="00712FB6" w:rsidP="00712FB6">
            <w:pPr>
              <w:spacing w:after="0" w:line="240" w:lineRule="auto"/>
              <w:jc w:val="center"/>
              <w:rPr>
                <w:rFonts w:cs="Times New Roman"/>
                <w:b/>
                <w:color w:val="auto"/>
                <w:sz w:val="27"/>
                <w:szCs w:val="27"/>
                <w:lang w:val="nl-NL"/>
              </w:rPr>
            </w:pPr>
          </w:p>
          <w:p w14:paraId="08F9628F" w14:textId="77777777" w:rsidR="00712FB6" w:rsidRPr="00712FB6" w:rsidRDefault="00712FB6" w:rsidP="00712FB6">
            <w:pPr>
              <w:spacing w:after="0" w:line="240" w:lineRule="auto"/>
              <w:jc w:val="center"/>
              <w:rPr>
                <w:rFonts w:cs="Times New Roman"/>
                <w:b/>
                <w:color w:val="auto"/>
                <w:sz w:val="27"/>
                <w:szCs w:val="27"/>
                <w:lang w:val="nl-NL"/>
              </w:rPr>
            </w:pPr>
          </w:p>
        </w:tc>
      </w:tr>
    </w:tbl>
    <w:p w14:paraId="65AEB219" w14:textId="77777777" w:rsidR="00DA36AA" w:rsidRPr="00712FB6" w:rsidRDefault="00DA36AA" w:rsidP="001F620E">
      <w:pPr>
        <w:spacing w:before="120" w:after="0"/>
        <w:jc w:val="both"/>
        <w:rPr>
          <w:rFonts w:cs="Times New Roman"/>
          <w:i/>
          <w:iCs/>
          <w:color w:val="auto"/>
          <w:sz w:val="27"/>
          <w:szCs w:val="27"/>
          <w:lang w:val="nl-NL"/>
        </w:rPr>
      </w:pPr>
    </w:p>
    <w:p w14:paraId="0816EE5F" w14:textId="77777777" w:rsidR="00DA36AA" w:rsidRPr="00712FB6" w:rsidRDefault="00DA36AA" w:rsidP="001F620E">
      <w:pPr>
        <w:spacing w:before="120" w:after="0"/>
        <w:jc w:val="both"/>
        <w:rPr>
          <w:rFonts w:cs="Times New Roman"/>
          <w:i/>
          <w:iCs/>
          <w:color w:val="auto"/>
          <w:sz w:val="27"/>
          <w:szCs w:val="27"/>
          <w:lang w:val="nl-NL"/>
        </w:rPr>
      </w:pPr>
    </w:p>
    <w:p w14:paraId="2D740E68" w14:textId="77777777" w:rsidR="003750A4" w:rsidRPr="00712FB6" w:rsidRDefault="003750A4" w:rsidP="001F620E">
      <w:pPr>
        <w:spacing w:before="120" w:after="0"/>
        <w:jc w:val="both"/>
        <w:rPr>
          <w:rFonts w:cs="Times New Roman"/>
          <w:i/>
          <w:iCs/>
          <w:color w:val="auto"/>
          <w:sz w:val="27"/>
          <w:szCs w:val="27"/>
          <w:lang w:val="nl-NL"/>
        </w:rPr>
      </w:pPr>
    </w:p>
    <w:p w14:paraId="7C42C39F" w14:textId="77777777" w:rsidR="003750A4" w:rsidRPr="00712FB6" w:rsidRDefault="003750A4" w:rsidP="001F620E">
      <w:pPr>
        <w:spacing w:before="120" w:after="0"/>
        <w:jc w:val="both"/>
        <w:rPr>
          <w:rFonts w:cs="Times New Roman"/>
          <w:i/>
          <w:iCs/>
          <w:color w:val="auto"/>
          <w:sz w:val="27"/>
          <w:szCs w:val="27"/>
          <w:lang w:val="nl-NL"/>
        </w:rPr>
      </w:pPr>
    </w:p>
    <w:sectPr w:rsidR="003750A4" w:rsidRPr="00712FB6" w:rsidSect="00230D6A">
      <w:headerReference w:type="default" r:id="rId8"/>
      <w:headerReference w:type="first" r:id="rId9"/>
      <w:pgSz w:w="11909" w:h="16834" w:code="9"/>
      <w:pgMar w:top="1134" w:right="1134" w:bottom="1134" w:left="1701" w:header="675" w:footer="675"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09EF6" w14:textId="77777777" w:rsidR="001E6277" w:rsidRDefault="001E6277" w:rsidP="003E7F65">
      <w:pPr>
        <w:spacing w:after="0" w:line="240" w:lineRule="auto"/>
      </w:pPr>
      <w:r>
        <w:separator/>
      </w:r>
    </w:p>
  </w:endnote>
  <w:endnote w:type="continuationSeparator" w:id="0">
    <w:p w14:paraId="66F21C68" w14:textId="77777777" w:rsidR="001E6277" w:rsidRDefault="001E6277" w:rsidP="003E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E178E" w14:textId="77777777" w:rsidR="001E6277" w:rsidRDefault="001E6277" w:rsidP="003E7F65">
      <w:pPr>
        <w:spacing w:after="0" w:line="240" w:lineRule="auto"/>
      </w:pPr>
      <w:r>
        <w:separator/>
      </w:r>
    </w:p>
  </w:footnote>
  <w:footnote w:type="continuationSeparator" w:id="0">
    <w:p w14:paraId="137ED4F4" w14:textId="77777777" w:rsidR="001E6277" w:rsidRDefault="001E6277" w:rsidP="003E7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078345"/>
      <w:docPartObj>
        <w:docPartGallery w:val="Page Numbers (Top of Page)"/>
        <w:docPartUnique/>
      </w:docPartObj>
    </w:sdtPr>
    <w:sdtEndPr>
      <w:rPr>
        <w:noProof/>
        <w:sz w:val="26"/>
        <w:szCs w:val="18"/>
      </w:rPr>
    </w:sdtEndPr>
    <w:sdtContent>
      <w:p w14:paraId="2605EA7F" w14:textId="5A966684" w:rsidR="00260C21" w:rsidRPr="00216F04" w:rsidRDefault="00260C21" w:rsidP="00216F04">
        <w:pPr>
          <w:pStyle w:val="Header"/>
          <w:jc w:val="center"/>
          <w:rPr>
            <w:sz w:val="26"/>
            <w:szCs w:val="18"/>
          </w:rPr>
        </w:pPr>
        <w:r w:rsidRPr="003274DB">
          <w:rPr>
            <w:sz w:val="26"/>
            <w:szCs w:val="18"/>
          </w:rPr>
          <w:fldChar w:fldCharType="begin"/>
        </w:r>
        <w:r w:rsidRPr="003274DB">
          <w:rPr>
            <w:sz w:val="26"/>
            <w:szCs w:val="18"/>
          </w:rPr>
          <w:instrText xml:space="preserve"> PAGE   \* MERGEFORMAT </w:instrText>
        </w:r>
        <w:r w:rsidRPr="003274DB">
          <w:rPr>
            <w:sz w:val="26"/>
            <w:szCs w:val="18"/>
          </w:rPr>
          <w:fldChar w:fldCharType="separate"/>
        </w:r>
        <w:r w:rsidR="00CA0632">
          <w:rPr>
            <w:noProof/>
            <w:sz w:val="26"/>
            <w:szCs w:val="18"/>
          </w:rPr>
          <w:t>8</w:t>
        </w:r>
        <w:r w:rsidRPr="003274DB">
          <w:rPr>
            <w:noProof/>
            <w:sz w:val="26"/>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8782" w14:textId="77777777" w:rsidR="00260C21" w:rsidRDefault="00260C21">
    <w:pPr>
      <w:pStyle w:val="Header"/>
      <w:jc w:val="center"/>
    </w:pPr>
  </w:p>
  <w:p w14:paraId="2D1878F1" w14:textId="77777777" w:rsidR="00260C21" w:rsidRDefault="00260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C46CA"/>
    <w:multiLevelType w:val="hybridMultilevel"/>
    <w:tmpl w:val="4EE632E8"/>
    <w:lvl w:ilvl="0" w:tplc="FCE8F8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BC1369"/>
    <w:multiLevelType w:val="hybridMultilevel"/>
    <w:tmpl w:val="85B03BFE"/>
    <w:lvl w:ilvl="0" w:tplc="BE6A5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140461"/>
    <w:multiLevelType w:val="hybridMultilevel"/>
    <w:tmpl w:val="F510263A"/>
    <w:lvl w:ilvl="0" w:tplc="59F8F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FB6039"/>
    <w:multiLevelType w:val="hybridMultilevel"/>
    <w:tmpl w:val="B46C2860"/>
    <w:lvl w:ilvl="0" w:tplc="EF16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6C7A17"/>
    <w:multiLevelType w:val="hybridMultilevel"/>
    <w:tmpl w:val="45D2F8D8"/>
    <w:lvl w:ilvl="0" w:tplc="C17C4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3B6796"/>
    <w:multiLevelType w:val="hybridMultilevel"/>
    <w:tmpl w:val="AAE0E37C"/>
    <w:lvl w:ilvl="0" w:tplc="B238B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0571430">
    <w:abstractNumId w:val="5"/>
  </w:num>
  <w:num w:numId="2" w16cid:durableId="1224104270">
    <w:abstractNumId w:val="1"/>
  </w:num>
  <w:num w:numId="3" w16cid:durableId="53965689">
    <w:abstractNumId w:val="3"/>
  </w:num>
  <w:num w:numId="4" w16cid:durableId="1699038073">
    <w:abstractNumId w:val="0"/>
  </w:num>
  <w:num w:numId="5" w16cid:durableId="883784646">
    <w:abstractNumId w:val="4"/>
  </w:num>
  <w:num w:numId="6" w16cid:durableId="1250458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65"/>
    <w:rsid w:val="000021FA"/>
    <w:rsid w:val="00006D37"/>
    <w:rsid w:val="00017853"/>
    <w:rsid w:val="00021546"/>
    <w:rsid w:val="0002461C"/>
    <w:rsid w:val="000403ED"/>
    <w:rsid w:val="00043703"/>
    <w:rsid w:val="00043738"/>
    <w:rsid w:val="00056747"/>
    <w:rsid w:val="00056FE5"/>
    <w:rsid w:val="0005732C"/>
    <w:rsid w:val="0006063B"/>
    <w:rsid w:val="000621D1"/>
    <w:rsid w:val="00063A02"/>
    <w:rsid w:val="00081517"/>
    <w:rsid w:val="000830E0"/>
    <w:rsid w:val="00084160"/>
    <w:rsid w:val="00086358"/>
    <w:rsid w:val="00086F4F"/>
    <w:rsid w:val="00095D99"/>
    <w:rsid w:val="000A0D22"/>
    <w:rsid w:val="000A15D9"/>
    <w:rsid w:val="000A4D54"/>
    <w:rsid w:val="000A7A6C"/>
    <w:rsid w:val="000B0C44"/>
    <w:rsid w:val="000B178C"/>
    <w:rsid w:val="000B1EDB"/>
    <w:rsid w:val="000B306A"/>
    <w:rsid w:val="000B47C4"/>
    <w:rsid w:val="000B533B"/>
    <w:rsid w:val="000C3C25"/>
    <w:rsid w:val="000C7FDD"/>
    <w:rsid w:val="000D0D56"/>
    <w:rsid w:val="000D199A"/>
    <w:rsid w:val="000D199D"/>
    <w:rsid w:val="000D2B09"/>
    <w:rsid w:val="000D5F2C"/>
    <w:rsid w:val="000D722B"/>
    <w:rsid w:val="000E0BAE"/>
    <w:rsid w:val="000E0C4C"/>
    <w:rsid w:val="000E135F"/>
    <w:rsid w:val="000E14F2"/>
    <w:rsid w:val="000E4107"/>
    <w:rsid w:val="000E58BD"/>
    <w:rsid w:val="000E6A9D"/>
    <w:rsid w:val="000E7330"/>
    <w:rsid w:val="00102861"/>
    <w:rsid w:val="00102D8B"/>
    <w:rsid w:val="00102FB5"/>
    <w:rsid w:val="00103652"/>
    <w:rsid w:val="001049F5"/>
    <w:rsid w:val="00106D41"/>
    <w:rsid w:val="0010774B"/>
    <w:rsid w:val="0011429F"/>
    <w:rsid w:val="00116A85"/>
    <w:rsid w:val="00117B2D"/>
    <w:rsid w:val="00120419"/>
    <w:rsid w:val="00121FA1"/>
    <w:rsid w:val="001251C6"/>
    <w:rsid w:val="00134DC9"/>
    <w:rsid w:val="00137174"/>
    <w:rsid w:val="00142575"/>
    <w:rsid w:val="00142AF2"/>
    <w:rsid w:val="00151BCE"/>
    <w:rsid w:val="00153762"/>
    <w:rsid w:val="00155577"/>
    <w:rsid w:val="00156C6F"/>
    <w:rsid w:val="0016014E"/>
    <w:rsid w:val="00160E9F"/>
    <w:rsid w:val="00161D15"/>
    <w:rsid w:val="00163121"/>
    <w:rsid w:val="00170A67"/>
    <w:rsid w:val="00170CAB"/>
    <w:rsid w:val="00174842"/>
    <w:rsid w:val="001803E4"/>
    <w:rsid w:val="00181A08"/>
    <w:rsid w:val="001828E1"/>
    <w:rsid w:val="001869EA"/>
    <w:rsid w:val="001875CC"/>
    <w:rsid w:val="0018765E"/>
    <w:rsid w:val="00187EB1"/>
    <w:rsid w:val="001906CC"/>
    <w:rsid w:val="001932A2"/>
    <w:rsid w:val="00196740"/>
    <w:rsid w:val="001A2D83"/>
    <w:rsid w:val="001A49D8"/>
    <w:rsid w:val="001A629F"/>
    <w:rsid w:val="001A6B83"/>
    <w:rsid w:val="001B73A5"/>
    <w:rsid w:val="001C168F"/>
    <w:rsid w:val="001D0D67"/>
    <w:rsid w:val="001D30E5"/>
    <w:rsid w:val="001D6080"/>
    <w:rsid w:val="001D74B8"/>
    <w:rsid w:val="001E1048"/>
    <w:rsid w:val="001E2C95"/>
    <w:rsid w:val="001E36D4"/>
    <w:rsid w:val="001E6277"/>
    <w:rsid w:val="001F2370"/>
    <w:rsid w:val="001F4CF3"/>
    <w:rsid w:val="001F620E"/>
    <w:rsid w:val="0020007E"/>
    <w:rsid w:val="0020126B"/>
    <w:rsid w:val="00201913"/>
    <w:rsid w:val="002038E5"/>
    <w:rsid w:val="00203F47"/>
    <w:rsid w:val="00207066"/>
    <w:rsid w:val="002078F4"/>
    <w:rsid w:val="0021359E"/>
    <w:rsid w:val="002145CC"/>
    <w:rsid w:val="00216F04"/>
    <w:rsid w:val="0022253D"/>
    <w:rsid w:val="00225390"/>
    <w:rsid w:val="0022722B"/>
    <w:rsid w:val="00230D6A"/>
    <w:rsid w:val="00242AA7"/>
    <w:rsid w:val="00243405"/>
    <w:rsid w:val="0024413A"/>
    <w:rsid w:val="00245C20"/>
    <w:rsid w:val="00247EA9"/>
    <w:rsid w:val="00251DC7"/>
    <w:rsid w:val="00252AC8"/>
    <w:rsid w:val="00255420"/>
    <w:rsid w:val="002609D1"/>
    <w:rsid w:val="00260C21"/>
    <w:rsid w:val="00261BC8"/>
    <w:rsid w:val="002623A8"/>
    <w:rsid w:val="00263914"/>
    <w:rsid w:val="0026681D"/>
    <w:rsid w:val="00271AD7"/>
    <w:rsid w:val="002751C9"/>
    <w:rsid w:val="002837DC"/>
    <w:rsid w:val="00283FC1"/>
    <w:rsid w:val="00285E17"/>
    <w:rsid w:val="00293EB2"/>
    <w:rsid w:val="002946D4"/>
    <w:rsid w:val="00295D76"/>
    <w:rsid w:val="00297FFB"/>
    <w:rsid w:val="002A323A"/>
    <w:rsid w:val="002A3FC8"/>
    <w:rsid w:val="002A66D5"/>
    <w:rsid w:val="002A7DA1"/>
    <w:rsid w:val="002B1AF4"/>
    <w:rsid w:val="002B2FC1"/>
    <w:rsid w:val="002B329D"/>
    <w:rsid w:val="002B5753"/>
    <w:rsid w:val="002B7232"/>
    <w:rsid w:val="002B7255"/>
    <w:rsid w:val="002C38A8"/>
    <w:rsid w:val="002C6068"/>
    <w:rsid w:val="002C7087"/>
    <w:rsid w:val="002C78E6"/>
    <w:rsid w:val="002C7B8D"/>
    <w:rsid w:val="002D1FD7"/>
    <w:rsid w:val="002D5A45"/>
    <w:rsid w:val="002D6126"/>
    <w:rsid w:val="002E3525"/>
    <w:rsid w:val="002E4FBD"/>
    <w:rsid w:val="002E56A8"/>
    <w:rsid w:val="002F3A20"/>
    <w:rsid w:val="002F64E4"/>
    <w:rsid w:val="002F75F7"/>
    <w:rsid w:val="003028FD"/>
    <w:rsid w:val="0030400E"/>
    <w:rsid w:val="00307A89"/>
    <w:rsid w:val="00310F6A"/>
    <w:rsid w:val="0031368A"/>
    <w:rsid w:val="003147D9"/>
    <w:rsid w:val="003179F9"/>
    <w:rsid w:val="00321D9C"/>
    <w:rsid w:val="00322C5F"/>
    <w:rsid w:val="0032390A"/>
    <w:rsid w:val="00323F38"/>
    <w:rsid w:val="003269DC"/>
    <w:rsid w:val="00326C7B"/>
    <w:rsid w:val="003274DB"/>
    <w:rsid w:val="00333E06"/>
    <w:rsid w:val="00333F4E"/>
    <w:rsid w:val="00341967"/>
    <w:rsid w:val="003421E2"/>
    <w:rsid w:val="00343705"/>
    <w:rsid w:val="0036549A"/>
    <w:rsid w:val="00367BD3"/>
    <w:rsid w:val="0037175E"/>
    <w:rsid w:val="003741A8"/>
    <w:rsid w:val="00374EE3"/>
    <w:rsid w:val="00375058"/>
    <w:rsid w:val="003750A4"/>
    <w:rsid w:val="00382E33"/>
    <w:rsid w:val="00383F20"/>
    <w:rsid w:val="00387A8D"/>
    <w:rsid w:val="00390D86"/>
    <w:rsid w:val="00391DF5"/>
    <w:rsid w:val="00393D01"/>
    <w:rsid w:val="00395057"/>
    <w:rsid w:val="0039644E"/>
    <w:rsid w:val="003A0FB6"/>
    <w:rsid w:val="003A3871"/>
    <w:rsid w:val="003A7599"/>
    <w:rsid w:val="003B06F0"/>
    <w:rsid w:val="003B098B"/>
    <w:rsid w:val="003B1239"/>
    <w:rsid w:val="003B53C2"/>
    <w:rsid w:val="003C0B61"/>
    <w:rsid w:val="003C0FD2"/>
    <w:rsid w:val="003C1115"/>
    <w:rsid w:val="003C4893"/>
    <w:rsid w:val="003D112D"/>
    <w:rsid w:val="003D2EEF"/>
    <w:rsid w:val="003D4419"/>
    <w:rsid w:val="003E680B"/>
    <w:rsid w:val="003E79AD"/>
    <w:rsid w:val="003E7F65"/>
    <w:rsid w:val="003F03BC"/>
    <w:rsid w:val="003F46D0"/>
    <w:rsid w:val="003F4D2A"/>
    <w:rsid w:val="00400082"/>
    <w:rsid w:val="00401713"/>
    <w:rsid w:val="00405A7E"/>
    <w:rsid w:val="00414A29"/>
    <w:rsid w:val="00416920"/>
    <w:rsid w:val="0042462C"/>
    <w:rsid w:val="004262DC"/>
    <w:rsid w:val="00431F54"/>
    <w:rsid w:val="00432640"/>
    <w:rsid w:val="00442BA7"/>
    <w:rsid w:val="00443E6F"/>
    <w:rsid w:val="0044494A"/>
    <w:rsid w:val="00451EC2"/>
    <w:rsid w:val="0045270C"/>
    <w:rsid w:val="004564AC"/>
    <w:rsid w:val="00462A98"/>
    <w:rsid w:val="00462FF6"/>
    <w:rsid w:val="004648F5"/>
    <w:rsid w:val="0047565F"/>
    <w:rsid w:val="00475A2D"/>
    <w:rsid w:val="004807CB"/>
    <w:rsid w:val="00484C17"/>
    <w:rsid w:val="00490D1B"/>
    <w:rsid w:val="00493FB8"/>
    <w:rsid w:val="00494E08"/>
    <w:rsid w:val="00495593"/>
    <w:rsid w:val="004A1E52"/>
    <w:rsid w:val="004A2661"/>
    <w:rsid w:val="004A2FE6"/>
    <w:rsid w:val="004A34E8"/>
    <w:rsid w:val="004A4F45"/>
    <w:rsid w:val="004B1564"/>
    <w:rsid w:val="004B5AFF"/>
    <w:rsid w:val="004B7F4A"/>
    <w:rsid w:val="004C5D8E"/>
    <w:rsid w:val="004C6938"/>
    <w:rsid w:val="004C71D5"/>
    <w:rsid w:val="004D05AE"/>
    <w:rsid w:val="004D12D8"/>
    <w:rsid w:val="004D69A1"/>
    <w:rsid w:val="004D6F35"/>
    <w:rsid w:val="004E334F"/>
    <w:rsid w:val="004E4690"/>
    <w:rsid w:val="004E58EC"/>
    <w:rsid w:val="004F1091"/>
    <w:rsid w:val="004F1295"/>
    <w:rsid w:val="004F54C6"/>
    <w:rsid w:val="00500D32"/>
    <w:rsid w:val="00500F1E"/>
    <w:rsid w:val="005054D3"/>
    <w:rsid w:val="005074B7"/>
    <w:rsid w:val="00511D43"/>
    <w:rsid w:val="005125CE"/>
    <w:rsid w:val="00516F2C"/>
    <w:rsid w:val="005175C1"/>
    <w:rsid w:val="005207CD"/>
    <w:rsid w:val="00526E57"/>
    <w:rsid w:val="005319FD"/>
    <w:rsid w:val="005321A5"/>
    <w:rsid w:val="00532D94"/>
    <w:rsid w:val="00533D74"/>
    <w:rsid w:val="0053475B"/>
    <w:rsid w:val="005348F2"/>
    <w:rsid w:val="00544626"/>
    <w:rsid w:val="00545FE6"/>
    <w:rsid w:val="00546541"/>
    <w:rsid w:val="00550DA3"/>
    <w:rsid w:val="005564F0"/>
    <w:rsid w:val="00560F4C"/>
    <w:rsid w:val="00571F4A"/>
    <w:rsid w:val="00572F05"/>
    <w:rsid w:val="00575883"/>
    <w:rsid w:val="00575CF2"/>
    <w:rsid w:val="005775C3"/>
    <w:rsid w:val="0058173E"/>
    <w:rsid w:val="00582406"/>
    <w:rsid w:val="00582EBE"/>
    <w:rsid w:val="005856B3"/>
    <w:rsid w:val="00585B6A"/>
    <w:rsid w:val="00587534"/>
    <w:rsid w:val="00587EF1"/>
    <w:rsid w:val="0059360E"/>
    <w:rsid w:val="005A0D96"/>
    <w:rsid w:val="005A237F"/>
    <w:rsid w:val="005A3081"/>
    <w:rsid w:val="005A462F"/>
    <w:rsid w:val="005B1023"/>
    <w:rsid w:val="005C12E8"/>
    <w:rsid w:val="005C27EE"/>
    <w:rsid w:val="005C697E"/>
    <w:rsid w:val="005C7622"/>
    <w:rsid w:val="005D00CF"/>
    <w:rsid w:val="005D12A7"/>
    <w:rsid w:val="005D6ED4"/>
    <w:rsid w:val="005E1338"/>
    <w:rsid w:val="005E1A14"/>
    <w:rsid w:val="005E77BC"/>
    <w:rsid w:val="005F25DD"/>
    <w:rsid w:val="005F4832"/>
    <w:rsid w:val="00600C4B"/>
    <w:rsid w:val="00602C52"/>
    <w:rsid w:val="00604BF8"/>
    <w:rsid w:val="00607E78"/>
    <w:rsid w:val="00610EFF"/>
    <w:rsid w:val="00614B9A"/>
    <w:rsid w:val="006250AD"/>
    <w:rsid w:val="006301D7"/>
    <w:rsid w:val="00631751"/>
    <w:rsid w:val="00631E1B"/>
    <w:rsid w:val="00632381"/>
    <w:rsid w:val="0064011C"/>
    <w:rsid w:val="00640863"/>
    <w:rsid w:val="006411B1"/>
    <w:rsid w:val="006425DC"/>
    <w:rsid w:val="006514A5"/>
    <w:rsid w:val="00651C96"/>
    <w:rsid w:val="006551A6"/>
    <w:rsid w:val="00655301"/>
    <w:rsid w:val="00660907"/>
    <w:rsid w:val="00667721"/>
    <w:rsid w:val="006709AC"/>
    <w:rsid w:val="006729A7"/>
    <w:rsid w:val="00672F11"/>
    <w:rsid w:val="00682BAB"/>
    <w:rsid w:val="00682DAC"/>
    <w:rsid w:val="00683C50"/>
    <w:rsid w:val="00685870"/>
    <w:rsid w:val="00686CCA"/>
    <w:rsid w:val="00692D9C"/>
    <w:rsid w:val="006935B0"/>
    <w:rsid w:val="006A068B"/>
    <w:rsid w:val="006A33CE"/>
    <w:rsid w:val="006A4F6B"/>
    <w:rsid w:val="006C2A66"/>
    <w:rsid w:val="006C2ADF"/>
    <w:rsid w:val="006C2B01"/>
    <w:rsid w:val="006C4967"/>
    <w:rsid w:val="006C77E9"/>
    <w:rsid w:val="006C7B49"/>
    <w:rsid w:val="006D6FA0"/>
    <w:rsid w:val="006D726E"/>
    <w:rsid w:val="006E18A4"/>
    <w:rsid w:val="006E2733"/>
    <w:rsid w:val="006E30A0"/>
    <w:rsid w:val="006E3B94"/>
    <w:rsid w:val="006E425F"/>
    <w:rsid w:val="006E4F95"/>
    <w:rsid w:val="006E6F49"/>
    <w:rsid w:val="006E75C8"/>
    <w:rsid w:val="006F2F4A"/>
    <w:rsid w:val="006F39BD"/>
    <w:rsid w:val="006F5177"/>
    <w:rsid w:val="00701BC4"/>
    <w:rsid w:val="00710164"/>
    <w:rsid w:val="00710A5B"/>
    <w:rsid w:val="00712FB6"/>
    <w:rsid w:val="00715F5E"/>
    <w:rsid w:val="00717495"/>
    <w:rsid w:val="00717BF5"/>
    <w:rsid w:val="007206BD"/>
    <w:rsid w:val="00723940"/>
    <w:rsid w:val="007253B6"/>
    <w:rsid w:val="0073072C"/>
    <w:rsid w:val="00733A44"/>
    <w:rsid w:val="00733E99"/>
    <w:rsid w:val="00734C10"/>
    <w:rsid w:val="007379A9"/>
    <w:rsid w:val="00742B9C"/>
    <w:rsid w:val="007438F8"/>
    <w:rsid w:val="00743B56"/>
    <w:rsid w:val="00747623"/>
    <w:rsid w:val="00753A4C"/>
    <w:rsid w:val="00754813"/>
    <w:rsid w:val="00755FEA"/>
    <w:rsid w:val="007564F4"/>
    <w:rsid w:val="0075710E"/>
    <w:rsid w:val="00764462"/>
    <w:rsid w:val="0076463F"/>
    <w:rsid w:val="007660BB"/>
    <w:rsid w:val="0077425C"/>
    <w:rsid w:val="007823F8"/>
    <w:rsid w:val="00784F9B"/>
    <w:rsid w:val="00790F5A"/>
    <w:rsid w:val="007934D9"/>
    <w:rsid w:val="00794D1A"/>
    <w:rsid w:val="00795826"/>
    <w:rsid w:val="007977E7"/>
    <w:rsid w:val="007A1DC6"/>
    <w:rsid w:val="007A3F2D"/>
    <w:rsid w:val="007B0498"/>
    <w:rsid w:val="007B18CD"/>
    <w:rsid w:val="007B1964"/>
    <w:rsid w:val="007B207D"/>
    <w:rsid w:val="007B2770"/>
    <w:rsid w:val="007B3F08"/>
    <w:rsid w:val="007B4301"/>
    <w:rsid w:val="007B6D75"/>
    <w:rsid w:val="007B7E57"/>
    <w:rsid w:val="007C70E7"/>
    <w:rsid w:val="007D36F7"/>
    <w:rsid w:val="007D7BDF"/>
    <w:rsid w:val="007E519D"/>
    <w:rsid w:val="007E64D8"/>
    <w:rsid w:val="007F11A8"/>
    <w:rsid w:val="007F2944"/>
    <w:rsid w:val="007F54E8"/>
    <w:rsid w:val="007F574D"/>
    <w:rsid w:val="007F7D78"/>
    <w:rsid w:val="0080216F"/>
    <w:rsid w:val="00810FB3"/>
    <w:rsid w:val="008208AA"/>
    <w:rsid w:val="00821977"/>
    <w:rsid w:val="00824866"/>
    <w:rsid w:val="00824BFF"/>
    <w:rsid w:val="0082522A"/>
    <w:rsid w:val="0083106F"/>
    <w:rsid w:val="00833E0D"/>
    <w:rsid w:val="00834776"/>
    <w:rsid w:val="008433E7"/>
    <w:rsid w:val="008452E3"/>
    <w:rsid w:val="00846ACB"/>
    <w:rsid w:val="008470D8"/>
    <w:rsid w:val="008478D1"/>
    <w:rsid w:val="00861DAC"/>
    <w:rsid w:val="00871319"/>
    <w:rsid w:val="00871F2F"/>
    <w:rsid w:val="00876934"/>
    <w:rsid w:val="00882B78"/>
    <w:rsid w:val="00882CDE"/>
    <w:rsid w:val="0088305D"/>
    <w:rsid w:val="00890A3E"/>
    <w:rsid w:val="00894A01"/>
    <w:rsid w:val="00895BC9"/>
    <w:rsid w:val="008A34A3"/>
    <w:rsid w:val="008A473A"/>
    <w:rsid w:val="008A494D"/>
    <w:rsid w:val="008A5700"/>
    <w:rsid w:val="008A7A17"/>
    <w:rsid w:val="008B01FF"/>
    <w:rsid w:val="008B1B50"/>
    <w:rsid w:val="008B260B"/>
    <w:rsid w:val="008B3FAF"/>
    <w:rsid w:val="008B6891"/>
    <w:rsid w:val="008B68DD"/>
    <w:rsid w:val="008C5E23"/>
    <w:rsid w:val="008D1E8C"/>
    <w:rsid w:val="008E669E"/>
    <w:rsid w:val="008F5E2D"/>
    <w:rsid w:val="00901C1D"/>
    <w:rsid w:val="009050B0"/>
    <w:rsid w:val="00905A07"/>
    <w:rsid w:val="00905EA5"/>
    <w:rsid w:val="00907C34"/>
    <w:rsid w:val="00911BC5"/>
    <w:rsid w:val="0091456E"/>
    <w:rsid w:val="00920DE5"/>
    <w:rsid w:val="0092412F"/>
    <w:rsid w:val="00930F9F"/>
    <w:rsid w:val="00934064"/>
    <w:rsid w:val="00934925"/>
    <w:rsid w:val="00934CBD"/>
    <w:rsid w:val="009364AE"/>
    <w:rsid w:val="00941CD9"/>
    <w:rsid w:val="00953ED1"/>
    <w:rsid w:val="009610FC"/>
    <w:rsid w:val="00961C54"/>
    <w:rsid w:val="0096459A"/>
    <w:rsid w:val="0096644F"/>
    <w:rsid w:val="009668F7"/>
    <w:rsid w:val="00974E33"/>
    <w:rsid w:val="00980574"/>
    <w:rsid w:val="00984950"/>
    <w:rsid w:val="009904A3"/>
    <w:rsid w:val="009924DC"/>
    <w:rsid w:val="00995075"/>
    <w:rsid w:val="009976E8"/>
    <w:rsid w:val="009A23DE"/>
    <w:rsid w:val="009A363C"/>
    <w:rsid w:val="009A382B"/>
    <w:rsid w:val="009A3F7F"/>
    <w:rsid w:val="009A42D1"/>
    <w:rsid w:val="009B228B"/>
    <w:rsid w:val="009B2AC9"/>
    <w:rsid w:val="009B63EC"/>
    <w:rsid w:val="009C0A1D"/>
    <w:rsid w:val="009D010A"/>
    <w:rsid w:val="009D1A71"/>
    <w:rsid w:val="009D1BDC"/>
    <w:rsid w:val="009D32B0"/>
    <w:rsid w:val="009D6D80"/>
    <w:rsid w:val="009E0183"/>
    <w:rsid w:val="009E164D"/>
    <w:rsid w:val="009E1A6D"/>
    <w:rsid w:val="009E1EF4"/>
    <w:rsid w:val="009E3638"/>
    <w:rsid w:val="009E4D53"/>
    <w:rsid w:val="009E6655"/>
    <w:rsid w:val="009F0620"/>
    <w:rsid w:val="009F2A2C"/>
    <w:rsid w:val="009F4501"/>
    <w:rsid w:val="009F6AA5"/>
    <w:rsid w:val="00A00C28"/>
    <w:rsid w:val="00A06ACB"/>
    <w:rsid w:val="00A1083A"/>
    <w:rsid w:val="00A2471F"/>
    <w:rsid w:val="00A25628"/>
    <w:rsid w:val="00A30C29"/>
    <w:rsid w:val="00A31838"/>
    <w:rsid w:val="00A33BBF"/>
    <w:rsid w:val="00A408F4"/>
    <w:rsid w:val="00A41989"/>
    <w:rsid w:val="00A44E82"/>
    <w:rsid w:val="00A500F0"/>
    <w:rsid w:val="00A50747"/>
    <w:rsid w:val="00A54955"/>
    <w:rsid w:val="00A5571E"/>
    <w:rsid w:val="00A56469"/>
    <w:rsid w:val="00A578B1"/>
    <w:rsid w:val="00A62801"/>
    <w:rsid w:val="00A62CFA"/>
    <w:rsid w:val="00A63DF4"/>
    <w:rsid w:val="00A733E8"/>
    <w:rsid w:val="00A8039C"/>
    <w:rsid w:val="00A84613"/>
    <w:rsid w:val="00A85C77"/>
    <w:rsid w:val="00A8761A"/>
    <w:rsid w:val="00A91166"/>
    <w:rsid w:val="00A92252"/>
    <w:rsid w:val="00A9428C"/>
    <w:rsid w:val="00AA3B41"/>
    <w:rsid w:val="00AA3D8A"/>
    <w:rsid w:val="00AB10B2"/>
    <w:rsid w:val="00AB1E1B"/>
    <w:rsid w:val="00AB430A"/>
    <w:rsid w:val="00AB4BF6"/>
    <w:rsid w:val="00AB563E"/>
    <w:rsid w:val="00AB6B07"/>
    <w:rsid w:val="00AB7602"/>
    <w:rsid w:val="00AB784B"/>
    <w:rsid w:val="00AC1308"/>
    <w:rsid w:val="00AC6448"/>
    <w:rsid w:val="00AD0344"/>
    <w:rsid w:val="00AD1CE5"/>
    <w:rsid w:val="00AD271C"/>
    <w:rsid w:val="00AD2E7E"/>
    <w:rsid w:val="00AE0D4B"/>
    <w:rsid w:val="00AE1675"/>
    <w:rsid w:val="00AE24C0"/>
    <w:rsid w:val="00AE326C"/>
    <w:rsid w:val="00AE3467"/>
    <w:rsid w:val="00AE69F5"/>
    <w:rsid w:val="00AE7EFF"/>
    <w:rsid w:val="00AF210D"/>
    <w:rsid w:val="00AF3AE8"/>
    <w:rsid w:val="00AF7EA1"/>
    <w:rsid w:val="00B03FA4"/>
    <w:rsid w:val="00B0593C"/>
    <w:rsid w:val="00B05F76"/>
    <w:rsid w:val="00B15A04"/>
    <w:rsid w:val="00B15A74"/>
    <w:rsid w:val="00B22580"/>
    <w:rsid w:val="00B247AF"/>
    <w:rsid w:val="00B249BA"/>
    <w:rsid w:val="00B27661"/>
    <w:rsid w:val="00B316C4"/>
    <w:rsid w:val="00B3384C"/>
    <w:rsid w:val="00B431BF"/>
    <w:rsid w:val="00B47487"/>
    <w:rsid w:val="00B4780B"/>
    <w:rsid w:val="00B645C1"/>
    <w:rsid w:val="00B74654"/>
    <w:rsid w:val="00B75A7B"/>
    <w:rsid w:val="00B800C9"/>
    <w:rsid w:val="00B83170"/>
    <w:rsid w:val="00B8545F"/>
    <w:rsid w:val="00B865C9"/>
    <w:rsid w:val="00BA01F9"/>
    <w:rsid w:val="00BA2078"/>
    <w:rsid w:val="00BA2239"/>
    <w:rsid w:val="00BA3131"/>
    <w:rsid w:val="00BA42CB"/>
    <w:rsid w:val="00BA78DE"/>
    <w:rsid w:val="00BB06C8"/>
    <w:rsid w:val="00BB1719"/>
    <w:rsid w:val="00BB1815"/>
    <w:rsid w:val="00BB28CD"/>
    <w:rsid w:val="00BB3007"/>
    <w:rsid w:val="00BC3BE8"/>
    <w:rsid w:val="00BC5C97"/>
    <w:rsid w:val="00BC5D56"/>
    <w:rsid w:val="00BC7838"/>
    <w:rsid w:val="00BC7A6E"/>
    <w:rsid w:val="00BD078F"/>
    <w:rsid w:val="00BD1BF0"/>
    <w:rsid w:val="00BD220B"/>
    <w:rsid w:val="00BD4364"/>
    <w:rsid w:val="00BD5C1D"/>
    <w:rsid w:val="00BD6590"/>
    <w:rsid w:val="00BD6635"/>
    <w:rsid w:val="00BD6F86"/>
    <w:rsid w:val="00BD7007"/>
    <w:rsid w:val="00BE0356"/>
    <w:rsid w:val="00BE14DF"/>
    <w:rsid w:val="00BE1640"/>
    <w:rsid w:val="00BF0397"/>
    <w:rsid w:val="00BF133E"/>
    <w:rsid w:val="00BF5A51"/>
    <w:rsid w:val="00C06585"/>
    <w:rsid w:val="00C06EF4"/>
    <w:rsid w:val="00C13132"/>
    <w:rsid w:val="00C13D6F"/>
    <w:rsid w:val="00C14599"/>
    <w:rsid w:val="00C14B48"/>
    <w:rsid w:val="00C17F4B"/>
    <w:rsid w:val="00C21691"/>
    <w:rsid w:val="00C266E7"/>
    <w:rsid w:val="00C3073E"/>
    <w:rsid w:val="00C350F7"/>
    <w:rsid w:val="00C36490"/>
    <w:rsid w:val="00C40E98"/>
    <w:rsid w:val="00C42C3F"/>
    <w:rsid w:val="00C4564D"/>
    <w:rsid w:val="00C460B7"/>
    <w:rsid w:val="00C50301"/>
    <w:rsid w:val="00C50707"/>
    <w:rsid w:val="00C528E3"/>
    <w:rsid w:val="00C57C95"/>
    <w:rsid w:val="00C60755"/>
    <w:rsid w:val="00C6233E"/>
    <w:rsid w:val="00C62BA0"/>
    <w:rsid w:val="00C636C2"/>
    <w:rsid w:val="00C6380C"/>
    <w:rsid w:val="00C668F5"/>
    <w:rsid w:val="00C73165"/>
    <w:rsid w:val="00C753BA"/>
    <w:rsid w:val="00C7548D"/>
    <w:rsid w:val="00C75A95"/>
    <w:rsid w:val="00C76705"/>
    <w:rsid w:val="00C777B9"/>
    <w:rsid w:val="00C81D32"/>
    <w:rsid w:val="00C86E36"/>
    <w:rsid w:val="00C87583"/>
    <w:rsid w:val="00C87E42"/>
    <w:rsid w:val="00C92B2B"/>
    <w:rsid w:val="00C960C4"/>
    <w:rsid w:val="00C97C13"/>
    <w:rsid w:val="00CA0632"/>
    <w:rsid w:val="00CA1F1D"/>
    <w:rsid w:val="00CA326A"/>
    <w:rsid w:val="00CA5B8B"/>
    <w:rsid w:val="00CA6867"/>
    <w:rsid w:val="00CA7F9E"/>
    <w:rsid w:val="00CB171B"/>
    <w:rsid w:val="00CB51FF"/>
    <w:rsid w:val="00CC01CF"/>
    <w:rsid w:val="00CD036F"/>
    <w:rsid w:val="00CD0C46"/>
    <w:rsid w:val="00CD26D4"/>
    <w:rsid w:val="00CD6717"/>
    <w:rsid w:val="00CD69B9"/>
    <w:rsid w:val="00CE4549"/>
    <w:rsid w:val="00CE5513"/>
    <w:rsid w:val="00CF532F"/>
    <w:rsid w:val="00CF7BF1"/>
    <w:rsid w:val="00D03A47"/>
    <w:rsid w:val="00D04875"/>
    <w:rsid w:val="00D05137"/>
    <w:rsid w:val="00D13D83"/>
    <w:rsid w:val="00D14E08"/>
    <w:rsid w:val="00D158A0"/>
    <w:rsid w:val="00D16138"/>
    <w:rsid w:val="00D17AD3"/>
    <w:rsid w:val="00D230BB"/>
    <w:rsid w:val="00D26735"/>
    <w:rsid w:val="00D32D68"/>
    <w:rsid w:val="00D37693"/>
    <w:rsid w:val="00D4117C"/>
    <w:rsid w:val="00D413BB"/>
    <w:rsid w:val="00D41906"/>
    <w:rsid w:val="00D4270C"/>
    <w:rsid w:val="00D42F12"/>
    <w:rsid w:val="00D437BC"/>
    <w:rsid w:val="00D449BE"/>
    <w:rsid w:val="00D46FE2"/>
    <w:rsid w:val="00D50C3B"/>
    <w:rsid w:val="00D544A9"/>
    <w:rsid w:val="00D5604C"/>
    <w:rsid w:val="00D56869"/>
    <w:rsid w:val="00D648C9"/>
    <w:rsid w:val="00D65DAD"/>
    <w:rsid w:val="00D723A3"/>
    <w:rsid w:val="00D85513"/>
    <w:rsid w:val="00D871F0"/>
    <w:rsid w:val="00D91818"/>
    <w:rsid w:val="00D91D4F"/>
    <w:rsid w:val="00D921C8"/>
    <w:rsid w:val="00D932D5"/>
    <w:rsid w:val="00D94FD4"/>
    <w:rsid w:val="00DA36AA"/>
    <w:rsid w:val="00DB09DF"/>
    <w:rsid w:val="00DB0E0B"/>
    <w:rsid w:val="00DC184A"/>
    <w:rsid w:val="00DC219D"/>
    <w:rsid w:val="00DD46CB"/>
    <w:rsid w:val="00DE04F4"/>
    <w:rsid w:val="00DE4E08"/>
    <w:rsid w:val="00DE514F"/>
    <w:rsid w:val="00DE6FC4"/>
    <w:rsid w:val="00DE71BC"/>
    <w:rsid w:val="00DE755B"/>
    <w:rsid w:val="00DE7603"/>
    <w:rsid w:val="00DF0FC4"/>
    <w:rsid w:val="00DF191B"/>
    <w:rsid w:val="00DF3396"/>
    <w:rsid w:val="00DF6DD5"/>
    <w:rsid w:val="00E005E1"/>
    <w:rsid w:val="00E00FCA"/>
    <w:rsid w:val="00E0101C"/>
    <w:rsid w:val="00E042E3"/>
    <w:rsid w:val="00E05A98"/>
    <w:rsid w:val="00E07A65"/>
    <w:rsid w:val="00E13734"/>
    <w:rsid w:val="00E17F58"/>
    <w:rsid w:val="00E21854"/>
    <w:rsid w:val="00E227D1"/>
    <w:rsid w:val="00E33185"/>
    <w:rsid w:val="00E40A3A"/>
    <w:rsid w:val="00E410E0"/>
    <w:rsid w:val="00E4285A"/>
    <w:rsid w:val="00E44322"/>
    <w:rsid w:val="00E44FB9"/>
    <w:rsid w:val="00E45AE0"/>
    <w:rsid w:val="00E46D7A"/>
    <w:rsid w:val="00E47F01"/>
    <w:rsid w:val="00E51510"/>
    <w:rsid w:val="00E65BF7"/>
    <w:rsid w:val="00E6672B"/>
    <w:rsid w:val="00E70342"/>
    <w:rsid w:val="00E7150C"/>
    <w:rsid w:val="00E73BD8"/>
    <w:rsid w:val="00E75A0D"/>
    <w:rsid w:val="00E8489B"/>
    <w:rsid w:val="00E84BA5"/>
    <w:rsid w:val="00E85BB7"/>
    <w:rsid w:val="00E87744"/>
    <w:rsid w:val="00E90DA7"/>
    <w:rsid w:val="00E9257B"/>
    <w:rsid w:val="00E95BA5"/>
    <w:rsid w:val="00EA02EE"/>
    <w:rsid w:val="00EA2810"/>
    <w:rsid w:val="00EA2CA2"/>
    <w:rsid w:val="00EA67B0"/>
    <w:rsid w:val="00EB2BDC"/>
    <w:rsid w:val="00EB38A5"/>
    <w:rsid w:val="00EC63BD"/>
    <w:rsid w:val="00ED0060"/>
    <w:rsid w:val="00EE145F"/>
    <w:rsid w:val="00EE34C5"/>
    <w:rsid w:val="00EE5254"/>
    <w:rsid w:val="00EE6E98"/>
    <w:rsid w:val="00EF2752"/>
    <w:rsid w:val="00F175C4"/>
    <w:rsid w:val="00F2058F"/>
    <w:rsid w:val="00F21B45"/>
    <w:rsid w:val="00F24865"/>
    <w:rsid w:val="00F269B9"/>
    <w:rsid w:val="00F34F5B"/>
    <w:rsid w:val="00F43525"/>
    <w:rsid w:val="00F44D63"/>
    <w:rsid w:val="00F4507D"/>
    <w:rsid w:val="00F455C8"/>
    <w:rsid w:val="00F506A9"/>
    <w:rsid w:val="00F5076E"/>
    <w:rsid w:val="00F51016"/>
    <w:rsid w:val="00F521C2"/>
    <w:rsid w:val="00F54663"/>
    <w:rsid w:val="00F54D5A"/>
    <w:rsid w:val="00F54E37"/>
    <w:rsid w:val="00F55372"/>
    <w:rsid w:val="00F637F2"/>
    <w:rsid w:val="00F648AE"/>
    <w:rsid w:val="00F665CF"/>
    <w:rsid w:val="00F67FEB"/>
    <w:rsid w:val="00F72589"/>
    <w:rsid w:val="00F72D34"/>
    <w:rsid w:val="00F738D8"/>
    <w:rsid w:val="00F75239"/>
    <w:rsid w:val="00F7524D"/>
    <w:rsid w:val="00F76D73"/>
    <w:rsid w:val="00F772C5"/>
    <w:rsid w:val="00F85DF6"/>
    <w:rsid w:val="00F86737"/>
    <w:rsid w:val="00F9148B"/>
    <w:rsid w:val="00F91B8E"/>
    <w:rsid w:val="00F922E8"/>
    <w:rsid w:val="00F9286A"/>
    <w:rsid w:val="00F95572"/>
    <w:rsid w:val="00F95ECB"/>
    <w:rsid w:val="00F968BF"/>
    <w:rsid w:val="00F97932"/>
    <w:rsid w:val="00F97E91"/>
    <w:rsid w:val="00FA1825"/>
    <w:rsid w:val="00FA427B"/>
    <w:rsid w:val="00FA430A"/>
    <w:rsid w:val="00FA4FC6"/>
    <w:rsid w:val="00FA761C"/>
    <w:rsid w:val="00FA7965"/>
    <w:rsid w:val="00FB6E7F"/>
    <w:rsid w:val="00FC00E6"/>
    <w:rsid w:val="00FC130E"/>
    <w:rsid w:val="00FC3DA4"/>
    <w:rsid w:val="00FF1213"/>
    <w:rsid w:val="00FF2B22"/>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B8D0"/>
  <w15:docId w15:val="{332751EA-874B-4615-80D6-586B1458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rial"/>
        <w:color w:val="000000"/>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19D"/>
  </w:style>
  <w:style w:type="paragraph" w:styleId="Heading1">
    <w:name w:val="heading 1"/>
    <w:basedOn w:val="Normal"/>
    <w:next w:val="Normal"/>
    <w:link w:val="Heading1Char"/>
    <w:uiPriority w:val="99"/>
    <w:qFormat/>
    <w:rsid w:val="003E7F65"/>
    <w:pPr>
      <w:keepNext/>
      <w:keepLines/>
      <w:spacing w:before="480" w:after="120" w:line="240" w:lineRule="auto"/>
      <w:outlineLvl w:val="0"/>
    </w:pPr>
    <w:rPr>
      <w:rFonts w:cs="Times New Roman"/>
      <w:b/>
      <w:bCs/>
      <w:sz w:val="48"/>
      <w:szCs w:val="48"/>
    </w:rPr>
  </w:style>
  <w:style w:type="paragraph" w:styleId="Heading2">
    <w:name w:val="heading 2"/>
    <w:basedOn w:val="Normal"/>
    <w:next w:val="Normal"/>
    <w:link w:val="Heading2Char"/>
    <w:uiPriority w:val="99"/>
    <w:qFormat/>
    <w:rsid w:val="003E7F65"/>
    <w:pPr>
      <w:keepNext/>
      <w:keepLines/>
      <w:spacing w:before="360" w:after="80" w:line="240" w:lineRule="auto"/>
      <w:outlineLvl w:val="1"/>
    </w:pPr>
    <w:rPr>
      <w:rFonts w:cs="Times New Roman"/>
      <w:b/>
      <w:bCs/>
      <w:sz w:val="36"/>
      <w:szCs w:val="36"/>
    </w:rPr>
  </w:style>
  <w:style w:type="paragraph" w:styleId="Heading3">
    <w:name w:val="heading 3"/>
    <w:basedOn w:val="Normal"/>
    <w:next w:val="Normal"/>
    <w:link w:val="Heading3Char"/>
    <w:uiPriority w:val="99"/>
    <w:qFormat/>
    <w:rsid w:val="003E7F65"/>
    <w:pPr>
      <w:keepNext/>
      <w:keepLines/>
      <w:spacing w:before="280" w:after="80" w:line="240" w:lineRule="auto"/>
      <w:outlineLvl w:val="2"/>
    </w:pPr>
    <w:rPr>
      <w:rFonts w:cs="Times New Roman"/>
      <w:b/>
      <w:bCs/>
      <w:szCs w:val="28"/>
    </w:rPr>
  </w:style>
  <w:style w:type="paragraph" w:styleId="Heading4">
    <w:name w:val="heading 4"/>
    <w:basedOn w:val="Normal"/>
    <w:next w:val="Normal"/>
    <w:link w:val="Heading4Char"/>
    <w:uiPriority w:val="99"/>
    <w:qFormat/>
    <w:rsid w:val="003E7F65"/>
    <w:pPr>
      <w:keepNext/>
      <w:keepLines/>
      <w:spacing w:before="240" w:after="40" w:line="240" w:lineRule="auto"/>
      <w:outlineLvl w:val="3"/>
    </w:pPr>
    <w:rPr>
      <w:rFonts w:cs="Times New Roman"/>
      <w:b/>
      <w:bCs/>
      <w:sz w:val="24"/>
      <w:szCs w:val="24"/>
    </w:rPr>
  </w:style>
  <w:style w:type="paragraph" w:styleId="Heading5">
    <w:name w:val="heading 5"/>
    <w:basedOn w:val="Normal"/>
    <w:next w:val="Normal"/>
    <w:link w:val="Heading5Char"/>
    <w:uiPriority w:val="99"/>
    <w:qFormat/>
    <w:rsid w:val="003E7F65"/>
    <w:pPr>
      <w:keepNext/>
      <w:keepLines/>
      <w:spacing w:before="220" w:after="40" w:line="240" w:lineRule="auto"/>
      <w:outlineLvl w:val="4"/>
    </w:pPr>
    <w:rPr>
      <w:rFonts w:cs="Times New Roman"/>
      <w:b/>
      <w:bCs/>
      <w:sz w:val="22"/>
      <w:szCs w:val="22"/>
    </w:rPr>
  </w:style>
  <w:style w:type="paragraph" w:styleId="Heading6">
    <w:name w:val="heading 6"/>
    <w:basedOn w:val="Normal"/>
    <w:next w:val="Normal"/>
    <w:link w:val="Heading6Char"/>
    <w:uiPriority w:val="99"/>
    <w:qFormat/>
    <w:rsid w:val="003E7F65"/>
    <w:pPr>
      <w:keepNext/>
      <w:keepLines/>
      <w:spacing w:before="200" w:after="40" w:line="240" w:lineRule="auto"/>
      <w:outlineLvl w:val="5"/>
    </w:pPr>
    <w:rPr>
      <w:rFonts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7F65"/>
    <w:rPr>
      <w:rFonts w:cs="Times New Roman"/>
      <w:b/>
      <w:bCs/>
      <w:sz w:val="48"/>
      <w:szCs w:val="48"/>
    </w:rPr>
  </w:style>
  <w:style w:type="character" w:customStyle="1" w:styleId="Heading2Char">
    <w:name w:val="Heading 2 Char"/>
    <w:basedOn w:val="DefaultParagraphFont"/>
    <w:link w:val="Heading2"/>
    <w:uiPriority w:val="99"/>
    <w:rsid w:val="003E7F65"/>
    <w:rPr>
      <w:rFonts w:cs="Times New Roman"/>
      <w:b/>
      <w:bCs/>
      <w:sz w:val="36"/>
      <w:szCs w:val="36"/>
    </w:rPr>
  </w:style>
  <w:style w:type="character" w:customStyle="1" w:styleId="Heading3Char">
    <w:name w:val="Heading 3 Char"/>
    <w:basedOn w:val="DefaultParagraphFont"/>
    <w:link w:val="Heading3"/>
    <w:uiPriority w:val="99"/>
    <w:rsid w:val="003E7F65"/>
    <w:rPr>
      <w:rFonts w:cs="Times New Roman"/>
      <w:b/>
      <w:bCs/>
      <w:szCs w:val="28"/>
    </w:rPr>
  </w:style>
  <w:style w:type="character" w:customStyle="1" w:styleId="Heading4Char">
    <w:name w:val="Heading 4 Char"/>
    <w:basedOn w:val="DefaultParagraphFont"/>
    <w:link w:val="Heading4"/>
    <w:uiPriority w:val="99"/>
    <w:rsid w:val="003E7F65"/>
    <w:rPr>
      <w:rFonts w:cs="Times New Roman"/>
      <w:b/>
      <w:bCs/>
      <w:sz w:val="24"/>
      <w:szCs w:val="24"/>
    </w:rPr>
  </w:style>
  <w:style w:type="character" w:customStyle="1" w:styleId="Heading5Char">
    <w:name w:val="Heading 5 Char"/>
    <w:basedOn w:val="DefaultParagraphFont"/>
    <w:link w:val="Heading5"/>
    <w:uiPriority w:val="99"/>
    <w:rsid w:val="003E7F65"/>
    <w:rPr>
      <w:rFonts w:cs="Times New Roman"/>
      <w:b/>
      <w:bCs/>
      <w:sz w:val="22"/>
      <w:szCs w:val="22"/>
    </w:rPr>
  </w:style>
  <w:style w:type="character" w:customStyle="1" w:styleId="Heading6Char">
    <w:name w:val="Heading 6 Char"/>
    <w:basedOn w:val="DefaultParagraphFont"/>
    <w:link w:val="Heading6"/>
    <w:uiPriority w:val="99"/>
    <w:rsid w:val="003E7F65"/>
    <w:rPr>
      <w:rFonts w:cs="Times New Roman"/>
      <w:b/>
      <w:bCs/>
      <w:sz w:val="20"/>
    </w:rPr>
  </w:style>
  <w:style w:type="paragraph" w:styleId="Title">
    <w:name w:val="Title"/>
    <w:basedOn w:val="Normal"/>
    <w:link w:val="TitleChar"/>
    <w:uiPriority w:val="99"/>
    <w:qFormat/>
    <w:rsid w:val="003E7F65"/>
    <w:pPr>
      <w:keepNext/>
      <w:keepLines/>
      <w:spacing w:before="480" w:after="120" w:line="240" w:lineRule="auto"/>
    </w:pPr>
    <w:rPr>
      <w:rFonts w:cs="Times New Roman"/>
      <w:b/>
      <w:bCs/>
      <w:sz w:val="72"/>
      <w:szCs w:val="72"/>
    </w:rPr>
  </w:style>
  <w:style w:type="character" w:customStyle="1" w:styleId="TitleChar">
    <w:name w:val="Title Char"/>
    <w:basedOn w:val="DefaultParagraphFont"/>
    <w:link w:val="Title"/>
    <w:uiPriority w:val="99"/>
    <w:rsid w:val="003E7F65"/>
    <w:rPr>
      <w:rFonts w:cs="Times New Roman"/>
      <w:b/>
      <w:bCs/>
      <w:sz w:val="72"/>
      <w:szCs w:val="72"/>
    </w:rPr>
  </w:style>
  <w:style w:type="paragraph" w:styleId="Subtitle">
    <w:name w:val="Subtitle"/>
    <w:basedOn w:val="Normal"/>
    <w:link w:val="SubtitleChar"/>
    <w:uiPriority w:val="99"/>
    <w:qFormat/>
    <w:rsid w:val="003E7F65"/>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99"/>
    <w:rsid w:val="003E7F65"/>
    <w:rPr>
      <w:rFonts w:ascii="Georgia" w:hAnsi="Georgia" w:cs="Georgia"/>
      <w:i/>
      <w:iCs/>
      <w:color w:val="666666"/>
      <w:sz w:val="48"/>
      <w:szCs w:val="48"/>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iPriority w:val="99"/>
    <w:qFormat/>
    <w:rsid w:val="003E7F65"/>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iPriority w:val="99"/>
    <w:rsid w:val="003E7F65"/>
    <w:pPr>
      <w:spacing w:after="0" w:line="240" w:lineRule="auto"/>
    </w:pPr>
    <w:rPr>
      <w:rFonts w:cs="Times New Roman"/>
      <w:sz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rsid w:val="003E7F65"/>
    <w:rPr>
      <w:rFonts w:cs="Times New Roman"/>
      <w:sz w:val="20"/>
    </w:rPr>
  </w:style>
  <w:style w:type="paragraph" w:styleId="ListParagraph">
    <w:name w:val="List Paragraph"/>
    <w:basedOn w:val="Normal"/>
    <w:uiPriority w:val="34"/>
    <w:qFormat/>
    <w:rsid w:val="003E7F65"/>
    <w:pPr>
      <w:spacing w:after="0" w:line="240" w:lineRule="auto"/>
      <w:ind w:left="720"/>
      <w:contextualSpacing/>
    </w:pPr>
    <w:rPr>
      <w:rFonts w:cs="Times New Roman"/>
      <w:sz w:val="24"/>
      <w:szCs w:val="24"/>
    </w:rPr>
  </w:style>
  <w:style w:type="character" w:styleId="Strong">
    <w:name w:val="Strong"/>
    <w:uiPriority w:val="22"/>
    <w:qFormat/>
    <w:rsid w:val="00BB3007"/>
    <w:rPr>
      <w:b/>
      <w:bCs/>
    </w:rPr>
  </w:style>
  <w:style w:type="character" w:styleId="Emphasis">
    <w:name w:val="Emphasis"/>
    <w:basedOn w:val="DefaultParagraphFont"/>
    <w:uiPriority w:val="20"/>
    <w:qFormat/>
    <w:rsid w:val="003D4419"/>
    <w:rPr>
      <w:i/>
      <w:iCs/>
    </w:rPr>
  </w:style>
  <w:style w:type="character" w:styleId="Hyperlink">
    <w:name w:val="Hyperlink"/>
    <w:basedOn w:val="DefaultParagraphFont"/>
    <w:uiPriority w:val="99"/>
    <w:semiHidden/>
    <w:unhideWhenUsed/>
    <w:rsid w:val="00F4507D"/>
    <w:rPr>
      <w:color w:val="0000FF"/>
      <w:u w:val="single"/>
    </w:rPr>
  </w:style>
  <w:style w:type="character" w:customStyle="1" w:styleId="bodytextchar1">
    <w:name w:val="bodytextchar1"/>
    <w:basedOn w:val="DefaultParagraphFont"/>
    <w:rsid w:val="00E042E3"/>
  </w:style>
  <w:style w:type="character" w:customStyle="1" w:styleId="bodytext2">
    <w:name w:val="bodytext2"/>
    <w:basedOn w:val="DefaultParagraphFont"/>
    <w:rsid w:val="00E042E3"/>
  </w:style>
  <w:style w:type="paragraph" w:styleId="Header">
    <w:name w:val="header"/>
    <w:basedOn w:val="Normal"/>
    <w:link w:val="HeaderChar"/>
    <w:uiPriority w:val="99"/>
    <w:unhideWhenUsed/>
    <w:rsid w:val="00FF1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213"/>
  </w:style>
  <w:style w:type="paragraph" w:styleId="Footer">
    <w:name w:val="footer"/>
    <w:basedOn w:val="Normal"/>
    <w:link w:val="FooterChar"/>
    <w:uiPriority w:val="99"/>
    <w:unhideWhenUsed/>
    <w:rsid w:val="00FF1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213"/>
  </w:style>
  <w:style w:type="table" w:styleId="TableGrid">
    <w:name w:val="Table Grid"/>
    <w:basedOn w:val="TableNormal"/>
    <w:uiPriority w:val="59"/>
    <w:rsid w:val="0055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uiPriority w:val="99"/>
    <w:rsid w:val="00043738"/>
    <w:pPr>
      <w:spacing w:after="0" w:line="240" w:lineRule="auto"/>
      <w:jc w:val="both"/>
    </w:pPr>
    <w:rPr>
      <w:rFonts w:ascii="VNI-Times" w:hAnsi="VNI-Times" w:cs="VNI-Times"/>
      <w:color w:val="auto"/>
      <w:szCs w:val="28"/>
    </w:rPr>
  </w:style>
  <w:style w:type="character" w:customStyle="1" w:styleId="BodyText2Char">
    <w:name w:val="Body Text 2 Char"/>
    <w:basedOn w:val="DefaultParagraphFont"/>
    <w:link w:val="BodyText20"/>
    <w:uiPriority w:val="99"/>
    <w:rsid w:val="00043738"/>
    <w:rPr>
      <w:rFonts w:ascii="VNI-Times" w:hAnsi="VNI-Times" w:cs="VNI-Times"/>
      <w:color w:val="auto"/>
      <w:szCs w:val="28"/>
    </w:rPr>
  </w:style>
  <w:style w:type="character" w:styleId="FollowedHyperlink">
    <w:name w:val="FollowedHyperlink"/>
    <w:basedOn w:val="DefaultParagraphFont"/>
    <w:uiPriority w:val="99"/>
    <w:semiHidden/>
    <w:unhideWhenUsed/>
    <w:rsid w:val="007B4301"/>
    <w:rPr>
      <w:color w:val="954F72"/>
      <w:u w:val="single"/>
    </w:rPr>
  </w:style>
  <w:style w:type="paragraph" w:customStyle="1" w:styleId="msonormal0">
    <w:name w:val="msonormal"/>
    <w:basedOn w:val="Normal"/>
    <w:rsid w:val="007B4301"/>
    <w:pPr>
      <w:spacing w:before="100" w:beforeAutospacing="1" w:after="100" w:afterAutospacing="1" w:line="240" w:lineRule="auto"/>
    </w:pPr>
    <w:rPr>
      <w:rFonts w:cs="Times New Roman"/>
      <w:color w:val="auto"/>
      <w:sz w:val="24"/>
      <w:szCs w:val="24"/>
    </w:rPr>
  </w:style>
  <w:style w:type="paragraph" w:customStyle="1" w:styleId="xl66">
    <w:name w:val="xl66"/>
    <w:basedOn w:val="Normal"/>
    <w:rsid w:val="007B4301"/>
    <w:pPr>
      <w:spacing w:before="100" w:beforeAutospacing="1" w:after="100" w:afterAutospacing="1" w:line="240" w:lineRule="auto"/>
      <w:jc w:val="center"/>
      <w:textAlignment w:val="center"/>
    </w:pPr>
    <w:rPr>
      <w:rFonts w:cs="Times New Roman"/>
      <w:color w:val="auto"/>
      <w:sz w:val="20"/>
    </w:rPr>
  </w:style>
  <w:style w:type="paragraph" w:customStyle="1" w:styleId="xl67">
    <w:name w:val="xl67"/>
    <w:basedOn w:val="Normal"/>
    <w:rsid w:val="007B4301"/>
    <w:pPr>
      <w:spacing w:before="100" w:beforeAutospacing="1" w:after="100" w:afterAutospacing="1" w:line="240" w:lineRule="auto"/>
      <w:jc w:val="center"/>
      <w:textAlignment w:val="center"/>
    </w:pPr>
    <w:rPr>
      <w:rFonts w:cs="Times New Roman"/>
      <w:b/>
      <w:bCs/>
      <w:color w:val="auto"/>
      <w:sz w:val="20"/>
    </w:rPr>
  </w:style>
  <w:style w:type="paragraph" w:customStyle="1" w:styleId="xl68">
    <w:name w:val="xl68"/>
    <w:basedOn w:val="Normal"/>
    <w:rsid w:val="007B4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16"/>
      <w:szCs w:val="16"/>
    </w:rPr>
  </w:style>
  <w:style w:type="paragraph" w:customStyle="1" w:styleId="xl69">
    <w:name w:val="xl69"/>
    <w:basedOn w:val="Normal"/>
    <w:rsid w:val="007B4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16"/>
      <w:szCs w:val="16"/>
    </w:rPr>
  </w:style>
  <w:style w:type="paragraph" w:customStyle="1" w:styleId="xl70">
    <w:name w:val="xl70"/>
    <w:basedOn w:val="Normal"/>
    <w:rsid w:val="007B4301"/>
    <w:pPr>
      <w:spacing w:before="100" w:beforeAutospacing="1" w:after="100" w:afterAutospacing="1" w:line="240" w:lineRule="auto"/>
      <w:jc w:val="center"/>
      <w:textAlignment w:val="center"/>
    </w:pPr>
    <w:rPr>
      <w:rFonts w:cs="Times New Roman"/>
      <w:b/>
      <w:bCs/>
      <w:color w:val="auto"/>
      <w:sz w:val="16"/>
      <w:szCs w:val="16"/>
    </w:rPr>
  </w:style>
  <w:style w:type="paragraph" w:customStyle="1" w:styleId="xl71">
    <w:name w:val="xl71"/>
    <w:basedOn w:val="Normal"/>
    <w:rsid w:val="007B4301"/>
    <w:pPr>
      <w:spacing w:before="100" w:beforeAutospacing="1" w:after="100" w:afterAutospacing="1" w:line="240" w:lineRule="auto"/>
      <w:textAlignment w:val="center"/>
    </w:pPr>
    <w:rPr>
      <w:rFonts w:cs="Times New Roman"/>
      <w:color w:val="auto"/>
      <w:sz w:val="20"/>
    </w:rPr>
  </w:style>
  <w:style w:type="paragraph" w:customStyle="1" w:styleId="xl72">
    <w:name w:val="xl72"/>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73">
    <w:name w:val="xl73"/>
    <w:basedOn w:val="Normal"/>
    <w:rsid w:val="007B4301"/>
    <w:pPr>
      <w:pBdr>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74">
    <w:name w:val="xl74"/>
    <w:basedOn w:val="Normal"/>
    <w:rsid w:val="007B4301"/>
    <w:pPr>
      <w:pBdr>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16"/>
      <w:szCs w:val="16"/>
    </w:rPr>
  </w:style>
  <w:style w:type="paragraph" w:customStyle="1" w:styleId="xl75">
    <w:name w:val="xl75"/>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76">
    <w:name w:val="xl76"/>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77">
    <w:name w:val="xl77"/>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78">
    <w:name w:val="xl78"/>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79">
    <w:name w:val="xl79"/>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80">
    <w:name w:val="xl80"/>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1">
    <w:name w:val="xl81"/>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2">
    <w:name w:val="xl82"/>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83">
    <w:name w:val="xl83"/>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84">
    <w:name w:val="xl84"/>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auto"/>
      <w:sz w:val="20"/>
    </w:rPr>
  </w:style>
  <w:style w:type="paragraph" w:customStyle="1" w:styleId="xl85">
    <w:name w:val="xl85"/>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86">
    <w:name w:val="xl86"/>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87">
    <w:name w:val="xl87"/>
    <w:basedOn w:val="Normal"/>
    <w:rsid w:val="007B4301"/>
    <w:pPr>
      <w:spacing w:before="100" w:beforeAutospacing="1" w:after="100" w:afterAutospacing="1" w:line="240" w:lineRule="auto"/>
      <w:textAlignment w:val="center"/>
    </w:pPr>
    <w:rPr>
      <w:rFonts w:cs="Times New Roman"/>
      <w:b/>
      <w:bCs/>
      <w:color w:val="auto"/>
      <w:sz w:val="20"/>
    </w:rPr>
  </w:style>
  <w:style w:type="paragraph" w:customStyle="1" w:styleId="xl88">
    <w:name w:val="xl88"/>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i/>
      <w:iCs/>
      <w:color w:val="auto"/>
      <w:sz w:val="20"/>
    </w:rPr>
  </w:style>
  <w:style w:type="paragraph" w:customStyle="1" w:styleId="xl89">
    <w:name w:val="xl89"/>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FF0000"/>
      <w:sz w:val="20"/>
    </w:rPr>
  </w:style>
  <w:style w:type="paragraph" w:customStyle="1" w:styleId="xl90">
    <w:name w:val="xl90"/>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FF0000"/>
      <w:sz w:val="20"/>
    </w:rPr>
  </w:style>
  <w:style w:type="paragraph" w:customStyle="1" w:styleId="xl91">
    <w:name w:val="xl91"/>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FF0000"/>
      <w:sz w:val="20"/>
    </w:rPr>
  </w:style>
  <w:style w:type="paragraph" w:customStyle="1" w:styleId="xl92">
    <w:name w:val="xl92"/>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FF0000"/>
      <w:sz w:val="20"/>
    </w:rPr>
  </w:style>
  <w:style w:type="paragraph" w:customStyle="1" w:styleId="xl93">
    <w:name w:val="xl93"/>
    <w:basedOn w:val="Normal"/>
    <w:rsid w:val="007B4301"/>
    <w:pPr>
      <w:spacing w:before="100" w:beforeAutospacing="1" w:after="100" w:afterAutospacing="1" w:line="240" w:lineRule="auto"/>
      <w:textAlignment w:val="center"/>
    </w:pPr>
    <w:rPr>
      <w:rFonts w:cs="Times New Roman"/>
      <w:color w:val="FF0000"/>
      <w:sz w:val="20"/>
    </w:rPr>
  </w:style>
  <w:style w:type="paragraph" w:customStyle="1" w:styleId="xl94">
    <w:name w:val="xl94"/>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FF0000"/>
      <w:sz w:val="20"/>
    </w:rPr>
  </w:style>
  <w:style w:type="paragraph" w:customStyle="1" w:styleId="xl95">
    <w:name w:val="xl95"/>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bCs/>
      <w:color w:val="FF0000"/>
      <w:sz w:val="20"/>
    </w:rPr>
  </w:style>
  <w:style w:type="paragraph" w:customStyle="1" w:styleId="xl96">
    <w:name w:val="xl96"/>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FF0000"/>
      <w:sz w:val="20"/>
    </w:rPr>
  </w:style>
  <w:style w:type="paragraph" w:customStyle="1" w:styleId="xl97">
    <w:name w:val="xl97"/>
    <w:basedOn w:val="Normal"/>
    <w:rsid w:val="007B4301"/>
    <w:pPr>
      <w:spacing w:before="100" w:beforeAutospacing="1" w:after="100" w:afterAutospacing="1" w:line="240" w:lineRule="auto"/>
      <w:textAlignment w:val="center"/>
    </w:pPr>
    <w:rPr>
      <w:rFonts w:cs="Times New Roman"/>
      <w:b/>
      <w:bCs/>
      <w:color w:val="FF0000"/>
      <w:sz w:val="20"/>
    </w:rPr>
  </w:style>
  <w:style w:type="paragraph" w:customStyle="1" w:styleId="xl98">
    <w:name w:val="xl98"/>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99">
    <w:name w:val="xl99"/>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b/>
      <w:bCs/>
      <w:color w:val="auto"/>
      <w:sz w:val="20"/>
    </w:rPr>
  </w:style>
  <w:style w:type="paragraph" w:customStyle="1" w:styleId="xl100">
    <w:name w:val="xl100"/>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01">
    <w:name w:val="xl101"/>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02">
    <w:name w:val="xl102"/>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03">
    <w:name w:val="xl103"/>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04">
    <w:name w:val="xl104"/>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05">
    <w:name w:val="xl105"/>
    <w:basedOn w:val="Normal"/>
    <w:rsid w:val="007B4301"/>
    <w:pPr>
      <w:spacing w:before="100" w:beforeAutospacing="1" w:after="100" w:afterAutospacing="1" w:line="240" w:lineRule="auto"/>
      <w:textAlignment w:val="center"/>
    </w:pPr>
    <w:rPr>
      <w:rFonts w:cs="Times New Roman"/>
      <w:color w:val="auto"/>
      <w:sz w:val="20"/>
    </w:rPr>
  </w:style>
  <w:style w:type="paragraph" w:customStyle="1" w:styleId="xl106">
    <w:name w:val="xl106"/>
    <w:basedOn w:val="Normal"/>
    <w:rsid w:val="007B4301"/>
    <w:pPr>
      <w:pBdr>
        <w:top w:val="single" w:sz="4" w:space="0" w:color="auto"/>
        <w:left w:val="single" w:sz="4" w:space="29" w:color="auto"/>
        <w:right w:val="single" w:sz="4" w:space="0" w:color="auto"/>
      </w:pBdr>
      <w:spacing w:before="100" w:beforeAutospacing="1" w:after="100" w:afterAutospacing="1" w:line="240" w:lineRule="auto"/>
      <w:ind w:firstLineChars="100" w:firstLine="100"/>
      <w:textAlignment w:val="center"/>
    </w:pPr>
    <w:rPr>
      <w:rFonts w:cs="Times New Roman"/>
      <w:color w:val="auto"/>
      <w:sz w:val="16"/>
      <w:szCs w:val="16"/>
    </w:rPr>
  </w:style>
  <w:style w:type="paragraph" w:customStyle="1" w:styleId="xl107">
    <w:name w:val="xl107"/>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08">
    <w:name w:val="xl108"/>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09">
    <w:name w:val="xl109"/>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10">
    <w:name w:val="xl110"/>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11">
    <w:name w:val="xl111"/>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12">
    <w:name w:val="xl112"/>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13">
    <w:name w:val="xl113"/>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i/>
      <w:iCs/>
      <w:color w:val="auto"/>
      <w:sz w:val="20"/>
    </w:rPr>
  </w:style>
  <w:style w:type="paragraph" w:customStyle="1" w:styleId="xl114">
    <w:name w:val="xl114"/>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15">
    <w:name w:val="xl115"/>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FF0000"/>
      <w:sz w:val="20"/>
    </w:rPr>
  </w:style>
  <w:style w:type="paragraph" w:customStyle="1" w:styleId="xl116">
    <w:name w:val="xl116"/>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FF0000"/>
      <w:sz w:val="20"/>
    </w:rPr>
  </w:style>
  <w:style w:type="paragraph" w:customStyle="1" w:styleId="xl117">
    <w:name w:val="xl117"/>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18">
    <w:name w:val="xl118"/>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b/>
      <w:bCs/>
      <w:color w:val="auto"/>
      <w:sz w:val="20"/>
    </w:rPr>
  </w:style>
  <w:style w:type="paragraph" w:customStyle="1" w:styleId="xl119">
    <w:name w:val="xl119"/>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20">
    <w:name w:val="xl120"/>
    <w:basedOn w:val="Normal"/>
    <w:rsid w:val="007B4301"/>
    <w:pP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21">
    <w:name w:val="xl121"/>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auto"/>
      <w:sz w:val="20"/>
    </w:rPr>
  </w:style>
  <w:style w:type="paragraph" w:customStyle="1" w:styleId="xl122">
    <w:name w:val="xl122"/>
    <w:basedOn w:val="Normal"/>
    <w:rsid w:val="007B4301"/>
    <w:pPr>
      <w:spacing w:before="100" w:beforeAutospacing="1" w:after="100" w:afterAutospacing="1" w:line="240" w:lineRule="auto"/>
      <w:jc w:val="center"/>
      <w:textAlignment w:val="center"/>
    </w:pPr>
    <w:rPr>
      <w:rFonts w:cs="Times New Roman"/>
      <w:i/>
      <w:iCs/>
      <w:color w:val="auto"/>
      <w:sz w:val="20"/>
    </w:rPr>
  </w:style>
  <w:style w:type="paragraph" w:customStyle="1" w:styleId="xl123">
    <w:name w:val="xl123"/>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4">
    <w:name w:val="xl124"/>
    <w:basedOn w:val="Normal"/>
    <w:rsid w:val="007B43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5">
    <w:name w:val="xl125"/>
    <w:basedOn w:val="Normal"/>
    <w:rsid w:val="007B4301"/>
    <w:pPr>
      <w:pBdr>
        <w:top w:val="single" w:sz="4" w:space="0" w:color="auto"/>
        <w:left w:val="single" w:sz="4" w:space="2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Times New Roman"/>
      <w:color w:val="auto"/>
      <w:sz w:val="20"/>
    </w:rPr>
  </w:style>
  <w:style w:type="paragraph" w:customStyle="1" w:styleId="xl126">
    <w:name w:val="xl126"/>
    <w:basedOn w:val="Normal"/>
    <w:rsid w:val="007B43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7">
    <w:name w:val="xl127"/>
    <w:basedOn w:val="Normal"/>
    <w:rsid w:val="007B4301"/>
    <w:pPr>
      <w:pBdr>
        <w:top w:val="single" w:sz="4" w:space="0" w:color="auto"/>
        <w:bottom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8">
    <w:name w:val="xl128"/>
    <w:basedOn w:val="Normal"/>
    <w:rsid w:val="007B43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customStyle="1" w:styleId="xl129">
    <w:name w:val="xl129"/>
    <w:basedOn w:val="Normal"/>
    <w:rsid w:val="007B43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auto"/>
      <w:sz w:val="20"/>
    </w:rPr>
  </w:style>
  <w:style w:type="paragraph" w:styleId="Revision">
    <w:name w:val="Revision"/>
    <w:hidden/>
    <w:uiPriority w:val="99"/>
    <w:semiHidden/>
    <w:rsid w:val="00D13D83"/>
    <w:pPr>
      <w:spacing w:after="0" w:line="240" w:lineRule="auto"/>
    </w:pPr>
  </w:style>
  <w:style w:type="paragraph" w:styleId="BalloonText">
    <w:name w:val="Balloon Text"/>
    <w:basedOn w:val="Normal"/>
    <w:link w:val="BalloonTextChar"/>
    <w:uiPriority w:val="99"/>
    <w:semiHidden/>
    <w:unhideWhenUsed/>
    <w:rsid w:val="00C4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0B7"/>
    <w:rPr>
      <w:rFonts w:ascii="Segoe UI" w:hAnsi="Segoe UI" w:cs="Segoe UI"/>
      <w:sz w:val="18"/>
      <w:szCs w:val="18"/>
    </w:rPr>
  </w:style>
  <w:style w:type="character" w:customStyle="1" w:styleId="Heading10">
    <w:name w:val="Heading #1_"/>
    <w:basedOn w:val="DefaultParagraphFont"/>
    <w:link w:val="Heading11"/>
    <w:locked/>
    <w:rsid w:val="00295D76"/>
    <w:rPr>
      <w:rFonts w:cs="Times New Roman"/>
      <w:sz w:val="26"/>
      <w:szCs w:val="26"/>
      <w:shd w:val="clear" w:color="auto" w:fill="FFFFFF"/>
    </w:rPr>
  </w:style>
  <w:style w:type="paragraph" w:customStyle="1" w:styleId="Heading11">
    <w:name w:val="Heading #1"/>
    <w:basedOn w:val="Normal"/>
    <w:link w:val="Heading10"/>
    <w:rsid w:val="00295D76"/>
    <w:pPr>
      <w:widowControl w:val="0"/>
      <w:shd w:val="clear" w:color="auto" w:fill="FFFFFF"/>
      <w:spacing w:before="600" w:after="60" w:line="0" w:lineRule="atLeast"/>
      <w:jc w:val="center"/>
      <w:outlineLvl w:val="0"/>
    </w:pPr>
    <w:rPr>
      <w:rFonts w:cs="Times New Roman"/>
      <w:sz w:val="26"/>
      <w:szCs w:val="26"/>
    </w:rPr>
  </w:style>
  <w:style w:type="character" w:customStyle="1" w:styleId="fontstyle01">
    <w:name w:val="fontstyle01"/>
    <w:basedOn w:val="DefaultParagraphFont"/>
    <w:rsid w:val="00283FC1"/>
    <w:rPr>
      <w:rFonts w:ascii="TimesNewRomanPSMT" w:hAnsi="TimesNewRomanPSMT" w:hint="default"/>
      <w:b w:val="0"/>
      <w:bCs w:val="0"/>
      <w:i w:val="0"/>
      <w:iCs w:val="0"/>
      <w:color w:val="000000"/>
      <w:sz w:val="28"/>
      <w:szCs w:val="28"/>
    </w:rPr>
  </w:style>
  <w:style w:type="character" w:customStyle="1" w:styleId="Bodytext3">
    <w:name w:val="Body text (3)_"/>
    <w:basedOn w:val="DefaultParagraphFont"/>
    <w:link w:val="Bodytext30"/>
    <w:rsid w:val="005319FD"/>
    <w:rPr>
      <w:rFonts w:cs="Times New Roman"/>
      <w:i/>
      <w:iCs/>
      <w:sz w:val="26"/>
      <w:szCs w:val="26"/>
      <w:shd w:val="clear" w:color="auto" w:fill="FFFFFF"/>
    </w:rPr>
  </w:style>
  <w:style w:type="paragraph" w:customStyle="1" w:styleId="Bodytext30">
    <w:name w:val="Body text (3)"/>
    <w:basedOn w:val="Normal"/>
    <w:link w:val="Bodytext3"/>
    <w:rsid w:val="005319FD"/>
    <w:pPr>
      <w:widowControl w:val="0"/>
      <w:shd w:val="clear" w:color="auto" w:fill="FFFFFF"/>
      <w:spacing w:before="300" w:after="420" w:line="0" w:lineRule="atLeast"/>
      <w:jc w:val="both"/>
    </w:pPr>
    <w:rPr>
      <w:rFonts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70849">
      <w:bodyDiv w:val="1"/>
      <w:marLeft w:val="0"/>
      <w:marRight w:val="0"/>
      <w:marTop w:val="0"/>
      <w:marBottom w:val="0"/>
      <w:divBdr>
        <w:top w:val="none" w:sz="0" w:space="0" w:color="auto"/>
        <w:left w:val="none" w:sz="0" w:space="0" w:color="auto"/>
        <w:bottom w:val="none" w:sz="0" w:space="0" w:color="auto"/>
        <w:right w:val="none" w:sz="0" w:space="0" w:color="auto"/>
      </w:divBdr>
    </w:div>
    <w:div w:id="47608518">
      <w:bodyDiv w:val="1"/>
      <w:marLeft w:val="0"/>
      <w:marRight w:val="0"/>
      <w:marTop w:val="0"/>
      <w:marBottom w:val="0"/>
      <w:divBdr>
        <w:top w:val="none" w:sz="0" w:space="0" w:color="auto"/>
        <w:left w:val="none" w:sz="0" w:space="0" w:color="auto"/>
        <w:bottom w:val="none" w:sz="0" w:space="0" w:color="auto"/>
        <w:right w:val="none" w:sz="0" w:space="0" w:color="auto"/>
      </w:divBdr>
    </w:div>
    <w:div w:id="55204917">
      <w:bodyDiv w:val="1"/>
      <w:marLeft w:val="0"/>
      <w:marRight w:val="0"/>
      <w:marTop w:val="0"/>
      <w:marBottom w:val="0"/>
      <w:divBdr>
        <w:top w:val="none" w:sz="0" w:space="0" w:color="auto"/>
        <w:left w:val="none" w:sz="0" w:space="0" w:color="auto"/>
        <w:bottom w:val="none" w:sz="0" w:space="0" w:color="auto"/>
        <w:right w:val="none" w:sz="0" w:space="0" w:color="auto"/>
      </w:divBdr>
    </w:div>
    <w:div w:id="60100626">
      <w:bodyDiv w:val="1"/>
      <w:marLeft w:val="0"/>
      <w:marRight w:val="0"/>
      <w:marTop w:val="0"/>
      <w:marBottom w:val="0"/>
      <w:divBdr>
        <w:top w:val="none" w:sz="0" w:space="0" w:color="auto"/>
        <w:left w:val="none" w:sz="0" w:space="0" w:color="auto"/>
        <w:bottom w:val="none" w:sz="0" w:space="0" w:color="auto"/>
        <w:right w:val="none" w:sz="0" w:space="0" w:color="auto"/>
      </w:divBdr>
    </w:div>
    <w:div w:id="386031022">
      <w:bodyDiv w:val="1"/>
      <w:marLeft w:val="0"/>
      <w:marRight w:val="0"/>
      <w:marTop w:val="0"/>
      <w:marBottom w:val="0"/>
      <w:divBdr>
        <w:top w:val="none" w:sz="0" w:space="0" w:color="auto"/>
        <w:left w:val="none" w:sz="0" w:space="0" w:color="auto"/>
        <w:bottom w:val="none" w:sz="0" w:space="0" w:color="auto"/>
        <w:right w:val="none" w:sz="0" w:space="0" w:color="auto"/>
      </w:divBdr>
    </w:div>
    <w:div w:id="559824653">
      <w:bodyDiv w:val="1"/>
      <w:marLeft w:val="0"/>
      <w:marRight w:val="0"/>
      <w:marTop w:val="0"/>
      <w:marBottom w:val="0"/>
      <w:divBdr>
        <w:top w:val="none" w:sz="0" w:space="0" w:color="auto"/>
        <w:left w:val="none" w:sz="0" w:space="0" w:color="auto"/>
        <w:bottom w:val="none" w:sz="0" w:space="0" w:color="auto"/>
        <w:right w:val="none" w:sz="0" w:space="0" w:color="auto"/>
      </w:divBdr>
    </w:div>
    <w:div w:id="665132260">
      <w:bodyDiv w:val="1"/>
      <w:marLeft w:val="0"/>
      <w:marRight w:val="0"/>
      <w:marTop w:val="0"/>
      <w:marBottom w:val="0"/>
      <w:divBdr>
        <w:top w:val="none" w:sz="0" w:space="0" w:color="auto"/>
        <w:left w:val="none" w:sz="0" w:space="0" w:color="auto"/>
        <w:bottom w:val="none" w:sz="0" w:space="0" w:color="auto"/>
        <w:right w:val="none" w:sz="0" w:space="0" w:color="auto"/>
      </w:divBdr>
    </w:div>
    <w:div w:id="926814662">
      <w:bodyDiv w:val="1"/>
      <w:marLeft w:val="0"/>
      <w:marRight w:val="0"/>
      <w:marTop w:val="0"/>
      <w:marBottom w:val="0"/>
      <w:divBdr>
        <w:top w:val="none" w:sz="0" w:space="0" w:color="auto"/>
        <w:left w:val="none" w:sz="0" w:space="0" w:color="auto"/>
        <w:bottom w:val="none" w:sz="0" w:space="0" w:color="auto"/>
        <w:right w:val="none" w:sz="0" w:space="0" w:color="auto"/>
      </w:divBdr>
    </w:div>
    <w:div w:id="1186947351">
      <w:bodyDiv w:val="1"/>
      <w:marLeft w:val="0"/>
      <w:marRight w:val="0"/>
      <w:marTop w:val="0"/>
      <w:marBottom w:val="0"/>
      <w:divBdr>
        <w:top w:val="none" w:sz="0" w:space="0" w:color="auto"/>
        <w:left w:val="none" w:sz="0" w:space="0" w:color="auto"/>
        <w:bottom w:val="none" w:sz="0" w:space="0" w:color="auto"/>
        <w:right w:val="none" w:sz="0" w:space="0" w:color="auto"/>
      </w:divBdr>
    </w:div>
    <w:div w:id="1448085553">
      <w:bodyDiv w:val="1"/>
      <w:marLeft w:val="0"/>
      <w:marRight w:val="0"/>
      <w:marTop w:val="0"/>
      <w:marBottom w:val="0"/>
      <w:divBdr>
        <w:top w:val="none" w:sz="0" w:space="0" w:color="auto"/>
        <w:left w:val="none" w:sz="0" w:space="0" w:color="auto"/>
        <w:bottom w:val="none" w:sz="0" w:space="0" w:color="auto"/>
        <w:right w:val="none" w:sz="0" w:space="0" w:color="auto"/>
      </w:divBdr>
    </w:div>
    <w:div w:id="1617104032">
      <w:bodyDiv w:val="1"/>
      <w:marLeft w:val="0"/>
      <w:marRight w:val="0"/>
      <w:marTop w:val="0"/>
      <w:marBottom w:val="0"/>
      <w:divBdr>
        <w:top w:val="none" w:sz="0" w:space="0" w:color="auto"/>
        <w:left w:val="none" w:sz="0" w:space="0" w:color="auto"/>
        <w:bottom w:val="none" w:sz="0" w:space="0" w:color="auto"/>
        <w:right w:val="none" w:sz="0" w:space="0" w:color="auto"/>
      </w:divBdr>
    </w:div>
    <w:div w:id="1623881371">
      <w:bodyDiv w:val="1"/>
      <w:marLeft w:val="0"/>
      <w:marRight w:val="0"/>
      <w:marTop w:val="0"/>
      <w:marBottom w:val="0"/>
      <w:divBdr>
        <w:top w:val="none" w:sz="0" w:space="0" w:color="auto"/>
        <w:left w:val="none" w:sz="0" w:space="0" w:color="auto"/>
        <w:bottom w:val="none" w:sz="0" w:space="0" w:color="auto"/>
        <w:right w:val="none" w:sz="0" w:space="0" w:color="auto"/>
      </w:divBdr>
    </w:div>
    <w:div w:id="1710521815">
      <w:bodyDiv w:val="1"/>
      <w:marLeft w:val="0"/>
      <w:marRight w:val="0"/>
      <w:marTop w:val="0"/>
      <w:marBottom w:val="0"/>
      <w:divBdr>
        <w:top w:val="none" w:sz="0" w:space="0" w:color="auto"/>
        <w:left w:val="none" w:sz="0" w:space="0" w:color="auto"/>
        <w:bottom w:val="none" w:sz="0" w:space="0" w:color="auto"/>
        <w:right w:val="none" w:sz="0" w:space="0" w:color="auto"/>
      </w:divBdr>
    </w:div>
    <w:div w:id="1805386454">
      <w:bodyDiv w:val="1"/>
      <w:marLeft w:val="0"/>
      <w:marRight w:val="0"/>
      <w:marTop w:val="0"/>
      <w:marBottom w:val="0"/>
      <w:divBdr>
        <w:top w:val="none" w:sz="0" w:space="0" w:color="auto"/>
        <w:left w:val="none" w:sz="0" w:space="0" w:color="auto"/>
        <w:bottom w:val="none" w:sz="0" w:space="0" w:color="auto"/>
        <w:right w:val="none" w:sz="0" w:space="0" w:color="auto"/>
      </w:divBdr>
    </w:div>
    <w:div w:id="1971285203">
      <w:bodyDiv w:val="1"/>
      <w:marLeft w:val="0"/>
      <w:marRight w:val="0"/>
      <w:marTop w:val="0"/>
      <w:marBottom w:val="0"/>
      <w:divBdr>
        <w:top w:val="none" w:sz="0" w:space="0" w:color="auto"/>
        <w:left w:val="none" w:sz="0" w:space="0" w:color="auto"/>
        <w:bottom w:val="none" w:sz="0" w:space="0" w:color="auto"/>
        <w:right w:val="none" w:sz="0" w:space="0" w:color="auto"/>
      </w:divBdr>
    </w:div>
    <w:div w:id="214611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6B64-53CD-41CC-9A8F-DFF6BD46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Cương Lê Hoàng</cp:lastModifiedBy>
  <cp:revision>3</cp:revision>
  <cp:lastPrinted>2024-06-21T09:35:00Z</cp:lastPrinted>
  <dcterms:created xsi:type="dcterms:W3CDTF">2025-03-13T03:14:00Z</dcterms:created>
  <dcterms:modified xsi:type="dcterms:W3CDTF">2025-03-13T03:28:00Z</dcterms:modified>
</cp:coreProperties>
</file>