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488" w:type="dxa"/>
            <w:tcBorders>
              <w:top w:val="nil"/>
              <w:left w:val="nil"/>
              <w:bottom w:val="nil"/>
              <w:right w:val="nil"/>
            </w:tcBorders>
            <w:vAlign w:val="center"/>
          </w:tcPr>
          <w:p>
            <w:pPr>
              <w:ind w:right="-129"/>
              <w:jc w:val="center"/>
              <w:rPr>
                <w:b/>
                <w:color w:val="000000" w:themeColor="text1"/>
                <w:sz w:val="26"/>
                <w:szCs w:val="26"/>
                <w14:textFill>
                  <w14:solidFill>
                    <w14:schemeClr w14:val="tx1"/>
                  </w14:solidFill>
                </w14:textFill>
              </w:rPr>
            </w:pPr>
            <w:bookmarkStart w:id="0" w:name="_Toc327455883"/>
            <w:bookmarkStart w:id="1" w:name="_Toc327431653"/>
            <w:r>
              <w:rPr>
                <w:b/>
                <w:color w:val="000000" w:themeColor="text1"/>
                <w:sz w:val="26"/>
                <w:szCs w:val="26"/>
                <w14:textFill>
                  <w14:solidFill>
                    <w14:schemeClr w14:val="tx1"/>
                  </w14:solidFill>
                </w14:textFill>
              </w:rPr>
              <w:t>ỦY BAN NHÂN DÂN</w:t>
            </w:r>
          </w:p>
          <w:p>
            <w:pPr>
              <w:ind w:right="-129"/>
              <w:jc w:val="center"/>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636270</wp:posOffset>
                      </wp:positionH>
                      <wp:positionV relativeFrom="paragraph">
                        <wp:posOffset>215265</wp:posOffset>
                      </wp:positionV>
                      <wp:extent cx="762000" cy="0"/>
                      <wp:effectExtent l="7620" t="5715" r="11430" b="13335"/>
                      <wp:wrapNone/>
                      <wp:docPr id="3" name="Line 25"/>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ln>
                            </wps:spPr>
                            <wps:bodyPr/>
                          </wps:wsp>
                        </a:graphicData>
                      </a:graphic>
                    </wp:anchor>
                  </w:drawing>
                </mc:Choice>
                <mc:Fallback>
                  <w:pict>
                    <v:line id="Line 25" o:spid="_x0000_s1026" o:spt="20" style="position:absolute;left:0pt;flip:x;margin-left:50.1pt;margin-top:16.95pt;height:0pt;width:60pt;z-index:251660288;mso-width-relative:page;mso-height-relative:page;" filled="f" stroked="t" coordsize="21600,21600" o:gfxdata="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O7MNMAAAAJAQAADwAAAAAAAAABACAAAAAiAAAAZHJzL2Rv&#10;d25yZXYueG1sUEsBAhQAFAAAAAgAh07iQPJMqL3NAQAAqQMAAA4AAAAAAAAAAQAgAAAAIgEAAGRy&#10;cy9lMm9Eb2MueG1sUEsFBgAAAAAGAAYAWQEAAGEFAAAAAA==&#10;">
                      <v:fill on="f" focussize="0,0"/>
                      <v:stroke color="#000000" joinstyle="round"/>
                      <v:imagedata o:title=""/>
                      <o:lock v:ext="edit" aspectratio="f"/>
                    </v:line>
                  </w:pict>
                </mc:Fallback>
              </mc:AlternateContent>
            </w:r>
            <w:r>
              <w:rPr>
                <w:b/>
                <w:color w:val="000000" w:themeColor="text1"/>
                <w:sz w:val="26"/>
                <w:szCs w:val="26"/>
                <w14:textFill>
                  <w14:solidFill>
                    <w14:schemeClr w14:val="tx1"/>
                  </w14:solidFill>
                </w14:textFill>
              </w:rPr>
              <w:t>TỈNH TÂY NINH</w:t>
            </w:r>
          </w:p>
        </w:tc>
        <w:tc>
          <w:tcPr>
            <w:tcW w:w="6112" w:type="dxa"/>
            <w:tcBorders>
              <w:top w:val="nil"/>
              <w:left w:val="nil"/>
              <w:bottom w:val="nil"/>
              <w:right w:val="nil"/>
            </w:tcBorders>
            <w:vAlign w:val="center"/>
          </w:tcPr>
          <w:p>
            <w:pPr>
              <w:ind w:left="-87" w:right="-137"/>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CỘNG HÒA XÃ HỘI CHỦ NGHĨA VIỆT NAM</w:t>
            </w:r>
          </w:p>
          <w:p>
            <w:pPr>
              <w:ind w:left="-87" w:right="-137"/>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751205</wp:posOffset>
                      </wp:positionH>
                      <wp:positionV relativeFrom="paragraph">
                        <wp:posOffset>205105</wp:posOffset>
                      </wp:positionV>
                      <wp:extent cx="2237740" cy="0"/>
                      <wp:effectExtent l="8255" t="5080" r="11430" b="13970"/>
                      <wp:wrapNone/>
                      <wp:docPr id="2" name="Line 24"/>
                      <wp:cNvGraphicFramePr/>
                      <a:graphic xmlns:a="http://schemas.openxmlformats.org/drawingml/2006/main">
                        <a:graphicData uri="http://schemas.microsoft.com/office/word/2010/wordprocessingShape">
                          <wps:wsp>
                            <wps:cNvCnPr>
                              <a:cxnSpLocks noChangeShapeType="1"/>
                            </wps:cNvCnPr>
                            <wps:spPr bwMode="auto">
                              <a:xfrm>
                                <a:off x="0" y="0"/>
                                <a:ext cx="2237740" cy="0"/>
                              </a:xfrm>
                              <a:prstGeom prst="line">
                                <a:avLst/>
                              </a:prstGeom>
                              <a:noFill/>
                              <a:ln w="9525">
                                <a:solidFill>
                                  <a:srgbClr val="000000"/>
                                </a:solidFill>
                                <a:round/>
                              </a:ln>
                            </wps:spPr>
                            <wps:bodyPr/>
                          </wps:wsp>
                        </a:graphicData>
                      </a:graphic>
                    </wp:anchor>
                  </w:drawing>
                </mc:Choice>
                <mc:Fallback>
                  <w:pict>
                    <v:line id="Line 24" o:spid="_x0000_s1026" o:spt="20" style="position:absolute;left:0pt;margin-left:59.15pt;margin-top:16.15pt;height:0pt;width:176.2pt;z-index:251660288;mso-width-relative:page;mso-height-relative:page;" filled="f" stroked="t" coordsize="21600,21600" o:gfxdata="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0uDtYAAAAJAQAADwAAAAAAAAABACAAAAAiAAAAZHJzL2Rv&#10;d25yZXYueG1sUEsBAhQAFAAAAAgAh07iQHXunCXKAQAAoAMAAA4AAAAAAAAAAQAgAAAAJQEAAGRy&#10;cy9lMm9Eb2MueG1sUEsFBgAAAAAGAAYAWQEAAGEFAAAAAA==&#10;">
                      <v:fill on="f" focussize="0,0"/>
                      <v:stroke color="#000000" joinstyle="round"/>
                      <v:imagedata o:title=""/>
                      <o:lock v:ext="edit" aspectratio="f"/>
                    </v:line>
                  </w:pict>
                </mc:Fallback>
              </mc:AlternateContent>
            </w:r>
            <w:r>
              <w:rPr>
                <w:b/>
                <w:color w:val="000000" w:themeColor="text1"/>
                <w:sz w:val="28"/>
                <w:szCs w:val="28"/>
                <w14:textFill>
                  <w14:solidFill>
                    <w14:schemeClr w14:val="tx1"/>
                  </w14:solidFill>
                </w14:textFill>
              </w:rPr>
              <w:t>Độc lập - Tự do - Hạnh phúc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3488" w:type="dxa"/>
          </w:tcPr>
          <w:p>
            <w:pPr>
              <w:ind w:right="-129"/>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Số:       /2023/QĐ-UBND</w:t>
            </w:r>
          </w:p>
        </w:tc>
        <w:tc>
          <w:tcPr>
            <w:tcW w:w="6112" w:type="dxa"/>
          </w:tcPr>
          <w:p>
            <w:pPr>
              <w:ind w:left="-87" w:right="-137"/>
              <w:jc w:val="center"/>
              <w:rPr>
                <w:b/>
                <w:color w:val="000000" w:themeColor="text1"/>
                <w:sz w:val="26"/>
                <w:szCs w:val="26"/>
                <w14:textFill>
                  <w14:solidFill>
                    <w14:schemeClr w14:val="tx1"/>
                  </w14:solidFill>
                </w14:textFill>
              </w:rPr>
            </w:pPr>
            <w:r>
              <w:rPr>
                <w:i/>
                <w:color w:val="000000" w:themeColor="text1"/>
                <w:sz w:val="28"/>
                <w:szCs w:val="26"/>
                <w14:textFill>
                  <w14:solidFill>
                    <w14:schemeClr w14:val="tx1"/>
                  </w14:solidFill>
                </w14:textFill>
              </w:rPr>
              <w:t xml:space="preserve">    Tây Ninh, ngày     tháng    năm 2023</w:t>
            </w:r>
          </w:p>
        </w:tc>
      </w:tr>
    </w:tbl>
    <w:p>
      <w:pPr>
        <w:spacing w:before="120"/>
        <w:jc w:val="center"/>
        <w:rPr>
          <w:b/>
          <w:color w:val="000000" w:themeColor="text1"/>
          <w:sz w:val="2"/>
          <w:szCs w:val="28"/>
          <w:lang w:val="nl-NL"/>
          <w14:textFill>
            <w14:solidFill>
              <w14:schemeClr w14:val="tx1"/>
            </w14:solidFill>
          </w14:textFill>
        </w:rPr>
      </w:pPr>
    </w:p>
    <w:p>
      <w:pPr>
        <w:spacing w:before="120"/>
        <w:jc w:val="center"/>
        <w:rPr>
          <w:b/>
          <w:color w:val="000000" w:themeColor="text1"/>
          <w:sz w:val="2"/>
          <w:szCs w:val="28"/>
          <w:lang w:val="nl-NL"/>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7" w:hRule="atLeast"/>
        </w:trPr>
        <w:tc>
          <w:tcPr>
            <w:tcW w:w="2220" w:type="dxa"/>
          </w:tcPr>
          <w:p>
            <w:pPr>
              <w:spacing w:before="120"/>
              <w:jc w:val="center"/>
              <w:rPr>
                <w:rFonts w:hint="default"/>
                <w:b/>
                <w:color w:val="000000" w:themeColor="text1"/>
                <w:sz w:val="28"/>
                <w:szCs w:val="28"/>
                <w:vertAlign w:val="baseline"/>
                <w:lang w:val="en-US"/>
                <w14:textFill>
                  <w14:solidFill>
                    <w14:schemeClr w14:val="tx1"/>
                  </w14:solidFill>
                </w14:textFill>
              </w:rPr>
            </w:pPr>
            <w:r>
              <w:rPr>
                <w:rFonts w:hint="default"/>
                <w:b/>
                <w:color w:val="000000" w:themeColor="text1"/>
                <w:sz w:val="28"/>
                <w:szCs w:val="28"/>
                <w:vertAlign w:val="baseline"/>
                <w:lang w:val="en-US"/>
                <w14:textFill>
                  <w14:solidFill>
                    <w14:schemeClr w14:val="tx1"/>
                  </w14:solidFill>
                </w14:textFill>
              </w:rPr>
              <w:t>DỰ THẢO</w:t>
            </w:r>
          </w:p>
        </w:tc>
      </w:tr>
    </w:tbl>
    <w:p>
      <w:pPr>
        <w:spacing w:before="120"/>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QUYẾT ĐỊNH</w:t>
      </w:r>
    </w:p>
    <w:p>
      <w:pPr>
        <w:pStyle w:val="9"/>
        <w:spacing w:after="0"/>
        <w:ind w:right="-142"/>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Bãi bỏ các quyết định của Ủy ban nhân dân tỉnh</w:t>
      </w:r>
    </w:p>
    <w:p>
      <w:pPr>
        <w:pStyle w:val="9"/>
        <w:spacing w:after="0"/>
        <w:ind w:right="-142"/>
        <w:jc w:val="center"/>
        <w:rPr>
          <w:b/>
          <w:bCs/>
          <w:color w:val="000000" w:themeColor="text1"/>
          <w:sz w:val="28"/>
          <w:szCs w:val="28"/>
          <w14:textFill>
            <w14:solidFill>
              <w14:schemeClr w14:val="tx1"/>
            </w14:solidFill>
          </w14:textFill>
        </w:rPr>
      </w:pPr>
      <w:bookmarkStart w:id="2" w:name="_GoBack"/>
      <w:bookmarkEnd w:id="2"/>
      <w:r>
        <w:rPr>
          <w:b/>
          <w:bCs/>
          <w:color w:val="000000" w:themeColor="text1"/>
          <w:sz w:val="28"/>
          <w:szCs w:val="28"/>
          <w14:textFill>
            <w14:solidFill>
              <w14:schemeClr w14:val="tx1"/>
            </w14:solidFill>
          </w14:textFill>
        </w:rPr>
        <w:t xml:space="preserve">lĩnh vực văn hóa, thể thao và du lịch </w:t>
      </w:r>
    </w:p>
    <w:p>
      <w:pPr>
        <w:tabs>
          <w:tab w:val="left" w:pos="3777"/>
          <w:tab w:val="center" w:pos="4401"/>
        </w:tabs>
        <w:ind w:right="-14"/>
        <w:jc w:val="center"/>
        <w:rPr>
          <w:b/>
          <w:color w:val="000000" w:themeColor="text1"/>
          <w:sz w:val="28"/>
          <w:szCs w:val="28"/>
          <w:lang w:val="nl-NL"/>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2221865</wp:posOffset>
                </wp:positionH>
                <wp:positionV relativeFrom="paragraph">
                  <wp:posOffset>21590</wp:posOffset>
                </wp:positionV>
                <wp:extent cx="1590675" cy="0"/>
                <wp:effectExtent l="0" t="0" r="9525" b="19050"/>
                <wp:wrapNone/>
                <wp:docPr id="1" name="AutoShape 15"/>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ln>
                      </wps:spPr>
                      <wps:bodyPr/>
                    </wps:wsp>
                  </a:graphicData>
                </a:graphic>
              </wp:anchor>
            </w:drawing>
          </mc:Choice>
          <mc:Fallback>
            <w:pict>
              <v:shape id="AutoShape 15" o:spid="_x0000_s1026" o:spt="32" type="#_x0000_t32" style="position:absolute;left:0pt;margin-left:174.95pt;margin-top:1.7pt;height:0pt;width:125.25pt;z-index:251659264;mso-width-relative:page;mso-height-relative:page;" filled="f" stroked="t" coordsize="21600,21600" o:gfxdata="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uOqedMAAAAHAQAADwAAAAAAAAABACAAAAAi&#10;AAAAZHJzL2Rvd25yZXYueG1sUEsBAhQAFAAAAAgAh07iQFoxX8fWAQAAswMAAA4AAAAAAAAAAQAg&#10;AAAAIgEAAGRycy9lMm9Eb2MueG1sUEsFBgAAAAAGAAYAWQEAAGoFAAAAAA==&#10;">
                <v:fill on="f" focussize="0,0"/>
                <v:stroke color="#000000" joinstyle="round"/>
                <v:imagedata o:title=""/>
                <o:lock v:ext="edit" aspectratio="f"/>
              </v:shape>
            </w:pict>
          </mc:Fallback>
        </mc:AlternateContent>
      </w:r>
    </w:p>
    <w:p>
      <w:pPr>
        <w:tabs>
          <w:tab w:val="left" w:pos="3777"/>
          <w:tab w:val="center" w:pos="4401"/>
        </w:tabs>
        <w:ind w:right="-14"/>
        <w:jc w:val="center"/>
        <w:rPr>
          <w:b/>
          <w:color w:val="000000" w:themeColor="text1"/>
          <w:sz w:val="28"/>
          <w:szCs w:val="28"/>
          <w:lang w:val="nl-NL"/>
          <w14:textFill>
            <w14:solidFill>
              <w14:schemeClr w14:val="tx1"/>
            </w14:solidFill>
          </w14:textFill>
        </w:rPr>
      </w:pPr>
    </w:p>
    <w:p>
      <w:pPr>
        <w:tabs>
          <w:tab w:val="left" w:pos="3777"/>
          <w:tab w:val="center" w:pos="4401"/>
        </w:tabs>
        <w:ind w:right="-14"/>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ỦY BAN NHÂN DÂN TỈNH TÂY NINH</w:t>
      </w:r>
    </w:p>
    <w:p>
      <w:pPr>
        <w:spacing w:before="120"/>
        <w:ind w:firstLine="567"/>
        <w:jc w:val="both"/>
        <w:rPr>
          <w:i/>
          <w:color w:val="000000" w:themeColor="text1"/>
          <w:sz w:val="28"/>
          <w:szCs w:val="28"/>
          <w:lang w:val="it-IT"/>
          <w14:textFill>
            <w14:solidFill>
              <w14:schemeClr w14:val="tx1"/>
            </w14:solidFill>
          </w14:textFill>
        </w:rPr>
      </w:pPr>
      <w:r>
        <w:rPr>
          <w:i/>
          <w:color w:val="000000" w:themeColor="text1"/>
          <w:sz w:val="28"/>
          <w:szCs w:val="28"/>
          <w:lang w:val="it-IT"/>
          <w14:textFill>
            <w14:solidFill>
              <w14:schemeClr w14:val="tx1"/>
            </w14:solidFill>
          </w14:textFill>
        </w:rPr>
        <w:t xml:space="preserve">Căn cứ Luật Tổ chức chính quyền địa phương ngày 19 tháng 6 năm 2015; </w:t>
      </w:r>
    </w:p>
    <w:p>
      <w:pPr>
        <w:spacing w:before="120"/>
        <w:ind w:firstLine="567"/>
        <w:jc w:val="both"/>
        <w:rPr>
          <w:i/>
          <w:color w:val="000000" w:themeColor="text1"/>
          <w:sz w:val="28"/>
          <w:szCs w:val="28"/>
          <w:lang w:val="it-IT"/>
          <w14:textFill>
            <w14:solidFill>
              <w14:schemeClr w14:val="tx1"/>
            </w14:solidFill>
          </w14:textFill>
        </w:rPr>
      </w:pPr>
      <w:r>
        <w:rPr>
          <w:i/>
          <w:color w:val="000000" w:themeColor="text1"/>
          <w:sz w:val="28"/>
          <w:szCs w:val="28"/>
          <w:lang w:val="it-IT"/>
          <w14:textFill>
            <w14:solidFill>
              <w14:schemeClr w14:val="tx1"/>
            </w14:solidFill>
          </w14:textFill>
        </w:rPr>
        <w:t>Căn cứ Luật Sửa đổi, bổ sung một số điều của Luật Tổ chức Chính phủ và Luật Tổ chức chính quyền địa phương ngày 22 tháng 11 năm 2019;</w:t>
      </w:r>
    </w:p>
    <w:p>
      <w:pPr>
        <w:pStyle w:val="16"/>
        <w:shd w:val="clear" w:color="auto" w:fill="FFFFFF"/>
        <w:spacing w:before="120" w:beforeAutospacing="0" w:after="120" w:afterAutospacing="0"/>
        <w:ind w:firstLine="567"/>
        <w:jc w:val="both"/>
        <w:textAlignment w:val="baseline"/>
        <w:rPr>
          <w:rStyle w:val="12"/>
          <w:color w:val="000000" w:themeColor="text1"/>
          <w:spacing w:val="-8"/>
          <w:sz w:val="28"/>
          <w:szCs w:val="28"/>
          <w14:textFill>
            <w14:solidFill>
              <w14:schemeClr w14:val="tx1"/>
            </w14:solidFill>
          </w14:textFill>
        </w:rPr>
      </w:pPr>
      <w:r>
        <w:rPr>
          <w:rStyle w:val="12"/>
          <w:color w:val="000000" w:themeColor="text1"/>
          <w:spacing w:val="-8"/>
          <w:sz w:val="28"/>
          <w:szCs w:val="28"/>
          <w14:textFill>
            <w14:solidFill>
              <w14:schemeClr w14:val="tx1"/>
            </w14:solidFill>
          </w14:textFill>
        </w:rPr>
        <w:t>Căn cứ Luật Ban hành văn bản quy phạm pháp luật ngày 22 tháng 6 năm 2015;</w:t>
      </w:r>
    </w:p>
    <w:p>
      <w:pPr>
        <w:ind w:firstLine="567"/>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Căn cứ Luật sửa đổi, bổ sung một số điều của Luật Ban hành văn bản quy phạm pháp luật ngày 18 tháng 6 năm 2020; </w:t>
      </w:r>
    </w:p>
    <w:p>
      <w:pPr>
        <w:pStyle w:val="16"/>
        <w:shd w:val="clear" w:color="auto" w:fill="FFFFFF"/>
        <w:spacing w:before="120" w:beforeAutospacing="0" w:after="120" w:afterAutospacing="0"/>
        <w:ind w:firstLine="567"/>
        <w:jc w:val="both"/>
        <w:textAlignment w:val="baseline"/>
        <w:rPr>
          <w:rStyle w:val="12"/>
          <w:color w:val="000000" w:themeColor="text1"/>
          <w:sz w:val="28"/>
          <w:szCs w:val="28"/>
          <w14:textFill>
            <w14:solidFill>
              <w14:schemeClr w14:val="tx1"/>
            </w14:solidFill>
          </w14:textFill>
        </w:rPr>
      </w:pPr>
      <w:r>
        <w:rPr>
          <w:rStyle w:val="12"/>
          <w:color w:val="000000" w:themeColor="text1"/>
          <w:sz w:val="28"/>
          <w:szCs w:val="28"/>
          <w14:textFill>
            <w14:solidFill>
              <w14:schemeClr w14:val="tx1"/>
            </w14:solidFill>
          </w14:textFill>
        </w:rPr>
        <w:t>Căn cứ Nghị định số 34/2016/NĐ-CP ngày 14 tháng 5 năm 2016 của Chính phủ quy định chi tiết một số điều và biện pháp thi hành Luật Ban hành văn bản quy phạm pháp luật;</w:t>
      </w:r>
    </w:p>
    <w:p>
      <w:pPr>
        <w:spacing w:before="120"/>
        <w:ind w:firstLine="567"/>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pPr>
        <w:tabs>
          <w:tab w:val="left" w:pos="4005"/>
        </w:tabs>
        <w:spacing w:before="120" w:after="120"/>
        <w:ind w:right="45" w:firstLine="567"/>
        <w:jc w:val="both"/>
        <w:rPr>
          <w:rStyle w:val="12"/>
          <w:color w:val="000000" w:themeColor="text1"/>
          <w:sz w:val="28"/>
          <w:szCs w:val="28"/>
          <w:lang w:val="vi-VN"/>
          <w14:textFill>
            <w14:solidFill>
              <w14:schemeClr w14:val="tx1"/>
            </w14:solidFill>
          </w14:textFill>
        </w:rPr>
      </w:pPr>
      <w:r>
        <w:rPr>
          <w:i/>
          <w:color w:val="000000" w:themeColor="text1"/>
          <w:sz w:val="28"/>
          <w:szCs w:val="28"/>
          <w14:textFill>
            <w14:solidFill>
              <w14:schemeClr w14:val="tx1"/>
            </w14:solidFill>
          </w14:textFill>
        </w:rPr>
        <w:t xml:space="preserve">Căn cứ </w:t>
      </w:r>
      <w:r>
        <w:rPr>
          <w:i/>
          <w:color w:val="000000" w:themeColor="text1"/>
          <w:sz w:val="28"/>
          <w:szCs w:val="28"/>
          <w:lang w:val="vi-VN"/>
          <w14:textFill>
            <w14:solidFill>
              <w14:schemeClr w14:val="tx1"/>
            </w14:solidFill>
          </w14:textFill>
        </w:rPr>
        <w:t>Nghị định 54/2019/NĐ-CP ngày 19</w:t>
      </w:r>
      <w:r>
        <w:rPr>
          <w:i/>
          <w:color w:val="000000" w:themeColor="text1"/>
          <w:sz w:val="28"/>
          <w:szCs w:val="28"/>
          <w14:textFill>
            <w14:solidFill>
              <w14:schemeClr w14:val="tx1"/>
            </w14:solidFill>
          </w14:textFill>
        </w:rPr>
        <w:t xml:space="preserve"> tháng </w:t>
      </w:r>
      <w:r>
        <w:rPr>
          <w:i/>
          <w:color w:val="000000" w:themeColor="text1"/>
          <w:sz w:val="28"/>
          <w:szCs w:val="28"/>
          <w:lang w:val="vi-VN"/>
          <w14:textFill>
            <w14:solidFill>
              <w14:schemeClr w14:val="tx1"/>
            </w14:solidFill>
          </w14:textFill>
        </w:rPr>
        <w:t>6</w:t>
      </w:r>
      <w:r>
        <w:rPr>
          <w:i/>
          <w:color w:val="000000" w:themeColor="text1"/>
          <w:sz w:val="28"/>
          <w:szCs w:val="28"/>
          <w14:textFill>
            <w14:solidFill>
              <w14:schemeClr w14:val="tx1"/>
            </w14:solidFill>
          </w14:textFill>
        </w:rPr>
        <w:t xml:space="preserve"> năm </w:t>
      </w:r>
      <w:r>
        <w:rPr>
          <w:i/>
          <w:color w:val="000000" w:themeColor="text1"/>
          <w:sz w:val="28"/>
          <w:szCs w:val="28"/>
          <w:lang w:val="vi-VN"/>
          <w14:textFill>
            <w14:solidFill>
              <w14:schemeClr w14:val="tx1"/>
            </w14:solidFill>
          </w14:textFill>
        </w:rPr>
        <w:t>2019 của Chính phủ quy định về kinh doanh dịch vụ karaoke, dịch vụ vũ trường;</w:t>
      </w:r>
    </w:p>
    <w:p>
      <w:pPr>
        <w:spacing w:before="120"/>
        <w:ind w:firstLine="567"/>
        <w:jc w:val="both"/>
        <w:rPr>
          <w:i/>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Căn cứ Thông tư số 06/2022/TT-BVHTTDL ngày 22 tháng 9 năm 2022 của Bộ Văn hóa, Thể thao và Du lịch bãi bỏ một số văn bản quy phạm pháp luật thuộc thẩm quyền của Bộ trưởng Bộ Văn hóa, Thể thao và Du lịch;</w:t>
      </w:r>
    </w:p>
    <w:p>
      <w:pPr>
        <w:spacing w:before="120"/>
        <w:ind w:firstLine="567"/>
        <w:jc w:val="both"/>
        <w:rPr>
          <w:i/>
          <w:color w:val="000000" w:themeColor="text1"/>
          <w:sz w:val="28"/>
          <w:szCs w:val="28"/>
          <w:lang w:val="nl-NL"/>
          <w14:textFill>
            <w14:solidFill>
              <w14:schemeClr w14:val="tx1"/>
            </w14:solidFill>
          </w14:textFill>
        </w:rPr>
      </w:pPr>
      <w:r>
        <w:rPr>
          <w:i/>
          <w:color w:val="000000" w:themeColor="text1"/>
          <w:sz w:val="28"/>
          <w:szCs w:val="28"/>
          <w:lang w:val="nl-NL"/>
          <w14:textFill>
            <w14:solidFill>
              <w14:schemeClr w14:val="tx1"/>
            </w14:solidFill>
          </w14:textFill>
        </w:rPr>
        <w:t xml:space="preserve">Theo đề nghị của Giám đốc Sở Văn hóa, Thể thao và Du lịch tại Tờ trình số </w:t>
      </w:r>
      <w:r>
        <w:rPr>
          <w:i/>
          <w:color w:val="000000" w:themeColor="text1"/>
          <w:sz w:val="28"/>
          <w:szCs w:val="28"/>
          <w:lang w:val="vi-VN"/>
          <w14:textFill>
            <w14:solidFill>
              <w14:schemeClr w14:val="tx1"/>
            </w14:solidFill>
          </w14:textFill>
        </w:rPr>
        <w:t>....</w:t>
      </w:r>
      <w:r>
        <w:rPr>
          <w:i/>
          <w:color w:val="000000" w:themeColor="text1"/>
          <w:sz w:val="28"/>
          <w:szCs w:val="28"/>
          <w:lang w:val="nl-NL"/>
          <w14:textFill>
            <w14:solidFill>
              <w14:schemeClr w14:val="tx1"/>
            </w14:solidFill>
          </w14:textFill>
        </w:rPr>
        <w:t xml:space="preserve">/TTr-SVHTTDL ngày </w:t>
      </w:r>
      <w:r>
        <w:rPr>
          <w:i/>
          <w:color w:val="000000" w:themeColor="text1"/>
          <w:sz w:val="28"/>
          <w:szCs w:val="28"/>
          <w:lang w:val="vi-VN"/>
          <w14:textFill>
            <w14:solidFill>
              <w14:schemeClr w14:val="tx1"/>
            </w14:solidFill>
          </w14:textFill>
        </w:rPr>
        <w:t>...</w:t>
      </w:r>
      <w:r>
        <w:rPr>
          <w:i/>
          <w:color w:val="000000" w:themeColor="text1"/>
          <w:sz w:val="28"/>
          <w:szCs w:val="28"/>
          <w:lang w:val="nl-NL"/>
          <w14:textFill>
            <w14:solidFill>
              <w14:schemeClr w14:val="tx1"/>
            </w14:solidFill>
          </w14:textFill>
        </w:rPr>
        <w:t xml:space="preserve"> tháng </w:t>
      </w:r>
      <w:r>
        <w:rPr>
          <w:i/>
          <w:color w:val="000000" w:themeColor="text1"/>
          <w:sz w:val="28"/>
          <w:szCs w:val="28"/>
          <w:lang w:val="vi-VN"/>
          <w14:textFill>
            <w14:solidFill>
              <w14:schemeClr w14:val="tx1"/>
            </w14:solidFill>
          </w14:textFill>
        </w:rPr>
        <w:t>...</w:t>
      </w:r>
      <w:r>
        <w:rPr>
          <w:i/>
          <w:color w:val="000000" w:themeColor="text1"/>
          <w:sz w:val="28"/>
          <w:szCs w:val="28"/>
          <w:lang w:val="nl-NL"/>
          <w14:textFill>
            <w14:solidFill>
              <w14:schemeClr w14:val="tx1"/>
            </w14:solidFill>
          </w14:textFill>
        </w:rPr>
        <w:t xml:space="preserve"> năm 2023.</w:t>
      </w:r>
    </w:p>
    <w:p>
      <w:pPr>
        <w:pStyle w:val="5"/>
        <w:spacing w:before="120" w:after="0"/>
        <w:ind w:firstLine="567"/>
        <w:jc w:val="center"/>
        <w:rPr>
          <w:rFonts w:ascii="Times New Roman" w:hAnsi="Times New Roman"/>
          <w:b/>
          <w:color w:val="000000" w:themeColor="text1"/>
          <w:sz w:val="28"/>
          <w:szCs w:val="28"/>
          <w:lang w:val="nl-NL"/>
          <w14:textFill>
            <w14:solidFill>
              <w14:schemeClr w14:val="tx1"/>
            </w14:solidFill>
          </w14:textFill>
        </w:rPr>
      </w:pPr>
      <w:r>
        <w:rPr>
          <w:rFonts w:ascii="Times New Roman" w:hAnsi="Times New Roman"/>
          <w:b/>
          <w:color w:val="000000" w:themeColor="text1"/>
          <w:sz w:val="28"/>
          <w:szCs w:val="28"/>
          <w:lang w:val="nl-NL"/>
          <w14:textFill>
            <w14:solidFill>
              <w14:schemeClr w14:val="tx1"/>
            </w14:solidFill>
          </w14:textFill>
        </w:rPr>
        <w:t xml:space="preserve">QUYẾT ĐỊNH:      </w:t>
      </w:r>
    </w:p>
    <w:p>
      <w:pPr>
        <w:pStyle w:val="9"/>
        <w:spacing w:before="120"/>
        <w:ind w:firstLine="567"/>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Điều 1. Bãi bỏ toàn bộ các quyết định của Ủy ban nhân dân tỉnh lĩnh vực Văn hóa, Thể thao và Du lịch</w:t>
      </w:r>
    </w:p>
    <w:p>
      <w:pPr>
        <w:pStyle w:val="9"/>
        <w:spacing w:before="120"/>
        <w:ind w:firstLine="56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Bãi bỏ toàn bộ các quyết định sau đây: </w:t>
      </w:r>
    </w:p>
    <w:p>
      <w:pPr>
        <w:spacing w:before="120"/>
        <w:ind w:firstLine="567"/>
        <w:jc w:val="both"/>
        <w:rPr>
          <w:iCs/>
          <w:color w:val="000000" w:themeColor="text1"/>
          <w:sz w:val="28"/>
          <w:szCs w:val="28"/>
          <w14:textFill>
            <w14:solidFill>
              <w14:schemeClr w14:val="tx1"/>
            </w14:solidFill>
          </w14:textFill>
        </w:rPr>
      </w:pPr>
      <w:r>
        <w:rPr>
          <w:color w:val="000000" w:themeColor="text1"/>
          <w:sz w:val="28"/>
          <w:szCs w:val="28"/>
          <w:lang w:val="fr-FR"/>
          <w14:textFill>
            <w14:solidFill>
              <w14:schemeClr w14:val="tx1"/>
            </w14:solidFill>
          </w14:textFill>
        </w:rPr>
        <w:t xml:space="preserve">1. Quyết định số 32/2012/QĐ-UBND ngày 14 tháng 7 năm 2012 </w:t>
      </w:r>
      <w:r>
        <w:rPr>
          <w:color w:val="000000" w:themeColor="text1"/>
          <w:sz w:val="28"/>
          <w:szCs w:val="28"/>
          <w14:textFill>
            <w14:solidFill>
              <w14:schemeClr w14:val="tx1"/>
            </w14:solidFill>
          </w14:textFill>
        </w:rPr>
        <w:t xml:space="preserve">của Ủy ban nhân dân tỉnh Tây Ninh </w:t>
      </w:r>
      <w:r>
        <w:rPr>
          <w:color w:val="000000" w:themeColor="text1"/>
          <w:sz w:val="28"/>
          <w:szCs w:val="28"/>
          <w:lang w:val="fr-FR"/>
          <w14:textFill>
            <w14:solidFill>
              <w14:schemeClr w14:val="tx1"/>
            </w14:solidFill>
          </w14:textFill>
        </w:rPr>
        <w:t xml:space="preserve">ban hành Tiêu chuẩn </w:t>
      </w:r>
      <w:r>
        <w:rPr>
          <w:iCs/>
          <w:color w:val="000000" w:themeColor="text1"/>
          <w:sz w:val="28"/>
          <w:szCs w:val="28"/>
          <w14:textFill>
            <w14:solidFill>
              <w14:schemeClr w14:val="tx1"/>
            </w14:solidFill>
          </w14:textFill>
        </w:rPr>
        <w:t>“</w:t>
      </w:r>
      <w:r>
        <w:rPr>
          <w:color w:val="000000" w:themeColor="text1"/>
          <w:sz w:val="28"/>
          <w:szCs w:val="28"/>
          <w:lang w:val="fr-FR"/>
          <w14:textFill>
            <w14:solidFill>
              <w14:schemeClr w14:val="tx1"/>
            </w14:solidFill>
          </w14:textFill>
        </w:rPr>
        <w:t>Xã đạt chuẩn văn hóa nông thôn mới</w:t>
      </w:r>
      <w:r>
        <w:rPr>
          <w:iCs/>
          <w:color w:val="000000" w:themeColor="text1"/>
          <w:sz w:val="28"/>
          <w:szCs w:val="28"/>
          <w14:textFill>
            <w14:solidFill>
              <w14:schemeClr w14:val="tx1"/>
            </w14:solidFill>
          </w14:textFill>
        </w:rPr>
        <w:t>”.</w:t>
      </w:r>
    </w:p>
    <w:p>
      <w:pPr>
        <w:spacing w:before="120"/>
        <w:ind w:firstLine="567"/>
        <w:jc w:val="both"/>
        <w:rPr>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xml:space="preserve">2. Quyết định số 61/2019/QĐ-UBND ngày 31 tháng 12 năm 2019 </w:t>
      </w:r>
      <w:r>
        <w:rPr>
          <w:color w:val="000000" w:themeColor="text1"/>
          <w:sz w:val="28"/>
          <w:szCs w:val="28"/>
          <w14:textFill>
            <w14:solidFill>
              <w14:schemeClr w14:val="tx1"/>
            </w14:solidFill>
          </w14:textFill>
        </w:rPr>
        <w:t xml:space="preserve">của Ủy ban nhân dân tỉnh Tây Ninh </w:t>
      </w:r>
      <w:r>
        <w:rPr>
          <w:iCs/>
          <w:color w:val="000000" w:themeColor="text1"/>
          <w:sz w:val="28"/>
          <w:szCs w:val="28"/>
          <w14:textFill>
            <w14:solidFill>
              <w14:schemeClr w14:val="tx1"/>
            </w14:solidFill>
          </w14:textFill>
        </w:rPr>
        <w:t xml:space="preserve">sửa đổi một số tiêu chuẩn ban hành kèm theo </w:t>
      </w:r>
      <w:r>
        <w:rPr>
          <w:color w:val="000000" w:themeColor="text1"/>
          <w:sz w:val="28"/>
          <w:szCs w:val="28"/>
          <w:lang w:val="fr-FR"/>
          <w14:textFill>
            <w14:solidFill>
              <w14:schemeClr w14:val="tx1"/>
            </w14:solidFill>
          </w14:textFill>
        </w:rPr>
        <w:t xml:space="preserve">Quyết định số 32/2012/QĐ-UBND ngày 14 tháng 7 năm 2012 </w:t>
      </w:r>
      <w:r>
        <w:rPr>
          <w:color w:val="000000" w:themeColor="text1"/>
          <w:sz w:val="28"/>
          <w:szCs w:val="28"/>
          <w14:textFill>
            <w14:solidFill>
              <w14:schemeClr w14:val="tx1"/>
            </w14:solidFill>
          </w14:textFill>
        </w:rPr>
        <w:t xml:space="preserve">của Ủy ban nhân dân tỉnh Tây Ninh </w:t>
      </w:r>
      <w:r>
        <w:rPr>
          <w:color w:val="000000" w:themeColor="text1"/>
          <w:sz w:val="28"/>
          <w:szCs w:val="28"/>
          <w:lang w:val="fr-FR"/>
          <w14:textFill>
            <w14:solidFill>
              <w14:schemeClr w14:val="tx1"/>
            </w14:solidFill>
          </w14:textFill>
        </w:rPr>
        <w:t xml:space="preserve">ban hành Tiêu chuẩn </w:t>
      </w:r>
      <w:r>
        <w:rPr>
          <w:iCs/>
          <w:color w:val="000000" w:themeColor="text1"/>
          <w:sz w:val="28"/>
          <w:szCs w:val="28"/>
          <w14:textFill>
            <w14:solidFill>
              <w14:schemeClr w14:val="tx1"/>
            </w14:solidFill>
          </w14:textFill>
        </w:rPr>
        <w:t>“</w:t>
      </w:r>
      <w:r>
        <w:rPr>
          <w:color w:val="000000" w:themeColor="text1"/>
          <w:sz w:val="28"/>
          <w:szCs w:val="28"/>
          <w:lang w:val="fr-FR"/>
          <w14:textFill>
            <w14:solidFill>
              <w14:schemeClr w14:val="tx1"/>
            </w14:solidFill>
          </w14:textFill>
        </w:rPr>
        <w:t>Xã đạt chuẩn văn hóa nông thôn mới</w:t>
      </w:r>
      <w:r>
        <w:rPr>
          <w:iCs/>
          <w:color w:val="000000" w:themeColor="text1"/>
          <w:sz w:val="28"/>
          <w:szCs w:val="28"/>
          <w14:textFill>
            <w14:solidFill>
              <w14:schemeClr w14:val="tx1"/>
            </w14:solidFill>
          </w14:textFill>
        </w:rPr>
        <w:t xml:space="preserve">” và </w:t>
      </w:r>
      <w:r>
        <w:rPr>
          <w:color w:val="000000" w:themeColor="text1"/>
          <w:sz w:val="28"/>
          <w:szCs w:val="28"/>
          <w:lang w:val="fr-FR"/>
          <w14:textFill>
            <w14:solidFill>
              <w14:schemeClr w14:val="tx1"/>
            </w14:solidFill>
          </w14:textFill>
        </w:rPr>
        <w:t xml:space="preserve">Quyết định số 33/2013/QĐ-UBND ngày 01 tháng 8 năm 2013 </w:t>
      </w:r>
      <w:r>
        <w:rPr>
          <w:color w:val="000000" w:themeColor="text1"/>
          <w:sz w:val="28"/>
          <w:szCs w:val="28"/>
          <w14:textFill>
            <w14:solidFill>
              <w14:schemeClr w14:val="tx1"/>
            </w14:solidFill>
          </w14:textFill>
        </w:rPr>
        <w:t xml:space="preserve">của Ủy ban nhân dân tỉnh Tây Ninh </w:t>
      </w:r>
      <w:r>
        <w:rPr>
          <w:color w:val="000000" w:themeColor="text1"/>
          <w:sz w:val="28"/>
          <w:szCs w:val="28"/>
          <w:lang w:val="fr-FR"/>
          <w14:textFill>
            <w14:solidFill>
              <w14:schemeClr w14:val="tx1"/>
            </w14:solidFill>
          </w14:textFill>
        </w:rPr>
        <w:t xml:space="preserve">ban hành Tiêu chuẩn </w:t>
      </w:r>
      <w:r>
        <w:rPr>
          <w:iCs/>
          <w:color w:val="000000" w:themeColor="text1"/>
          <w:sz w:val="28"/>
          <w:szCs w:val="28"/>
          <w14:textFill>
            <w14:solidFill>
              <w14:schemeClr w14:val="tx1"/>
            </w14:solidFill>
          </w14:textFill>
        </w:rPr>
        <w:t>“</w:t>
      </w:r>
      <w:r>
        <w:rPr>
          <w:color w:val="000000" w:themeColor="text1"/>
          <w:sz w:val="28"/>
          <w:szCs w:val="28"/>
          <w:lang w:val="fr-FR"/>
          <w14:textFill>
            <w14:solidFill>
              <w14:schemeClr w14:val="tx1"/>
            </w14:solidFill>
          </w14:textFill>
        </w:rPr>
        <w:t>Phường, Thị trấn đạt chuẩn văn minh đô thị</w:t>
      </w:r>
      <w:r>
        <w:rPr>
          <w:iCs/>
          <w:color w:val="000000" w:themeColor="text1"/>
          <w:sz w:val="28"/>
          <w:szCs w:val="28"/>
          <w14:textFill>
            <w14:solidFill>
              <w14:schemeClr w14:val="tx1"/>
            </w14:solidFill>
          </w14:textFill>
        </w:rPr>
        <w:t>”.</w:t>
      </w:r>
    </w:p>
    <w:p>
      <w:pPr>
        <w:spacing w:before="120"/>
        <w:ind w:firstLine="567"/>
        <w:jc w:val="both"/>
        <w:rPr>
          <w:b/>
          <w:bCs/>
          <w:color w:val="000000" w:themeColor="text1"/>
          <w:sz w:val="28"/>
          <w:szCs w:val="28"/>
          <w:lang w:val="vi-VN"/>
          <w14:textFill>
            <w14:solidFill>
              <w14:schemeClr w14:val="tx1"/>
            </w14:solidFill>
          </w14:textFill>
        </w:rPr>
      </w:pPr>
      <w:r>
        <w:rPr>
          <w:iCs/>
          <w:color w:val="000000" w:themeColor="text1"/>
          <w:sz w:val="28"/>
          <w:szCs w:val="28"/>
          <w:lang w:val="vi-VN"/>
          <w14:textFill>
            <w14:solidFill>
              <w14:schemeClr w14:val="tx1"/>
            </w14:solidFill>
          </w14:textFill>
        </w:rPr>
        <w:t xml:space="preserve">3. </w:t>
      </w:r>
      <w:r>
        <w:rPr>
          <w:color w:val="000000" w:themeColor="text1"/>
          <w:sz w:val="28"/>
          <w:szCs w:val="28"/>
          <w:lang w:val="vi-VN"/>
          <w14:textFill>
            <w14:solidFill>
              <w14:schemeClr w14:val="tx1"/>
            </w14:solidFill>
          </w14:textFill>
        </w:rPr>
        <w:t xml:space="preserve">Quyết định số 38/2017/QĐ-UBND ngày 28 tháng 11 năm 2017 của </w:t>
      </w:r>
      <w:r>
        <w:rPr>
          <w:color w:val="000000" w:themeColor="text1"/>
          <w:sz w:val="28"/>
          <w:szCs w:val="28"/>
          <w14:textFill>
            <w14:solidFill>
              <w14:schemeClr w14:val="tx1"/>
            </w14:solidFill>
          </w14:textFill>
        </w:rPr>
        <w:t xml:space="preserve">Ủy ban nhân dân tỉnh </w:t>
      </w:r>
      <w:r>
        <w:rPr>
          <w:color w:val="000000" w:themeColor="text1"/>
          <w:sz w:val="28"/>
          <w:szCs w:val="28"/>
          <w:lang w:val="vi-VN"/>
          <w14:textFill>
            <w14:solidFill>
              <w14:schemeClr w14:val="tx1"/>
            </w14:solidFill>
          </w14:textFill>
        </w:rPr>
        <w:t>phân cấp thẩm quyền cấp giấy phép kinh doanh karaoke trên địa bàn tỉnh Tây Ninh.</w:t>
      </w:r>
    </w:p>
    <w:p>
      <w:pPr>
        <w:pStyle w:val="9"/>
        <w:spacing w:before="120" w:after="0"/>
        <w:ind w:firstLine="567"/>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Điều 2. Điều khoản thi hành</w:t>
      </w:r>
    </w:p>
    <w:p>
      <w:pPr>
        <w:pStyle w:val="9"/>
        <w:spacing w:before="120" w:after="0"/>
        <w:ind w:firstLine="567"/>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1. Quyết định này có hiệu lực thi hành từ ngày .... tháng .... năm 2023.</w:t>
      </w:r>
    </w:p>
    <w:p>
      <w:pPr>
        <w:pStyle w:val="9"/>
        <w:spacing w:before="120" w:after="0"/>
        <w:ind w:firstLine="567"/>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2. Chánh Văn phòng Ủy ban nhân dân tỉnh, Giám đốc Sở Văn hóa, Thể thao và Du lịch; Thủ trưởng các Sở, ban, ngành tỉnh; Ban Chỉ đạo Phong trào Toàn dân đoàn kết xây dựng đời sống văn hóa và công tác gia đình tỉnh; Chủ tịch Ủy ban nhân dân các huyện, thị xã, thành phố; Chủ tịch Ủy ban nhân dân các xã, phường, thị trấn chịu trách nhiệm thi hành Quyết định này./.</w:t>
      </w:r>
    </w:p>
    <w:p>
      <w:pPr>
        <w:pStyle w:val="9"/>
        <w:spacing w:before="120" w:after="0"/>
        <w:ind w:firstLine="567"/>
        <w:jc w:val="both"/>
        <w:rPr>
          <w:color w:val="000000" w:themeColor="text1"/>
          <w:sz w:val="28"/>
          <w:szCs w:val="28"/>
          <w:lang w:val="nl-NL"/>
          <w14:textFill>
            <w14:solidFill>
              <w14:schemeClr w14:val="tx1"/>
            </w14:solidFill>
          </w14:textFill>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4"/>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jc w:val="both"/>
              <w:rPr>
                <w:b/>
                <w:i/>
                <w:color w:val="000000" w:themeColor="text1"/>
                <w:sz w:val="22"/>
                <w:szCs w:val="22"/>
                <w:lang w:val="nl-NL"/>
                <w14:textFill>
                  <w14:solidFill>
                    <w14:schemeClr w14:val="tx1"/>
                  </w14:solidFill>
                </w14:textFill>
              </w:rPr>
            </w:pPr>
          </w:p>
          <w:p>
            <w:pPr>
              <w:jc w:val="both"/>
              <w:rPr>
                <w:b/>
                <w:color w:val="000000" w:themeColor="text1"/>
                <w:sz w:val="22"/>
                <w:szCs w:val="22"/>
                <w:lang w:val="nl-NL"/>
                <w14:textFill>
                  <w14:solidFill>
                    <w14:schemeClr w14:val="tx1"/>
                  </w14:solidFill>
                </w14:textFill>
              </w:rPr>
            </w:pPr>
            <w:r>
              <w:rPr>
                <w:b/>
                <w:i/>
                <w:color w:val="000000" w:themeColor="text1"/>
                <w:sz w:val="22"/>
                <w:szCs w:val="22"/>
                <w:lang w:val="nl-NL"/>
                <w14:textFill>
                  <w14:solidFill>
                    <w14:schemeClr w14:val="tx1"/>
                  </w14:solidFill>
                </w14:textFill>
              </w:rPr>
              <w:t>Nơi nhận:</w:t>
            </w:r>
            <w:r>
              <w:rPr>
                <w:b/>
                <w:color w:val="000000" w:themeColor="text1"/>
                <w:sz w:val="22"/>
                <w:szCs w:val="22"/>
                <w:lang w:val="nl-NL"/>
                <w14:textFill>
                  <w14:solidFill>
                    <w14:schemeClr w14:val="tx1"/>
                  </w14:solidFill>
                </w14:textFill>
              </w:rPr>
              <w:t xml:space="preserve"> </w:t>
            </w:r>
            <w:r>
              <w:rPr>
                <w:b/>
                <w:color w:val="000000" w:themeColor="text1"/>
                <w:sz w:val="22"/>
                <w:szCs w:val="22"/>
                <w:lang w:val="nl-NL"/>
                <w14:textFill>
                  <w14:solidFill>
                    <w14:schemeClr w14:val="tx1"/>
                  </w14:solidFill>
                </w14:textFill>
              </w:rPr>
              <w:tab/>
            </w:r>
            <w:r>
              <w:rPr>
                <w:b/>
                <w:color w:val="000000" w:themeColor="text1"/>
                <w:sz w:val="22"/>
                <w:szCs w:val="22"/>
                <w:lang w:val="nl-NL"/>
                <w14:textFill>
                  <w14:solidFill>
                    <w14:schemeClr w14:val="tx1"/>
                  </w14:solidFill>
                </w14:textFill>
              </w:rPr>
              <w:tab/>
            </w:r>
            <w:r>
              <w:rPr>
                <w:b/>
                <w:color w:val="000000" w:themeColor="text1"/>
                <w:sz w:val="22"/>
                <w:szCs w:val="22"/>
                <w:lang w:val="nl-NL"/>
                <w14:textFill>
                  <w14:solidFill>
                    <w14:schemeClr w14:val="tx1"/>
                  </w14:solidFill>
                </w14:textFill>
              </w:rPr>
              <w:tab/>
            </w:r>
            <w:r>
              <w:rPr>
                <w:b/>
                <w:color w:val="000000" w:themeColor="text1"/>
                <w:sz w:val="22"/>
                <w:szCs w:val="22"/>
                <w:lang w:val="nl-NL"/>
                <w14:textFill>
                  <w14:solidFill>
                    <w14:schemeClr w14:val="tx1"/>
                  </w14:solidFill>
                </w14:textFill>
              </w:rPr>
              <w:tab/>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Chính phủ;</w:t>
            </w:r>
            <w:r>
              <w:rPr>
                <w:rFonts w:eastAsia="Calibri"/>
                <w:color w:val="000000" w:themeColor="text1"/>
                <w:sz w:val="22"/>
                <w:szCs w:val="22"/>
                <w14:textFill>
                  <w14:solidFill>
                    <w14:schemeClr w14:val="tx1"/>
                  </w14:solidFill>
                </w14:textFill>
              </w:rPr>
              <w:tab/>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Bộ Văn hóa, Thể thao và Du lịch;</w:t>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Vụ Pháp chế - Bộ Văn hóa, Thể thao và Du lịch;</w:t>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Cục Kiểm tra văn bản QPPL - Bộ Tư pháp;</w:t>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Đoàn Đại biểu Quốc hội tỉnh;</w:t>
            </w:r>
          </w:p>
          <w:p>
            <w:pPr>
              <w:contextualSpacing/>
              <w:jc w:val="both"/>
              <w:rPr>
                <w:rFonts w:eastAsia="Calibri"/>
                <w:color w:val="000000" w:themeColor="text1"/>
                <w:sz w:val="22"/>
                <w:szCs w:val="22"/>
                <w14:textFill>
                  <w14:solidFill>
                    <w14:schemeClr w14:val="tx1"/>
                  </w14:solidFill>
                </w14:textFill>
              </w:rPr>
            </w:pPr>
            <w:r>
              <w:rPr>
                <w:rFonts w:eastAsia="Calibri"/>
                <w:b/>
                <w:color w:val="000000" w:themeColor="text1"/>
                <w:sz w:val="22"/>
                <w:szCs w:val="22"/>
                <w14:textFill>
                  <w14:solidFill>
                    <w14:schemeClr w14:val="tx1"/>
                  </w14:solidFill>
                </w14:textFill>
              </w:rPr>
              <w:t>-</w:t>
            </w:r>
            <w:r>
              <w:rPr>
                <w:rFonts w:eastAsia="Calibri"/>
                <w:color w:val="000000" w:themeColor="text1"/>
                <w:sz w:val="22"/>
                <w:szCs w:val="22"/>
                <w14:textFill>
                  <w14:solidFill>
                    <w14:schemeClr w14:val="tx1"/>
                  </w14:solidFill>
                </w14:textFill>
              </w:rPr>
              <w:t xml:space="preserve"> TT.TU;</w:t>
            </w:r>
          </w:p>
          <w:p>
            <w:pPr>
              <w:contextualSpacing/>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 TT.HĐND;</w:t>
            </w:r>
          </w:p>
          <w:p>
            <w:pPr>
              <w:contextualSpacing/>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 UBMTTQVN tỉnh;</w:t>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CT, các PCT.UBND tỉnh;</w:t>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Sở Tư pháp;</w:t>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Như Điều 2;</w:t>
            </w:r>
          </w:p>
          <w:p>
            <w:pPr>
              <w:numPr>
                <w:ilvl w:val="0"/>
                <w:numId w:val="1"/>
              </w:numPr>
              <w:tabs>
                <w:tab w:val="left" w:pos="142"/>
                <w:tab w:val="center" w:pos="6804"/>
              </w:tabs>
              <w:ind w:left="0" w:firstLine="0"/>
              <w:jc w:val="both"/>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Trung tâm Công báo - Tin học tỉnh;</w:t>
            </w:r>
          </w:p>
          <w:p>
            <w:pPr>
              <w:jc w:val="both"/>
              <w:rPr>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w:t>
            </w:r>
            <w:r>
              <w:rPr>
                <w:bCs/>
                <w:color w:val="000000" w:themeColor="text1"/>
                <w:sz w:val="22"/>
                <w:szCs w:val="22"/>
                <w14:textFill>
                  <w14:solidFill>
                    <w14:schemeClr w14:val="tx1"/>
                  </w14:solidFill>
                </w14:textFill>
              </w:rPr>
              <w:t xml:space="preserve"> Lưu: VT, VP.UBND tỉnh.</w:t>
            </w:r>
          </w:p>
        </w:tc>
        <w:tc>
          <w:tcPr>
            <w:tcW w:w="4962" w:type="dxa"/>
          </w:tcPr>
          <w:p>
            <w:pPr>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TM. ỦY BAN NHÂN DÂN</w:t>
            </w:r>
          </w:p>
          <w:p>
            <w:pPr>
              <w:pStyle w:val="9"/>
              <w:spacing w:after="0"/>
              <w:jc w:val="center"/>
              <w:rPr>
                <w:color w:val="000000" w:themeColor="text1"/>
                <w:sz w:val="28"/>
                <w:szCs w:val="28"/>
                <w:lang w:val="nl-NL"/>
                <w14:textFill>
                  <w14:solidFill>
                    <w14:schemeClr w14:val="tx1"/>
                  </w14:solidFill>
                </w14:textFill>
              </w:rPr>
            </w:pPr>
            <w:r>
              <w:rPr>
                <w:b/>
                <w:color w:val="000000" w:themeColor="text1"/>
                <w:sz w:val="28"/>
                <w:szCs w:val="28"/>
                <w14:textFill>
                  <w14:solidFill>
                    <w14:schemeClr w14:val="tx1"/>
                  </w14:solidFill>
                </w14:textFill>
              </w:rPr>
              <w:t>CHỦ TỊCH</w:t>
            </w:r>
          </w:p>
        </w:tc>
      </w:tr>
      <w:bookmarkEnd w:id="0"/>
      <w:bookmarkEnd w:id="1"/>
    </w:tbl>
    <w:p>
      <w:pPr>
        <w:pStyle w:val="9"/>
        <w:tabs>
          <w:tab w:val="left" w:pos="2826"/>
        </w:tabs>
        <w:spacing w:before="120" w:after="0"/>
        <w:jc w:val="both"/>
        <w:rPr>
          <w:color w:val="000000" w:themeColor="text1"/>
          <w:sz w:val="28"/>
          <w:szCs w:val="28"/>
          <w14:textFill>
            <w14:solidFill>
              <w14:schemeClr w14:val="tx1"/>
            </w14:solidFill>
          </w14:textFill>
        </w:rPr>
      </w:pPr>
    </w:p>
    <w:sectPr>
      <w:headerReference r:id="rId4" w:type="first"/>
      <w:footerReference r:id="rId6" w:type="first"/>
      <w:headerReference r:id="rId3" w:type="default"/>
      <w:footerReference r:id="rId5" w:type="even"/>
      <w:pgSz w:w="11907" w:h="16840"/>
      <w:pgMar w:top="1247" w:right="992" w:bottom="993" w:left="1440" w:header="851" w:footer="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nTimeH">
    <w:altName w:val="Segoe Print"/>
    <w:panose1 w:val="020B72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628603"/>
      <w:docPartObj>
        <w:docPartGallery w:val="AutoText"/>
      </w:docPartObj>
    </w:sdtPr>
    <w:sdtContent>
      <w:p>
        <w:pPr>
          <w:pStyle w:val="14"/>
          <w:jc w:val="center"/>
        </w:pPr>
        <w:r>
          <w:fldChar w:fldCharType="begin"/>
        </w:r>
        <w:r>
          <w:instrText xml:space="preserve"> PAGE   \* MERGEFORMAT </w:instrText>
        </w:r>
        <w:r>
          <w:fldChar w:fldCharType="separate"/>
        </w:r>
        <w:r>
          <w:t>2</w:t>
        </w:r>
        <w:r>
          <w:fldChar w:fldCharType="end"/>
        </w:r>
      </w:p>
    </w:sdtContent>
  </w:sdt>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85998"/>
    <w:multiLevelType w:val="multilevel"/>
    <w:tmpl w:val="48885998"/>
    <w:lvl w:ilvl="0" w:tentative="0">
      <w:start w:val="17"/>
      <w:numFmt w:val="bullet"/>
      <w:lvlText w:val="-"/>
      <w:lvlJc w:val="left"/>
      <w:pPr>
        <w:ind w:left="1620" w:hanging="360"/>
      </w:pPr>
      <w:rPr>
        <w:rFonts w:hint="default" w:ascii="Times New Roman" w:hAnsi="Times New Roman" w:eastAsia="Times New Roman" w:cs="Times New Roman"/>
        <w:b/>
        <w:sz w:val="22"/>
        <w:szCs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hideSpellingErrors/>
  <w:documentProtection w:enforcement="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BD"/>
    <w:rsid w:val="0000020E"/>
    <w:rsid w:val="00001CAA"/>
    <w:rsid w:val="00016752"/>
    <w:rsid w:val="00016F8A"/>
    <w:rsid w:val="00022982"/>
    <w:rsid w:val="00022D85"/>
    <w:rsid w:val="00032FAE"/>
    <w:rsid w:val="000335CD"/>
    <w:rsid w:val="000349B5"/>
    <w:rsid w:val="000420DF"/>
    <w:rsid w:val="00042253"/>
    <w:rsid w:val="000453CE"/>
    <w:rsid w:val="0004750C"/>
    <w:rsid w:val="00052534"/>
    <w:rsid w:val="000559A6"/>
    <w:rsid w:val="00057D82"/>
    <w:rsid w:val="00064EE3"/>
    <w:rsid w:val="00065EB2"/>
    <w:rsid w:val="00070501"/>
    <w:rsid w:val="0007249B"/>
    <w:rsid w:val="000746AA"/>
    <w:rsid w:val="00075F91"/>
    <w:rsid w:val="0008565D"/>
    <w:rsid w:val="00085CB3"/>
    <w:rsid w:val="000871FF"/>
    <w:rsid w:val="00091270"/>
    <w:rsid w:val="00091752"/>
    <w:rsid w:val="00094BA8"/>
    <w:rsid w:val="0009581F"/>
    <w:rsid w:val="00095E13"/>
    <w:rsid w:val="00097D06"/>
    <w:rsid w:val="000A058F"/>
    <w:rsid w:val="000A1B1D"/>
    <w:rsid w:val="000A3623"/>
    <w:rsid w:val="000A4CE0"/>
    <w:rsid w:val="000B08ED"/>
    <w:rsid w:val="000B3273"/>
    <w:rsid w:val="000B39D4"/>
    <w:rsid w:val="000B44B5"/>
    <w:rsid w:val="000B594E"/>
    <w:rsid w:val="000B5960"/>
    <w:rsid w:val="000B75FF"/>
    <w:rsid w:val="000B7A3F"/>
    <w:rsid w:val="000D0380"/>
    <w:rsid w:val="000E04D1"/>
    <w:rsid w:val="000E5F5F"/>
    <w:rsid w:val="000E71FC"/>
    <w:rsid w:val="000F3A20"/>
    <w:rsid w:val="0010052A"/>
    <w:rsid w:val="00102384"/>
    <w:rsid w:val="00110482"/>
    <w:rsid w:val="00120877"/>
    <w:rsid w:val="00121E16"/>
    <w:rsid w:val="00130178"/>
    <w:rsid w:val="001368AA"/>
    <w:rsid w:val="001402CD"/>
    <w:rsid w:val="001416CC"/>
    <w:rsid w:val="00141A0B"/>
    <w:rsid w:val="00143303"/>
    <w:rsid w:val="00144BC3"/>
    <w:rsid w:val="00144D4B"/>
    <w:rsid w:val="001478EC"/>
    <w:rsid w:val="0015077A"/>
    <w:rsid w:val="001510ED"/>
    <w:rsid w:val="001549C5"/>
    <w:rsid w:val="00154C7C"/>
    <w:rsid w:val="00154EC1"/>
    <w:rsid w:val="00156716"/>
    <w:rsid w:val="00156E71"/>
    <w:rsid w:val="00160F23"/>
    <w:rsid w:val="00161B8D"/>
    <w:rsid w:val="00164089"/>
    <w:rsid w:val="00165282"/>
    <w:rsid w:val="00167711"/>
    <w:rsid w:val="00176683"/>
    <w:rsid w:val="001846C9"/>
    <w:rsid w:val="00191BBC"/>
    <w:rsid w:val="001A2AEA"/>
    <w:rsid w:val="001A2C0F"/>
    <w:rsid w:val="001A3BD6"/>
    <w:rsid w:val="001A4522"/>
    <w:rsid w:val="001A6ADA"/>
    <w:rsid w:val="001A7089"/>
    <w:rsid w:val="001A7AD2"/>
    <w:rsid w:val="001B5371"/>
    <w:rsid w:val="001C37E8"/>
    <w:rsid w:val="001C55A4"/>
    <w:rsid w:val="001D02F2"/>
    <w:rsid w:val="001D199E"/>
    <w:rsid w:val="001D4CA7"/>
    <w:rsid w:val="001D517B"/>
    <w:rsid w:val="001E12E7"/>
    <w:rsid w:val="001E1DB1"/>
    <w:rsid w:val="001F3185"/>
    <w:rsid w:val="001F604A"/>
    <w:rsid w:val="00200959"/>
    <w:rsid w:val="002112CC"/>
    <w:rsid w:val="002115EF"/>
    <w:rsid w:val="00212EAA"/>
    <w:rsid w:val="00215C37"/>
    <w:rsid w:val="00226DF6"/>
    <w:rsid w:val="00230D48"/>
    <w:rsid w:val="0023456A"/>
    <w:rsid w:val="00235C89"/>
    <w:rsid w:val="00247F0F"/>
    <w:rsid w:val="00251805"/>
    <w:rsid w:val="00251DCF"/>
    <w:rsid w:val="00261E09"/>
    <w:rsid w:val="00262812"/>
    <w:rsid w:val="00267235"/>
    <w:rsid w:val="002715D3"/>
    <w:rsid w:val="00275517"/>
    <w:rsid w:val="002765CD"/>
    <w:rsid w:val="0027681B"/>
    <w:rsid w:val="002819E9"/>
    <w:rsid w:val="00285B9E"/>
    <w:rsid w:val="00291C02"/>
    <w:rsid w:val="00292868"/>
    <w:rsid w:val="0029379C"/>
    <w:rsid w:val="00294328"/>
    <w:rsid w:val="002A687F"/>
    <w:rsid w:val="002B1CB5"/>
    <w:rsid w:val="002B2EEF"/>
    <w:rsid w:val="002B38D8"/>
    <w:rsid w:val="002C0520"/>
    <w:rsid w:val="002C06CA"/>
    <w:rsid w:val="002E2649"/>
    <w:rsid w:val="002E36DD"/>
    <w:rsid w:val="002E432B"/>
    <w:rsid w:val="002E6D9B"/>
    <w:rsid w:val="002F20BE"/>
    <w:rsid w:val="003056F2"/>
    <w:rsid w:val="003073AB"/>
    <w:rsid w:val="003123B0"/>
    <w:rsid w:val="003171A1"/>
    <w:rsid w:val="0032237F"/>
    <w:rsid w:val="003458A4"/>
    <w:rsid w:val="00353017"/>
    <w:rsid w:val="00354F91"/>
    <w:rsid w:val="00362355"/>
    <w:rsid w:val="00365C22"/>
    <w:rsid w:val="00374E99"/>
    <w:rsid w:val="003810E1"/>
    <w:rsid w:val="00381418"/>
    <w:rsid w:val="00381A4A"/>
    <w:rsid w:val="003906F9"/>
    <w:rsid w:val="0039084C"/>
    <w:rsid w:val="00390B64"/>
    <w:rsid w:val="0039696F"/>
    <w:rsid w:val="003A00DB"/>
    <w:rsid w:val="003A7535"/>
    <w:rsid w:val="003B479C"/>
    <w:rsid w:val="003B4E04"/>
    <w:rsid w:val="003B5D12"/>
    <w:rsid w:val="003C1058"/>
    <w:rsid w:val="003C2E34"/>
    <w:rsid w:val="003D2891"/>
    <w:rsid w:val="003D44B8"/>
    <w:rsid w:val="003D6198"/>
    <w:rsid w:val="003D72FE"/>
    <w:rsid w:val="003E41E8"/>
    <w:rsid w:val="003F1122"/>
    <w:rsid w:val="003F5EDD"/>
    <w:rsid w:val="004021D1"/>
    <w:rsid w:val="00404F34"/>
    <w:rsid w:val="004061C0"/>
    <w:rsid w:val="004128DE"/>
    <w:rsid w:val="00414FBA"/>
    <w:rsid w:val="004161F7"/>
    <w:rsid w:val="00416306"/>
    <w:rsid w:val="0042148B"/>
    <w:rsid w:val="00423B7B"/>
    <w:rsid w:val="004307F0"/>
    <w:rsid w:val="00436734"/>
    <w:rsid w:val="0044085C"/>
    <w:rsid w:val="00443AB3"/>
    <w:rsid w:val="00444044"/>
    <w:rsid w:val="00455B9F"/>
    <w:rsid w:val="004564E7"/>
    <w:rsid w:val="00461B31"/>
    <w:rsid w:val="0047231F"/>
    <w:rsid w:val="00483EC4"/>
    <w:rsid w:val="00484B03"/>
    <w:rsid w:val="00486E2F"/>
    <w:rsid w:val="004954A8"/>
    <w:rsid w:val="0049693C"/>
    <w:rsid w:val="00496B4A"/>
    <w:rsid w:val="004A01CA"/>
    <w:rsid w:val="004A1D7D"/>
    <w:rsid w:val="004A362F"/>
    <w:rsid w:val="004B4375"/>
    <w:rsid w:val="004B4E7E"/>
    <w:rsid w:val="004D24FF"/>
    <w:rsid w:val="004D34D4"/>
    <w:rsid w:val="004D653C"/>
    <w:rsid w:val="004D77F8"/>
    <w:rsid w:val="004D7CC4"/>
    <w:rsid w:val="004E09F3"/>
    <w:rsid w:val="004F589C"/>
    <w:rsid w:val="004F657F"/>
    <w:rsid w:val="004F665F"/>
    <w:rsid w:val="004F6BBB"/>
    <w:rsid w:val="005011A7"/>
    <w:rsid w:val="00505A28"/>
    <w:rsid w:val="00515703"/>
    <w:rsid w:val="005157D2"/>
    <w:rsid w:val="00523BF9"/>
    <w:rsid w:val="0052714D"/>
    <w:rsid w:val="00531A85"/>
    <w:rsid w:val="0053265D"/>
    <w:rsid w:val="00534C06"/>
    <w:rsid w:val="00536CB6"/>
    <w:rsid w:val="00550971"/>
    <w:rsid w:val="0055126E"/>
    <w:rsid w:val="005517F0"/>
    <w:rsid w:val="00553CBD"/>
    <w:rsid w:val="005550BF"/>
    <w:rsid w:val="00555CC6"/>
    <w:rsid w:val="0056276F"/>
    <w:rsid w:val="00575C4F"/>
    <w:rsid w:val="005818F1"/>
    <w:rsid w:val="00586AA2"/>
    <w:rsid w:val="00594EE6"/>
    <w:rsid w:val="0059614C"/>
    <w:rsid w:val="00597739"/>
    <w:rsid w:val="00597CB1"/>
    <w:rsid w:val="005A04A0"/>
    <w:rsid w:val="005A16EB"/>
    <w:rsid w:val="005A31CC"/>
    <w:rsid w:val="005A4B91"/>
    <w:rsid w:val="005B27C6"/>
    <w:rsid w:val="005B3F4B"/>
    <w:rsid w:val="005B7171"/>
    <w:rsid w:val="005B7648"/>
    <w:rsid w:val="005C21DA"/>
    <w:rsid w:val="005C296B"/>
    <w:rsid w:val="005C41BE"/>
    <w:rsid w:val="005D5FAF"/>
    <w:rsid w:val="005E5042"/>
    <w:rsid w:val="005E7279"/>
    <w:rsid w:val="005F2539"/>
    <w:rsid w:val="005F25E5"/>
    <w:rsid w:val="005F4A58"/>
    <w:rsid w:val="006010CE"/>
    <w:rsid w:val="00603678"/>
    <w:rsid w:val="00605375"/>
    <w:rsid w:val="0061536F"/>
    <w:rsid w:val="00624365"/>
    <w:rsid w:val="00627234"/>
    <w:rsid w:val="00627500"/>
    <w:rsid w:val="00627CA5"/>
    <w:rsid w:val="00631B41"/>
    <w:rsid w:val="00634256"/>
    <w:rsid w:val="00636A63"/>
    <w:rsid w:val="0064234E"/>
    <w:rsid w:val="0065017B"/>
    <w:rsid w:val="0065108D"/>
    <w:rsid w:val="006554DF"/>
    <w:rsid w:val="0065658A"/>
    <w:rsid w:val="006604D9"/>
    <w:rsid w:val="0066206F"/>
    <w:rsid w:val="00664017"/>
    <w:rsid w:val="006738B8"/>
    <w:rsid w:val="00673BEB"/>
    <w:rsid w:val="00674D2E"/>
    <w:rsid w:val="006760A9"/>
    <w:rsid w:val="00684184"/>
    <w:rsid w:val="00686A14"/>
    <w:rsid w:val="006915C7"/>
    <w:rsid w:val="00693026"/>
    <w:rsid w:val="0069393A"/>
    <w:rsid w:val="006A1776"/>
    <w:rsid w:val="006A3535"/>
    <w:rsid w:val="006A4D74"/>
    <w:rsid w:val="006A6A01"/>
    <w:rsid w:val="006B093E"/>
    <w:rsid w:val="006C2722"/>
    <w:rsid w:val="006C277D"/>
    <w:rsid w:val="006C3295"/>
    <w:rsid w:val="006C7094"/>
    <w:rsid w:val="006D05F6"/>
    <w:rsid w:val="006D0BEC"/>
    <w:rsid w:val="006D424F"/>
    <w:rsid w:val="006D5EEE"/>
    <w:rsid w:val="006D6439"/>
    <w:rsid w:val="006E6F8C"/>
    <w:rsid w:val="006E78FB"/>
    <w:rsid w:val="006E7DE6"/>
    <w:rsid w:val="006F0CDC"/>
    <w:rsid w:val="006F4994"/>
    <w:rsid w:val="006F661F"/>
    <w:rsid w:val="006F6726"/>
    <w:rsid w:val="00700DE2"/>
    <w:rsid w:val="007019F2"/>
    <w:rsid w:val="00701FB5"/>
    <w:rsid w:val="00702822"/>
    <w:rsid w:val="007119E6"/>
    <w:rsid w:val="00720EB0"/>
    <w:rsid w:val="007261F9"/>
    <w:rsid w:val="007267A6"/>
    <w:rsid w:val="007302C1"/>
    <w:rsid w:val="007314F4"/>
    <w:rsid w:val="007338A4"/>
    <w:rsid w:val="0073672B"/>
    <w:rsid w:val="00737B3A"/>
    <w:rsid w:val="0075575D"/>
    <w:rsid w:val="007577A3"/>
    <w:rsid w:val="0076011E"/>
    <w:rsid w:val="00763911"/>
    <w:rsid w:val="007651EC"/>
    <w:rsid w:val="007710FD"/>
    <w:rsid w:val="007733F6"/>
    <w:rsid w:val="00773AF8"/>
    <w:rsid w:val="00774740"/>
    <w:rsid w:val="007759D6"/>
    <w:rsid w:val="0077692A"/>
    <w:rsid w:val="007816D5"/>
    <w:rsid w:val="00787C4E"/>
    <w:rsid w:val="0079266B"/>
    <w:rsid w:val="00793111"/>
    <w:rsid w:val="007A2017"/>
    <w:rsid w:val="007B2B14"/>
    <w:rsid w:val="007B4FCC"/>
    <w:rsid w:val="007B7A94"/>
    <w:rsid w:val="007C04F7"/>
    <w:rsid w:val="007C28F9"/>
    <w:rsid w:val="007C4575"/>
    <w:rsid w:val="007C45BA"/>
    <w:rsid w:val="007D481F"/>
    <w:rsid w:val="007D7CF9"/>
    <w:rsid w:val="007E2024"/>
    <w:rsid w:val="007E590F"/>
    <w:rsid w:val="007F00C6"/>
    <w:rsid w:val="007F05E2"/>
    <w:rsid w:val="007F1D36"/>
    <w:rsid w:val="007F43F4"/>
    <w:rsid w:val="007F7199"/>
    <w:rsid w:val="008100AD"/>
    <w:rsid w:val="00810F6C"/>
    <w:rsid w:val="0081400C"/>
    <w:rsid w:val="008149DF"/>
    <w:rsid w:val="00821867"/>
    <w:rsid w:val="008233B2"/>
    <w:rsid w:val="00824396"/>
    <w:rsid w:val="0083073E"/>
    <w:rsid w:val="00832366"/>
    <w:rsid w:val="00840664"/>
    <w:rsid w:val="0084272A"/>
    <w:rsid w:val="00843AE7"/>
    <w:rsid w:val="008440CB"/>
    <w:rsid w:val="00851A28"/>
    <w:rsid w:val="00851C1E"/>
    <w:rsid w:val="0085399C"/>
    <w:rsid w:val="0085598A"/>
    <w:rsid w:val="00863CD5"/>
    <w:rsid w:val="0086424F"/>
    <w:rsid w:val="008659A3"/>
    <w:rsid w:val="00875169"/>
    <w:rsid w:val="0088187B"/>
    <w:rsid w:val="00883152"/>
    <w:rsid w:val="00883F39"/>
    <w:rsid w:val="008917C2"/>
    <w:rsid w:val="00892525"/>
    <w:rsid w:val="00892740"/>
    <w:rsid w:val="0089284B"/>
    <w:rsid w:val="00895507"/>
    <w:rsid w:val="008A0427"/>
    <w:rsid w:val="008A2AE1"/>
    <w:rsid w:val="008A5CC7"/>
    <w:rsid w:val="008A73BD"/>
    <w:rsid w:val="008B02C4"/>
    <w:rsid w:val="008B74E4"/>
    <w:rsid w:val="008C25D9"/>
    <w:rsid w:val="008C62C2"/>
    <w:rsid w:val="008D1992"/>
    <w:rsid w:val="008D287D"/>
    <w:rsid w:val="008E488A"/>
    <w:rsid w:val="008F7B2C"/>
    <w:rsid w:val="00900F8C"/>
    <w:rsid w:val="0090333F"/>
    <w:rsid w:val="00922EC8"/>
    <w:rsid w:val="00926009"/>
    <w:rsid w:val="00930296"/>
    <w:rsid w:val="0093039C"/>
    <w:rsid w:val="00930CD1"/>
    <w:rsid w:val="0093187A"/>
    <w:rsid w:val="00931A18"/>
    <w:rsid w:val="0093205A"/>
    <w:rsid w:val="00932B71"/>
    <w:rsid w:val="00941646"/>
    <w:rsid w:val="009574F3"/>
    <w:rsid w:val="009579EA"/>
    <w:rsid w:val="00960790"/>
    <w:rsid w:val="00961145"/>
    <w:rsid w:val="00961286"/>
    <w:rsid w:val="00962912"/>
    <w:rsid w:val="00963D14"/>
    <w:rsid w:val="0096685D"/>
    <w:rsid w:val="009704E9"/>
    <w:rsid w:val="00973593"/>
    <w:rsid w:val="00973DB7"/>
    <w:rsid w:val="00980CBB"/>
    <w:rsid w:val="00983E8F"/>
    <w:rsid w:val="0098529A"/>
    <w:rsid w:val="0099049F"/>
    <w:rsid w:val="009909A1"/>
    <w:rsid w:val="009937CA"/>
    <w:rsid w:val="009940BC"/>
    <w:rsid w:val="009947DE"/>
    <w:rsid w:val="00994F0F"/>
    <w:rsid w:val="009B16E7"/>
    <w:rsid w:val="009C1634"/>
    <w:rsid w:val="009C4A2D"/>
    <w:rsid w:val="009C51EA"/>
    <w:rsid w:val="009C61D0"/>
    <w:rsid w:val="009D076D"/>
    <w:rsid w:val="009D3420"/>
    <w:rsid w:val="009D3BA0"/>
    <w:rsid w:val="009D5319"/>
    <w:rsid w:val="009D6432"/>
    <w:rsid w:val="009E7E83"/>
    <w:rsid w:val="009F3B65"/>
    <w:rsid w:val="009F46D6"/>
    <w:rsid w:val="00A01CA7"/>
    <w:rsid w:val="00A13E99"/>
    <w:rsid w:val="00A14CB4"/>
    <w:rsid w:val="00A202CD"/>
    <w:rsid w:val="00A23D3D"/>
    <w:rsid w:val="00A26310"/>
    <w:rsid w:val="00A33F98"/>
    <w:rsid w:val="00A3485E"/>
    <w:rsid w:val="00A401D5"/>
    <w:rsid w:val="00A42164"/>
    <w:rsid w:val="00A42175"/>
    <w:rsid w:val="00A50A56"/>
    <w:rsid w:val="00A518DE"/>
    <w:rsid w:val="00A54CAA"/>
    <w:rsid w:val="00A55F9B"/>
    <w:rsid w:val="00A60F25"/>
    <w:rsid w:val="00A643E1"/>
    <w:rsid w:val="00A649AB"/>
    <w:rsid w:val="00A65368"/>
    <w:rsid w:val="00A6748C"/>
    <w:rsid w:val="00A755F4"/>
    <w:rsid w:val="00A8605E"/>
    <w:rsid w:val="00A918E1"/>
    <w:rsid w:val="00A9455C"/>
    <w:rsid w:val="00AA113E"/>
    <w:rsid w:val="00AA1610"/>
    <w:rsid w:val="00AA3950"/>
    <w:rsid w:val="00AA5BCC"/>
    <w:rsid w:val="00AA65A1"/>
    <w:rsid w:val="00AB2855"/>
    <w:rsid w:val="00AC0ED6"/>
    <w:rsid w:val="00AC1925"/>
    <w:rsid w:val="00AC1934"/>
    <w:rsid w:val="00AC58DD"/>
    <w:rsid w:val="00AC6A11"/>
    <w:rsid w:val="00AC6B58"/>
    <w:rsid w:val="00AD1543"/>
    <w:rsid w:val="00AD2F07"/>
    <w:rsid w:val="00AD4A0C"/>
    <w:rsid w:val="00AD548B"/>
    <w:rsid w:val="00AD5DB5"/>
    <w:rsid w:val="00AD6080"/>
    <w:rsid w:val="00AD756C"/>
    <w:rsid w:val="00AE0813"/>
    <w:rsid w:val="00AE2CDD"/>
    <w:rsid w:val="00AE3E0D"/>
    <w:rsid w:val="00AE3EAD"/>
    <w:rsid w:val="00AF223C"/>
    <w:rsid w:val="00AF2BC7"/>
    <w:rsid w:val="00AF6EB9"/>
    <w:rsid w:val="00AF7380"/>
    <w:rsid w:val="00B0505B"/>
    <w:rsid w:val="00B109B6"/>
    <w:rsid w:val="00B15342"/>
    <w:rsid w:val="00B214E7"/>
    <w:rsid w:val="00B240CD"/>
    <w:rsid w:val="00B25DFA"/>
    <w:rsid w:val="00B264F8"/>
    <w:rsid w:val="00B3087D"/>
    <w:rsid w:val="00B30E0C"/>
    <w:rsid w:val="00B31DBA"/>
    <w:rsid w:val="00B36183"/>
    <w:rsid w:val="00B4203A"/>
    <w:rsid w:val="00B45028"/>
    <w:rsid w:val="00B458CD"/>
    <w:rsid w:val="00B54069"/>
    <w:rsid w:val="00B546A8"/>
    <w:rsid w:val="00B61495"/>
    <w:rsid w:val="00B61D7E"/>
    <w:rsid w:val="00B74C7B"/>
    <w:rsid w:val="00B751DA"/>
    <w:rsid w:val="00B80B67"/>
    <w:rsid w:val="00B81EFC"/>
    <w:rsid w:val="00B85834"/>
    <w:rsid w:val="00B87169"/>
    <w:rsid w:val="00B90860"/>
    <w:rsid w:val="00B96013"/>
    <w:rsid w:val="00B976DA"/>
    <w:rsid w:val="00B97B3A"/>
    <w:rsid w:val="00BA0DE3"/>
    <w:rsid w:val="00BA5827"/>
    <w:rsid w:val="00BA6BE5"/>
    <w:rsid w:val="00BC1A11"/>
    <w:rsid w:val="00BD07DF"/>
    <w:rsid w:val="00BD09AF"/>
    <w:rsid w:val="00BD6129"/>
    <w:rsid w:val="00BE4B9B"/>
    <w:rsid w:val="00BE4D73"/>
    <w:rsid w:val="00BE5BF7"/>
    <w:rsid w:val="00BE5D64"/>
    <w:rsid w:val="00BE7FD9"/>
    <w:rsid w:val="00BF3359"/>
    <w:rsid w:val="00BF4AB5"/>
    <w:rsid w:val="00C038D1"/>
    <w:rsid w:val="00C05899"/>
    <w:rsid w:val="00C117E4"/>
    <w:rsid w:val="00C12BFD"/>
    <w:rsid w:val="00C14FAD"/>
    <w:rsid w:val="00C15883"/>
    <w:rsid w:val="00C17B62"/>
    <w:rsid w:val="00C2146A"/>
    <w:rsid w:val="00C21532"/>
    <w:rsid w:val="00C24EDA"/>
    <w:rsid w:val="00C25FEE"/>
    <w:rsid w:val="00C3062A"/>
    <w:rsid w:val="00C355F5"/>
    <w:rsid w:val="00C41907"/>
    <w:rsid w:val="00C44E90"/>
    <w:rsid w:val="00C451A3"/>
    <w:rsid w:val="00C4531C"/>
    <w:rsid w:val="00C53507"/>
    <w:rsid w:val="00C53F35"/>
    <w:rsid w:val="00C54B09"/>
    <w:rsid w:val="00C55318"/>
    <w:rsid w:val="00C55D71"/>
    <w:rsid w:val="00C60699"/>
    <w:rsid w:val="00C6071F"/>
    <w:rsid w:val="00C66EFF"/>
    <w:rsid w:val="00C71C0A"/>
    <w:rsid w:val="00C77769"/>
    <w:rsid w:val="00C777BD"/>
    <w:rsid w:val="00C800FD"/>
    <w:rsid w:val="00C860E2"/>
    <w:rsid w:val="00C96165"/>
    <w:rsid w:val="00C966AD"/>
    <w:rsid w:val="00CA04BF"/>
    <w:rsid w:val="00CA0634"/>
    <w:rsid w:val="00CA2567"/>
    <w:rsid w:val="00CA3D8E"/>
    <w:rsid w:val="00CA4584"/>
    <w:rsid w:val="00CA4EFC"/>
    <w:rsid w:val="00CA6B32"/>
    <w:rsid w:val="00CB1A1F"/>
    <w:rsid w:val="00CB3940"/>
    <w:rsid w:val="00CB7DA7"/>
    <w:rsid w:val="00CE27B1"/>
    <w:rsid w:val="00CE4453"/>
    <w:rsid w:val="00CE68D1"/>
    <w:rsid w:val="00CF4076"/>
    <w:rsid w:val="00CF4B6C"/>
    <w:rsid w:val="00CF60CA"/>
    <w:rsid w:val="00D00629"/>
    <w:rsid w:val="00D039C2"/>
    <w:rsid w:val="00D0477B"/>
    <w:rsid w:val="00D20E0F"/>
    <w:rsid w:val="00D21C5B"/>
    <w:rsid w:val="00D2203A"/>
    <w:rsid w:val="00D23517"/>
    <w:rsid w:val="00D24D30"/>
    <w:rsid w:val="00D25AEB"/>
    <w:rsid w:val="00D35E3E"/>
    <w:rsid w:val="00D35F81"/>
    <w:rsid w:val="00D36D96"/>
    <w:rsid w:val="00D42711"/>
    <w:rsid w:val="00D45CEC"/>
    <w:rsid w:val="00D52EF5"/>
    <w:rsid w:val="00D57156"/>
    <w:rsid w:val="00D57987"/>
    <w:rsid w:val="00D6024D"/>
    <w:rsid w:val="00D6486D"/>
    <w:rsid w:val="00D66839"/>
    <w:rsid w:val="00D733BC"/>
    <w:rsid w:val="00D74793"/>
    <w:rsid w:val="00D75ACB"/>
    <w:rsid w:val="00D77C4F"/>
    <w:rsid w:val="00D872C0"/>
    <w:rsid w:val="00D9255A"/>
    <w:rsid w:val="00D95331"/>
    <w:rsid w:val="00D9543D"/>
    <w:rsid w:val="00D96FA0"/>
    <w:rsid w:val="00D9774D"/>
    <w:rsid w:val="00D97E1C"/>
    <w:rsid w:val="00DA29FF"/>
    <w:rsid w:val="00DB23C7"/>
    <w:rsid w:val="00DB57FC"/>
    <w:rsid w:val="00DC419C"/>
    <w:rsid w:val="00DC5BA4"/>
    <w:rsid w:val="00DC646E"/>
    <w:rsid w:val="00DD682E"/>
    <w:rsid w:val="00DE0A36"/>
    <w:rsid w:val="00DE2551"/>
    <w:rsid w:val="00DE7A39"/>
    <w:rsid w:val="00DF22F9"/>
    <w:rsid w:val="00DF55D0"/>
    <w:rsid w:val="00E03A08"/>
    <w:rsid w:val="00E06028"/>
    <w:rsid w:val="00E12D4C"/>
    <w:rsid w:val="00E14AA0"/>
    <w:rsid w:val="00E16CB3"/>
    <w:rsid w:val="00E17F92"/>
    <w:rsid w:val="00E223DA"/>
    <w:rsid w:val="00E231E5"/>
    <w:rsid w:val="00E27A76"/>
    <w:rsid w:val="00E27ED3"/>
    <w:rsid w:val="00E34734"/>
    <w:rsid w:val="00E34D51"/>
    <w:rsid w:val="00E3574D"/>
    <w:rsid w:val="00E36565"/>
    <w:rsid w:val="00E369C4"/>
    <w:rsid w:val="00E44392"/>
    <w:rsid w:val="00E537C7"/>
    <w:rsid w:val="00E53D4A"/>
    <w:rsid w:val="00E53EFB"/>
    <w:rsid w:val="00E56308"/>
    <w:rsid w:val="00E56621"/>
    <w:rsid w:val="00E578F9"/>
    <w:rsid w:val="00E60C11"/>
    <w:rsid w:val="00E62848"/>
    <w:rsid w:val="00E62905"/>
    <w:rsid w:val="00E63E3D"/>
    <w:rsid w:val="00E64F65"/>
    <w:rsid w:val="00E6579B"/>
    <w:rsid w:val="00E67B67"/>
    <w:rsid w:val="00E70F5D"/>
    <w:rsid w:val="00E72FFA"/>
    <w:rsid w:val="00E86906"/>
    <w:rsid w:val="00E87081"/>
    <w:rsid w:val="00E9132B"/>
    <w:rsid w:val="00E91E21"/>
    <w:rsid w:val="00E934E0"/>
    <w:rsid w:val="00E94431"/>
    <w:rsid w:val="00EA02DD"/>
    <w:rsid w:val="00EA322D"/>
    <w:rsid w:val="00EA7DA1"/>
    <w:rsid w:val="00EB34B8"/>
    <w:rsid w:val="00EB5573"/>
    <w:rsid w:val="00EB55D6"/>
    <w:rsid w:val="00EB5647"/>
    <w:rsid w:val="00EB712F"/>
    <w:rsid w:val="00EB7903"/>
    <w:rsid w:val="00EC40D7"/>
    <w:rsid w:val="00EC680A"/>
    <w:rsid w:val="00ED0FEF"/>
    <w:rsid w:val="00ED127E"/>
    <w:rsid w:val="00ED6CF8"/>
    <w:rsid w:val="00EE1C09"/>
    <w:rsid w:val="00EE324E"/>
    <w:rsid w:val="00EE5F8B"/>
    <w:rsid w:val="00EF1637"/>
    <w:rsid w:val="00EF2FF3"/>
    <w:rsid w:val="00EF3A2F"/>
    <w:rsid w:val="00EF4823"/>
    <w:rsid w:val="00EF497C"/>
    <w:rsid w:val="00F053FF"/>
    <w:rsid w:val="00F07A64"/>
    <w:rsid w:val="00F11B80"/>
    <w:rsid w:val="00F1746A"/>
    <w:rsid w:val="00F17F70"/>
    <w:rsid w:val="00F20209"/>
    <w:rsid w:val="00F24E49"/>
    <w:rsid w:val="00F26C45"/>
    <w:rsid w:val="00F33D82"/>
    <w:rsid w:val="00F34C5B"/>
    <w:rsid w:val="00F36B3C"/>
    <w:rsid w:val="00F46E87"/>
    <w:rsid w:val="00F517CC"/>
    <w:rsid w:val="00F53C00"/>
    <w:rsid w:val="00F54FBC"/>
    <w:rsid w:val="00F605E9"/>
    <w:rsid w:val="00F613CC"/>
    <w:rsid w:val="00F65890"/>
    <w:rsid w:val="00F65FB4"/>
    <w:rsid w:val="00F71267"/>
    <w:rsid w:val="00F7484F"/>
    <w:rsid w:val="00F7495F"/>
    <w:rsid w:val="00F74E69"/>
    <w:rsid w:val="00F82DBC"/>
    <w:rsid w:val="00F83D1F"/>
    <w:rsid w:val="00F853D9"/>
    <w:rsid w:val="00F8634E"/>
    <w:rsid w:val="00F90BDA"/>
    <w:rsid w:val="00F95731"/>
    <w:rsid w:val="00FA1DE9"/>
    <w:rsid w:val="00FA2BBB"/>
    <w:rsid w:val="00FA45B7"/>
    <w:rsid w:val="00FB05F4"/>
    <w:rsid w:val="00FB3E06"/>
    <w:rsid w:val="00FB6425"/>
    <w:rsid w:val="00FC159A"/>
    <w:rsid w:val="00FC15D0"/>
    <w:rsid w:val="00FC268A"/>
    <w:rsid w:val="00FC4320"/>
    <w:rsid w:val="00FD128B"/>
    <w:rsid w:val="00FD2099"/>
    <w:rsid w:val="00FD2AA0"/>
    <w:rsid w:val="00FD4556"/>
    <w:rsid w:val="00FE1A38"/>
    <w:rsid w:val="00FE6F1B"/>
    <w:rsid w:val="00FF28BE"/>
    <w:rsid w:val="6C9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line="360" w:lineRule="auto"/>
      <w:jc w:val="center"/>
      <w:outlineLvl w:val="0"/>
    </w:pPr>
    <w:rPr>
      <w:rFonts w:cs=".VnTime"/>
      <w:b/>
      <w:bCs/>
      <w:sz w:val="36"/>
      <w:szCs w:val="28"/>
    </w:rPr>
  </w:style>
  <w:style w:type="paragraph" w:styleId="3">
    <w:name w:val="heading 2"/>
    <w:basedOn w:val="1"/>
    <w:next w:val="1"/>
    <w:qFormat/>
    <w:uiPriority w:val="0"/>
    <w:pPr>
      <w:keepNext/>
      <w:spacing w:line="360" w:lineRule="auto"/>
      <w:outlineLvl w:val="1"/>
    </w:pPr>
    <w:rPr>
      <w:rFonts w:cs=".VnTime"/>
      <w:b/>
      <w:iCs/>
      <w:sz w:val="28"/>
      <w:szCs w:val="28"/>
    </w:rPr>
  </w:style>
  <w:style w:type="paragraph" w:styleId="4">
    <w:name w:val="heading 6"/>
    <w:basedOn w:val="1"/>
    <w:next w:val="1"/>
    <w:qFormat/>
    <w:uiPriority w:val="0"/>
    <w:pPr>
      <w:keepNext/>
      <w:spacing w:line="360" w:lineRule="auto"/>
      <w:ind w:firstLine="720"/>
      <w:jc w:val="both"/>
      <w:outlineLvl w:val="5"/>
    </w:pPr>
    <w:rPr>
      <w:rFonts w:cs=".VnTimeH"/>
      <w:b/>
      <w:bCs/>
      <w:sz w:val="28"/>
    </w:rPr>
  </w:style>
  <w:style w:type="paragraph" w:styleId="5">
    <w:name w:val="heading 9"/>
    <w:basedOn w:val="1"/>
    <w:next w:val="1"/>
    <w:link w:val="22"/>
    <w:unhideWhenUsed/>
    <w:qFormat/>
    <w:uiPriority w:val="9"/>
    <w:pPr>
      <w:spacing w:before="240" w:after="60"/>
      <w:outlineLvl w:val="8"/>
    </w:pPr>
    <w:rPr>
      <w:rFonts w:ascii="Cambria" w:hAnsi="Cambria"/>
      <w:sz w:val="22"/>
      <w:szCs w:val="22"/>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5"/>
    <w:semiHidden/>
    <w:unhideWhenUsed/>
    <w:qFormat/>
    <w:uiPriority w:val="99"/>
    <w:rPr>
      <w:rFonts w:ascii="Segoe UI" w:hAnsi="Segoe UI" w:cs="Segoe UI"/>
      <w:sz w:val="18"/>
      <w:szCs w:val="18"/>
    </w:rPr>
  </w:style>
  <w:style w:type="paragraph" w:styleId="9">
    <w:name w:val="Body Text"/>
    <w:basedOn w:val="1"/>
    <w:link w:val="23"/>
    <w:unhideWhenUsed/>
    <w:uiPriority w:val="99"/>
    <w:pPr>
      <w:spacing w:after="120"/>
    </w:pPr>
  </w:style>
  <w:style w:type="paragraph" w:styleId="10">
    <w:name w:val="Body Text 2"/>
    <w:basedOn w:val="1"/>
    <w:link w:val="24"/>
    <w:unhideWhenUsed/>
    <w:uiPriority w:val="99"/>
    <w:pPr>
      <w:spacing w:after="120" w:line="480" w:lineRule="auto"/>
    </w:pPr>
  </w:style>
  <w:style w:type="paragraph" w:styleId="11">
    <w:name w:val="Body Text Indent"/>
    <w:basedOn w:val="1"/>
    <w:uiPriority w:val="0"/>
    <w:pPr>
      <w:spacing w:after="120" w:line="480" w:lineRule="auto"/>
    </w:pPr>
    <w:rPr>
      <w:rFonts w:ascii=".VnTime" w:hAnsi=".VnTime" w:cs=".VnTime"/>
      <w:sz w:val="28"/>
      <w:szCs w:val="28"/>
    </w:rPr>
  </w:style>
  <w:style w:type="character" w:styleId="12">
    <w:name w:val="Emphasis"/>
    <w:qFormat/>
    <w:uiPriority w:val="0"/>
    <w:rPr>
      <w:i/>
      <w:iCs/>
    </w:rPr>
  </w:style>
  <w:style w:type="paragraph" w:styleId="13">
    <w:name w:val="footer"/>
    <w:basedOn w:val="1"/>
    <w:link w:val="20"/>
    <w:uiPriority w:val="99"/>
    <w:pPr>
      <w:tabs>
        <w:tab w:val="center" w:pos="4320"/>
        <w:tab w:val="right" w:pos="8640"/>
      </w:tabs>
    </w:pPr>
  </w:style>
  <w:style w:type="paragraph" w:styleId="14">
    <w:name w:val="header"/>
    <w:basedOn w:val="1"/>
    <w:link w:val="21"/>
    <w:uiPriority w:val="99"/>
    <w:pPr>
      <w:tabs>
        <w:tab w:val="center" w:pos="4320"/>
        <w:tab w:val="right" w:pos="8640"/>
      </w:tabs>
    </w:pPr>
  </w:style>
  <w:style w:type="character" w:styleId="15">
    <w:name w:val="Hyperlink"/>
    <w:uiPriority w:val="0"/>
    <w:rPr>
      <w:color w:val="0000FF"/>
      <w:u w:val="single"/>
    </w:rPr>
  </w:style>
  <w:style w:type="paragraph" w:styleId="16">
    <w:name w:val="Normal (Web)"/>
    <w:basedOn w:val="1"/>
    <w:link w:val="26"/>
    <w:qFormat/>
    <w:uiPriority w:val="0"/>
    <w:pPr>
      <w:spacing w:before="100" w:beforeAutospacing="1" w:after="100" w:afterAutospacing="1"/>
    </w:pPr>
  </w:style>
  <w:style w:type="character" w:styleId="17">
    <w:name w:val="page number"/>
    <w:basedOn w:val="6"/>
    <w:uiPriority w:val="0"/>
  </w:style>
  <w:style w:type="table" w:styleId="1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para"/>
    <w:basedOn w:val="1"/>
    <w:uiPriority w:val="0"/>
    <w:pPr>
      <w:spacing w:before="100" w:beforeAutospacing="1" w:after="100" w:afterAutospacing="1"/>
    </w:pPr>
  </w:style>
  <w:style w:type="character" w:customStyle="1" w:styleId="20">
    <w:name w:val="Footer Char"/>
    <w:link w:val="13"/>
    <w:uiPriority w:val="99"/>
    <w:rPr>
      <w:rFonts w:ascii="Times New Roman" w:hAnsi="Times New Roman" w:eastAsia="Times New Roman" w:cs="Times New Roman"/>
      <w:sz w:val="24"/>
      <w:szCs w:val="24"/>
    </w:rPr>
  </w:style>
  <w:style w:type="character" w:customStyle="1" w:styleId="21">
    <w:name w:val="Header Char"/>
    <w:link w:val="14"/>
    <w:uiPriority w:val="99"/>
    <w:rPr>
      <w:rFonts w:ascii="Times New Roman" w:hAnsi="Times New Roman" w:eastAsia="Times New Roman" w:cs="Times New Roman"/>
      <w:sz w:val="24"/>
      <w:szCs w:val="24"/>
    </w:rPr>
  </w:style>
  <w:style w:type="character" w:customStyle="1" w:styleId="22">
    <w:name w:val="Heading 9 Char"/>
    <w:link w:val="5"/>
    <w:uiPriority w:val="9"/>
    <w:rPr>
      <w:rFonts w:ascii="Cambria" w:hAnsi="Cambria" w:eastAsia="Times New Roman" w:cs="Times New Roman"/>
      <w:sz w:val="22"/>
      <w:szCs w:val="22"/>
    </w:rPr>
  </w:style>
  <w:style w:type="character" w:customStyle="1" w:styleId="23">
    <w:name w:val="Body Text Char"/>
    <w:link w:val="9"/>
    <w:uiPriority w:val="99"/>
    <w:rPr>
      <w:rFonts w:ascii="Times New Roman" w:hAnsi="Times New Roman" w:eastAsia="Times New Roman"/>
      <w:sz w:val="24"/>
      <w:szCs w:val="24"/>
    </w:rPr>
  </w:style>
  <w:style w:type="character" w:customStyle="1" w:styleId="24">
    <w:name w:val="Body Text 2 Char"/>
    <w:link w:val="10"/>
    <w:uiPriority w:val="99"/>
    <w:rPr>
      <w:rFonts w:ascii="Times New Roman" w:hAnsi="Times New Roman" w:eastAsia="Times New Roman"/>
      <w:sz w:val="24"/>
      <w:szCs w:val="24"/>
    </w:rPr>
  </w:style>
  <w:style w:type="character" w:customStyle="1" w:styleId="25">
    <w:name w:val="Balloon Text Char"/>
    <w:link w:val="8"/>
    <w:semiHidden/>
    <w:qFormat/>
    <w:uiPriority w:val="99"/>
    <w:rPr>
      <w:rFonts w:ascii="Segoe UI" w:hAnsi="Segoe UI" w:eastAsia="Times New Roman" w:cs="Segoe UI"/>
      <w:sz w:val="18"/>
      <w:szCs w:val="18"/>
    </w:rPr>
  </w:style>
  <w:style w:type="character" w:customStyle="1" w:styleId="26">
    <w:name w:val="Normal (Web) Char"/>
    <w:link w:val="16"/>
    <w:qFormat/>
    <w:uiPriority w:val="0"/>
    <w:rPr>
      <w:rFonts w:ascii="Times New Roman" w:hAnsi="Times New Roman" w:eastAsia="Times New Roman"/>
      <w:sz w:val="24"/>
      <w:szCs w:val="24"/>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header" Target="header2.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EB694-EFF9-4BA5-8F0C-1E8A854C6522}">
  <ds:schemaRefs/>
</ds:datastoreItem>
</file>

<file path=customXml/itemProps3.xml><?xml version="1.0" encoding="utf-8"?>
<ds:datastoreItem xmlns:ds="http://schemas.openxmlformats.org/officeDocument/2006/customXml" ds:itemID="{5A6D132D-D7B1-47E6-97DA-29E2841E897D}"/>
</file>

<file path=customXml/itemProps4.xml><?xml version="1.0" encoding="utf-8"?>
<ds:datastoreItem xmlns:ds="http://schemas.openxmlformats.org/officeDocument/2006/customXml" ds:itemID="{0C20CAC5-46B0-4018-8B7C-FCE94A149453}"/>
</file>

<file path=customXml/itemProps5.xml><?xml version="1.0" encoding="utf-8"?>
<ds:datastoreItem xmlns:ds="http://schemas.openxmlformats.org/officeDocument/2006/customXml" ds:itemID="{F5ABD619-6946-465A-BD33-45E2F38B7443}"/>
</file>

<file path=docProps/app.xml><?xml version="1.0" encoding="utf-8"?>
<Properties xmlns="http://schemas.openxmlformats.org/officeDocument/2006/extended-properties" xmlns:vt="http://schemas.openxmlformats.org/officeDocument/2006/docPropsVTypes">
  <Template>Normal</Template>
  <Pages>2</Pages>
  <Words>493</Words>
  <Characters>2811</Characters>
  <Lines>23</Lines>
  <Paragraphs>6</Paragraphs>
  <TotalTime>3</TotalTime>
  <ScaleCrop>false</ScaleCrop>
  <LinksUpToDate>false</LinksUpToDate>
  <CharactersWithSpaces>3298</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Tran Long</dc:creator>
  <cp:lastModifiedBy>HP</cp:lastModifiedBy>
  <cp:revision>3</cp:revision>
  <cp:lastPrinted>2022-08-11T08:55:00Z</cp:lastPrinted>
  <dcterms:created xsi:type="dcterms:W3CDTF">2023-03-20T03:17:00Z</dcterms:created>
  <dcterms:modified xsi:type="dcterms:W3CDTF">2023-03-20T10:20:59Z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88372252B6764A10ADC633B8A13714D6</vt:lpwstr>
  </property>
</Properties>
</file>