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3473"/>
        <w:gridCol w:w="5599"/>
      </w:tblGrid>
      <w:tr w:rsidR="00C33794" w:rsidRPr="00C33794" w:rsidTr="00872EB5">
        <w:tc>
          <w:tcPr>
            <w:tcW w:w="3473" w:type="dxa"/>
            <w:tcBorders>
              <w:top w:val="nil"/>
              <w:left w:val="nil"/>
              <w:bottom w:val="nil"/>
              <w:right w:val="nil"/>
            </w:tcBorders>
            <w:tcMar>
              <w:top w:w="0" w:type="dxa"/>
              <w:left w:w="108" w:type="dxa"/>
              <w:bottom w:w="0" w:type="dxa"/>
              <w:right w:w="108" w:type="dxa"/>
            </w:tcMar>
            <w:hideMark/>
          </w:tcPr>
          <w:p w:rsidR="00C33794" w:rsidRPr="00C33794" w:rsidRDefault="00B735F6" w:rsidP="00B735F6">
            <w:pPr>
              <w:spacing w:before="120" w:after="100" w:afterAutospacing="1" w:line="240" w:lineRule="auto"/>
              <w:jc w:val="center"/>
              <w:rPr>
                <w:rFonts w:ascii="Times New Roman" w:eastAsia="Times New Roman" w:hAnsi="Times New Roman" w:cs="Times New Roman"/>
                <w:color w:val="222222"/>
                <w:sz w:val="24"/>
                <w:szCs w:val="24"/>
                <w:lang w:eastAsia="en-GB"/>
              </w:rPr>
            </w:pPr>
            <w:r>
              <w:rPr>
                <w:rFonts w:ascii="Times New Roman" w:eastAsia="Times New Roman" w:hAnsi="Times New Roman" w:cs="Times New Roman"/>
                <w:b/>
                <w:bCs/>
                <w:noProof/>
                <w:color w:val="222222"/>
                <w:sz w:val="24"/>
                <w:szCs w:val="24"/>
                <w:lang w:eastAsia="en-GB"/>
              </w:rPr>
              <mc:AlternateContent>
                <mc:Choice Requires="wps">
                  <w:drawing>
                    <wp:anchor distT="0" distB="0" distL="114300" distR="114300" simplePos="0" relativeHeight="251660288" behindDoc="0" locked="0" layoutInCell="1" allowOverlap="1">
                      <wp:simplePos x="0" y="0"/>
                      <wp:positionH relativeFrom="column">
                        <wp:posOffset>731291</wp:posOffset>
                      </wp:positionH>
                      <wp:positionV relativeFrom="paragraph">
                        <wp:posOffset>450342</wp:posOffset>
                      </wp:positionV>
                      <wp:extent cx="548640" cy="0"/>
                      <wp:effectExtent l="0" t="0" r="22860" b="19050"/>
                      <wp:wrapNone/>
                      <wp:docPr id="3" name="Straight Connector 3"/>
                      <wp:cNvGraphicFramePr/>
                      <a:graphic xmlns:a="http://schemas.openxmlformats.org/drawingml/2006/main">
                        <a:graphicData uri="http://schemas.microsoft.com/office/word/2010/wordprocessingShape">
                          <wps:wsp>
                            <wps:cNvCnPr/>
                            <wps:spPr>
                              <a:xfrm>
                                <a:off x="0" y="0"/>
                                <a:ext cx="5486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40D9CA"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7.6pt,35.45pt" to="100.8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" strokecolor="black [3200]" strokeweight=".5pt">
                      <v:stroke joinstyle="miter"/>
                    </v:line>
                  </w:pict>
                </mc:Fallback>
              </mc:AlternateContent>
            </w:r>
            <w:r w:rsidR="00C33794" w:rsidRPr="00C33794">
              <w:rPr>
                <w:rFonts w:ascii="Times New Roman" w:eastAsia="Times New Roman" w:hAnsi="Times New Roman" w:cs="Times New Roman"/>
                <w:b/>
                <w:bCs/>
                <w:color w:val="222222"/>
                <w:sz w:val="24"/>
                <w:szCs w:val="24"/>
                <w:lang w:eastAsia="en-GB"/>
              </w:rPr>
              <w:t>HỘI ĐỒNG NHÂN DÂN TỈNH</w:t>
            </w:r>
            <w:r w:rsidR="00C33794">
              <w:rPr>
                <w:rFonts w:ascii="Times New Roman" w:eastAsia="Times New Roman" w:hAnsi="Times New Roman" w:cs="Times New Roman"/>
                <w:b/>
                <w:bCs/>
                <w:color w:val="222222"/>
                <w:sz w:val="24"/>
                <w:szCs w:val="24"/>
                <w:lang w:eastAsia="en-GB"/>
              </w:rPr>
              <w:t xml:space="preserve"> TÂY NINH</w:t>
            </w:r>
            <w:r w:rsidR="00C33794" w:rsidRPr="00C33794">
              <w:rPr>
                <w:rFonts w:ascii="Times New Roman" w:eastAsia="Times New Roman" w:hAnsi="Times New Roman" w:cs="Times New Roman"/>
                <w:b/>
                <w:bCs/>
                <w:color w:val="222222"/>
                <w:sz w:val="24"/>
                <w:szCs w:val="24"/>
                <w:lang w:eastAsia="en-GB"/>
              </w:rPr>
              <w:t xml:space="preserve"> </w:t>
            </w:r>
            <w:r w:rsidR="00C33794" w:rsidRPr="00C33794">
              <w:rPr>
                <w:rFonts w:ascii="Times New Roman" w:eastAsia="Times New Roman" w:hAnsi="Times New Roman" w:cs="Times New Roman"/>
                <w:b/>
                <w:bCs/>
                <w:color w:val="222222"/>
                <w:sz w:val="24"/>
                <w:szCs w:val="24"/>
                <w:lang w:eastAsia="en-GB"/>
              </w:rPr>
              <w:br/>
            </w:r>
          </w:p>
        </w:tc>
        <w:tc>
          <w:tcPr>
            <w:tcW w:w="5599" w:type="dxa"/>
            <w:tcBorders>
              <w:top w:val="nil"/>
              <w:left w:val="nil"/>
              <w:bottom w:val="nil"/>
              <w:right w:val="nil"/>
            </w:tcBorders>
            <w:tcMar>
              <w:top w:w="0" w:type="dxa"/>
              <w:left w:w="108" w:type="dxa"/>
              <w:bottom w:w="0" w:type="dxa"/>
              <w:right w:w="108" w:type="dxa"/>
            </w:tcMar>
            <w:hideMark/>
          </w:tcPr>
          <w:p w:rsidR="00C33794" w:rsidRPr="00C33794" w:rsidRDefault="00B735F6" w:rsidP="00B735F6">
            <w:pPr>
              <w:spacing w:before="120" w:after="100" w:afterAutospacing="1" w:line="240" w:lineRule="auto"/>
              <w:jc w:val="center"/>
              <w:rPr>
                <w:rFonts w:ascii="Times New Roman" w:eastAsia="Times New Roman" w:hAnsi="Times New Roman" w:cs="Times New Roman"/>
                <w:color w:val="222222"/>
                <w:sz w:val="24"/>
                <w:szCs w:val="24"/>
                <w:lang w:eastAsia="en-GB"/>
              </w:rPr>
            </w:pPr>
            <w:r>
              <w:rPr>
                <w:rFonts w:ascii="Times New Roman" w:eastAsia="Times New Roman" w:hAnsi="Times New Roman" w:cs="Times New Roman"/>
                <w:b/>
                <w:bCs/>
                <w:noProof/>
                <w:color w:val="222222"/>
                <w:sz w:val="24"/>
                <w:szCs w:val="24"/>
                <w:lang w:eastAsia="en-GB"/>
              </w:rPr>
              <mc:AlternateContent>
                <mc:Choice Requires="wps">
                  <w:drawing>
                    <wp:anchor distT="0" distB="0" distL="114300" distR="114300" simplePos="0" relativeHeight="251661312" behindDoc="0" locked="0" layoutInCell="1" allowOverlap="1">
                      <wp:simplePos x="0" y="0"/>
                      <wp:positionH relativeFrom="column">
                        <wp:posOffset>808279</wp:posOffset>
                      </wp:positionH>
                      <wp:positionV relativeFrom="paragraph">
                        <wp:posOffset>435712</wp:posOffset>
                      </wp:positionV>
                      <wp:extent cx="1843430" cy="7315"/>
                      <wp:effectExtent l="0" t="0" r="23495" b="31115"/>
                      <wp:wrapNone/>
                      <wp:docPr id="4" name="Straight Connector 4"/>
                      <wp:cNvGraphicFramePr/>
                      <a:graphic xmlns:a="http://schemas.openxmlformats.org/drawingml/2006/main">
                        <a:graphicData uri="http://schemas.microsoft.com/office/word/2010/wordprocessingShape">
                          <wps:wsp>
                            <wps:cNvCnPr/>
                            <wps:spPr>
                              <a:xfrm flipV="1">
                                <a:off x="0" y="0"/>
                                <a:ext cx="1843430" cy="73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BD07749" id="Straight Connector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63.65pt,34.3pt" to="208.8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" strokecolor="black [3200]" strokeweight=".5pt">
                      <v:stroke joinstyle="miter"/>
                    </v:line>
                  </w:pict>
                </mc:Fallback>
              </mc:AlternateContent>
            </w:r>
            <w:r w:rsidR="00C33794" w:rsidRPr="00C33794">
              <w:rPr>
                <w:rFonts w:ascii="Times New Roman" w:eastAsia="Times New Roman" w:hAnsi="Times New Roman" w:cs="Times New Roman"/>
                <w:b/>
                <w:bCs/>
                <w:color w:val="222222"/>
                <w:sz w:val="24"/>
                <w:szCs w:val="24"/>
                <w:lang w:eastAsia="en-GB"/>
              </w:rPr>
              <w:t>CỘNG HÒA XÃ HỘI CHỦ NGHĨA VIỆT NAM</w:t>
            </w:r>
            <w:r w:rsidR="00C33794" w:rsidRPr="00C33794">
              <w:rPr>
                <w:rFonts w:ascii="Times New Roman" w:eastAsia="Times New Roman" w:hAnsi="Times New Roman" w:cs="Times New Roman"/>
                <w:b/>
                <w:bCs/>
                <w:color w:val="222222"/>
                <w:sz w:val="24"/>
                <w:szCs w:val="24"/>
                <w:lang w:eastAsia="en-GB"/>
              </w:rPr>
              <w:br/>
              <w:t>Độc lập - Tự do - Hạnh phúc</w:t>
            </w:r>
            <w:r w:rsidR="00C33794" w:rsidRPr="00C33794">
              <w:rPr>
                <w:rFonts w:ascii="Times New Roman" w:eastAsia="Times New Roman" w:hAnsi="Times New Roman" w:cs="Times New Roman"/>
                <w:b/>
                <w:bCs/>
                <w:color w:val="222222"/>
                <w:sz w:val="24"/>
                <w:szCs w:val="24"/>
                <w:lang w:eastAsia="en-GB"/>
              </w:rPr>
              <w:br/>
            </w:r>
          </w:p>
        </w:tc>
      </w:tr>
      <w:tr w:rsidR="00C33794" w:rsidRPr="00A91316" w:rsidTr="00872EB5">
        <w:tc>
          <w:tcPr>
            <w:tcW w:w="3473" w:type="dxa"/>
            <w:tcBorders>
              <w:top w:val="nil"/>
              <w:left w:val="nil"/>
              <w:bottom w:val="nil"/>
              <w:right w:val="nil"/>
            </w:tcBorders>
            <w:tcMar>
              <w:top w:w="0" w:type="dxa"/>
              <w:left w:w="108" w:type="dxa"/>
              <w:bottom w:w="0" w:type="dxa"/>
              <w:right w:w="108" w:type="dxa"/>
            </w:tcMar>
            <w:hideMark/>
          </w:tcPr>
          <w:p w:rsidR="00C33794" w:rsidRPr="00A91316" w:rsidRDefault="00C33794" w:rsidP="00A91316">
            <w:pPr>
              <w:spacing w:before="80" w:after="0" w:line="276" w:lineRule="auto"/>
              <w:jc w:val="center"/>
              <w:rPr>
                <w:rFonts w:ascii="Times New Roman" w:eastAsia="Times New Roman" w:hAnsi="Times New Roman" w:cs="Times New Roman"/>
                <w:color w:val="222222"/>
                <w:sz w:val="28"/>
                <w:szCs w:val="28"/>
                <w:lang w:eastAsia="en-GB"/>
              </w:rPr>
            </w:pPr>
            <w:r w:rsidRPr="00A91316">
              <w:rPr>
                <w:rFonts w:ascii="Times New Roman" w:eastAsia="Times New Roman" w:hAnsi="Times New Roman" w:cs="Times New Roman"/>
                <w:color w:val="222222"/>
                <w:sz w:val="28"/>
                <w:szCs w:val="28"/>
                <w:lang w:eastAsia="en-GB"/>
              </w:rPr>
              <w:t>Số: …/20</w:t>
            </w:r>
            <w:r w:rsidR="00CF4BC8" w:rsidRPr="00A91316">
              <w:rPr>
                <w:rFonts w:ascii="Times New Roman" w:eastAsia="Times New Roman" w:hAnsi="Times New Roman" w:cs="Times New Roman"/>
                <w:color w:val="222222"/>
                <w:sz w:val="28"/>
                <w:szCs w:val="28"/>
                <w:lang w:eastAsia="en-GB"/>
              </w:rPr>
              <w:t>23</w:t>
            </w:r>
            <w:r w:rsidRPr="00A91316">
              <w:rPr>
                <w:rFonts w:ascii="Times New Roman" w:eastAsia="Times New Roman" w:hAnsi="Times New Roman" w:cs="Times New Roman"/>
                <w:color w:val="222222"/>
                <w:sz w:val="28"/>
                <w:szCs w:val="28"/>
                <w:lang w:eastAsia="en-GB"/>
              </w:rPr>
              <w:t>/NQ-HĐND</w:t>
            </w:r>
          </w:p>
        </w:tc>
        <w:tc>
          <w:tcPr>
            <w:tcW w:w="5599" w:type="dxa"/>
            <w:tcBorders>
              <w:top w:val="nil"/>
              <w:left w:val="nil"/>
              <w:bottom w:val="nil"/>
              <w:right w:val="nil"/>
            </w:tcBorders>
            <w:tcMar>
              <w:top w:w="0" w:type="dxa"/>
              <w:left w:w="108" w:type="dxa"/>
              <w:bottom w:w="0" w:type="dxa"/>
              <w:right w:w="108" w:type="dxa"/>
            </w:tcMar>
            <w:hideMark/>
          </w:tcPr>
          <w:p w:rsidR="00C33794" w:rsidRPr="00A91316" w:rsidRDefault="00944D0C" w:rsidP="00A91316">
            <w:pPr>
              <w:spacing w:before="80" w:after="0" w:line="276" w:lineRule="auto"/>
              <w:jc w:val="center"/>
              <w:rPr>
                <w:rFonts w:ascii="Times New Roman" w:eastAsia="Times New Roman" w:hAnsi="Times New Roman" w:cs="Times New Roman"/>
                <w:color w:val="222222"/>
                <w:sz w:val="28"/>
                <w:szCs w:val="28"/>
                <w:lang w:eastAsia="en-GB"/>
              </w:rPr>
            </w:pPr>
            <w:r w:rsidRPr="00A91316">
              <w:rPr>
                <w:rFonts w:ascii="Times New Roman" w:eastAsia="Times New Roman" w:hAnsi="Times New Roman" w:cs="Times New Roman"/>
                <w:i/>
                <w:iCs/>
                <w:color w:val="222222"/>
                <w:sz w:val="28"/>
                <w:szCs w:val="28"/>
                <w:lang w:eastAsia="en-GB"/>
              </w:rPr>
              <w:t>Tây Ninh</w:t>
            </w:r>
            <w:r w:rsidR="00C33794" w:rsidRPr="00A91316">
              <w:rPr>
                <w:rFonts w:ascii="Times New Roman" w:eastAsia="Times New Roman" w:hAnsi="Times New Roman" w:cs="Times New Roman"/>
                <w:i/>
                <w:iCs/>
                <w:color w:val="222222"/>
                <w:sz w:val="28"/>
                <w:szCs w:val="28"/>
                <w:lang w:eastAsia="en-GB"/>
              </w:rPr>
              <w:t>, ngày … tháng … năm 20</w:t>
            </w:r>
            <w:r w:rsidRPr="00A91316">
              <w:rPr>
                <w:rFonts w:ascii="Times New Roman" w:eastAsia="Times New Roman" w:hAnsi="Times New Roman" w:cs="Times New Roman"/>
                <w:i/>
                <w:iCs/>
                <w:color w:val="222222"/>
                <w:sz w:val="28"/>
                <w:szCs w:val="28"/>
                <w:lang w:eastAsia="en-GB"/>
              </w:rPr>
              <w:t>2</w:t>
            </w:r>
            <w:r w:rsidR="00E17347" w:rsidRPr="00A91316">
              <w:rPr>
                <w:rFonts w:ascii="Times New Roman" w:eastAsia="Times New Roman" w:hAnsi="Times New Roman" w:cs="Times New Roman"/>
                <w:i/>
                <w:iCs/>
                <w:color w:val="222222"/>
                <w:sz w:val="28"/>
                <w:szCs w:val="28"/>
                <w:lang w:eastAsia="en-GB"/>
              </w:rPr>
              <w:t>3</w:t>
            </w:r>
          </w:p>
        </w:tc>
      </w:tr>
    </w:tbl>
    <w:p w:rsidR="00E17347" w:rsidRPr="00A91316" w:rsidRDefault="00E17347" w:rsidP="00A91316">
      <w:pPr>
        <w:spacing w:before="80" w:after="0" w:line="276" w:lineRule="auto"/>
        <w:rPr>
          <w:rFonts w:ascii="Times New Roman" w:eastAsia="Times New Roman" w:hAnsi="Times New Roman" w:cs="Times New Roman"/>
          <w:b/>
          <w:bCs/>
          <w:color w:val="222222"/>
          <w:sz w:val="16"/>
          <w:szCs w:val="16"/>
          <w:lang w:eastAsia="en-GB"/>
        </w:rPr>
      </w:pPr>
    </w:p>
    <w:tbl>
      <w:tblPr>
        <w:tblStyle w:val="TableGrid"/>
        <w:tblW w:w="0" w:type="auto"/>
        <w:tblInd w:w="279" w:type="dxa"/>
        <w:tblLook w:val="04A0" w:firstRow="1" w:lastRow="0" w:firstColumn="1" w:lastColumn="0" w:noHBand="0" w:noVBand="1"/>
      </w:tblPr>
      <w:tblGrid>
        <w:gridCol w:w="2835"/>
      </w:tblGrid>
      <w:tr w:rsidR="00E17347" w:rsidRPr="00A91316" w:rsidTr="00A91316">
        <w:trPr>
          <w:trHeight w:val="555"/>
        </w:trPr>
        <w:tc>
          <w:tcPr>
            <w:tcW w:w="2835" w:type="dxa"/>
            <w:vAlign w:val="center"/>
          </w:tcPr>
          <w:p w:rsidR="00E17347" w:rsidRPr="00A91316" w:rsidRDefault="00E17347" w:rsidP="00A91316">
            <w:pPr>
              <w:spacing w:before="80" w:line="276" w:lineRule="auto"/>
              <w:jc w:val="center"/>
              <w:rPr>
                <w:rFonts w:ascii="Times New Roman" w:eastAsia="Times New Roman" w:hAnsi="Times New Roman" w:cs="Times New Roman"/>
                <w:b/>
                <w:bCs/>
                <w:color w:val="222222"/>
                <w:sz w:val="24"/>
                <w:szCs w:val="24"/>
                <w:lang w:eastAsia="en-GB"/>
              </w:rPr>
            </w:pPr>
            <w:r w:rsidRPr="00A91316">
              <w:rPr>
                <w:rFonts w:ascii="Times New Roman" w:eastAsia="Times New Roman" w:hAnsi="Times New Roman" w:cs="Times New Roman"/>
                <w:b/>
                <w:bCs/>
                <w:color w:val="222222"/>
                <w:sz w:val="24"/>
                <w:szCs w:val="24"/>
                <w:lang w:eastAsia="en-GB"/>
              </w:rPr>
              <w:t>ĐỀ CƯƠNG CHI TIẾT</w:t>
            </w:r>
          </w:p>
        </w:tc>
      </w:tr>
    </w:tbl>
    <w:p w:rsidR="00CF4BC8" w:rsidRPr="00756C0B" w:rsidRDefault="00CF4BC8" w:rsidP="00A91316">
      <w:pPr>
        <w:spacing w:after="0" w:line="276" w:lineRule="auto"/>
        <w:jc w:val="center"/>
        <w:rPr>
          <w:rFonts w:ascii="Times New Roman" w:eastAsia="Times New Roman" w:hAnsi="Times New Roman" w:cs="Times New Roman"/>
          <w:b/>
          <w:color w:val="000000"/>
          <w:sz w:val="28"/>
          <w:szCs w:val="28"/>
          <w:lang w:val="vi-VN"/>
        </w:rPr>
      </w:pPr>
      <w:r w:rsidRPr="00756C0B">
        <w:rPr>
          <w:rFonts w:ascii="Times New Roman" w:eastAsia="Times New Roman" w:hAnsi="Times New Roman" w:cs="Times New Roman"/>
          <w:b/>
          <w:color w:val="000000"/>
          <w:sz w:val="28"/>
          <w:szCs w:val="28"/>
          <w:lang w:val="vi-VN"/>
        </w:rPr>
        <w:t>NGHỊ QUYẾT</w:t>
      </w:r>
    </w:p>
    <w:p w:rsidR="00CF4BC8" w:rsidRPr="00756C0B" w:rsidRDefault="00CF4BC8" w:rsidP="00A91316">
      <w:pPr>
        <w:spacing w:after="0" w:line="276" w:lineRule="auto"/>
        <w:jc w:val="center"/>
        <w:rPr>
          <w:rFonts w:ascii="Times New Roman" w:eastAsia="Times New Roman" w:hAnsi="Times New Roman" w:cs="Times New Roman"/>
          <w:b/>
          <w:sz w:val="28"/>
          <w:szCs w:val="28"/>
          <w:lang w:val="en-US"/>
        </w:rPr>
      </w:pPr>
      <w:r w:rsidRPr="00756C0B">
        <w:rPr>
          <w:rFonts w:ascii="Times New Roman" w:eastAsia="Times New Roman" w:hAnsi="Times New Roman" w:cs="Times New Roman"/>
          <w:b/>
          <w:sz w:val="28"/>
          <w:szCs w:val="28"/>
          <w:lang w:val="en-US"/>
        </w:rPr>
        <w:t>Quy định chính sách hỗ trợ phát triển kinh tế tập thể, hợp tác xã trên địa bàn tỉnh Tây Ninh giai đoạn 2022-2025</w:t>
      </w:r>
    </w:p>
    <w:p w:rsidR="00CF4BC8" w:rsidRPr="00756C0B" w:rsidRDefault="00CF4BC8" w:rsidP="00A91316">
      <w:pPr>
        <w:spacing w:after="0" w:line="276" w:lineRule="auto"/>
        <w:jc w:val="center"/>
        <w:rPr>
          <w:rFonts w:ascii="Times New Roman" w:eastAsia="Times New Roman" w:hAnsi="Times New Roman" w:cs="Times New Roman"/>
          <w:b/>
          <w:color w:val="000000"/>
          <w:sz w:val="28"/>
          <w:szCs w:val="28"/>
        </w:rPr>
      </w:pPr>
      <w:r w:rsidRPr="00756C0B">
        <w:rPr>
          <w:rFonts w:ascii="Times New Roman" w:eastAsia="Times New Roman" w:hAnsi="Times New Roman" w:cs="Times New Roman"/>
          <w:noProof/>
          <w:sz w:val="28"/>
          <w:szCs w:val="28"/>
          <w:lang w:eastAsia="en-GB"/>
        </w:rPr>
        <mc:AlternateContent>
          <mc:Choice Requires="wps">
            <w:drawing>
              <wp:anchor distT="0" distB="0" distL="114300" distR="114300" simplePos="0" relativeHeight="251659264" behindDoc="0" locked="0" layoutInCell="1" allowOverlap="1">
                <wp:simplePos x="0" y="0"/>
                <wp:positionH relativeFrom="column">
                  <wp:posOffset>2065655</wp:posOffset>
                </wp:positionH>
                <wp:positionV relativeFrom="paragraph">
                  <wp:posOffset>87630</wp:posOffset>
                </wp:positionV>
                <wp:extent cx="1809750" cy="0"/>
                <wp:effectExtent l="12065" t="8255" r="6985" b="1079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96CBC8" id="_x0000_t32" coordsize="21600,21600" o:spt="32" o:oned="t" path="m,l21600,21600e" filled="f">
                <v:path arrowok="t" fillok="f" o:connecttype="none"/>
                <o:lock v:ext="edit" shapetype="t"/>
              </v:shapetype>
              <v:shape id="Straight Arrow Connector 1" o:spid="_x0000_s1026" type="#_x0000_t32" style="position:absolute;margin-left:162.65pt;margin-top:6.9pt;width:1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"/>
            </w:pict>
          </mc:Fallback>
        </mc:AlternateContent>
      </w:r>
    </w:p>
    <w:p w:rsidR="00CF4BC8" w:rsidRPr="00756C0B" w:rsidRDefault="00CF4BC8" w:rsidP="00A91316">
      <w:pPr>
        <w:spacing w:after="0" w:line="276" w:lineRule="auto"/>
        <w:ind w:firstLine="680"/>
        <w:jc w:val="center"/>
        <w:rPr>
          <w:rFonts w:ascii="Times New Roman" w:eastAsia="Times New Roman" w:hAnsi="Times New Roman" w:cs="Times New Roman"/>
          <w:b/>
          <w:sz w:val="28"/>
          <w:szCs w:val="28"/>
          <w:lang w:val="en-US"/>
        </w:rPr>
      </w:pPr>
      <w:r w:rsidRPr="00756C0B">
        <w:rPr>
          <w:rFonts w:ascii="Times New Roman" w:eastAsia="Times New Roman" w:hAnsi="Times New Roman" w:cs="Times New Roman"/>
          <w:b/>
          <w:sz w:val="28"/>
          <w:szCs w:val="28"/>
          <w:lang w:val="en-US"/>
        </w:rPr>
        <w:t>HỘI ĐỒNG NHÂN DÂN TỈNH TÂY NINH</w:t>
      </w:r>
    </w:p>
    <w:p w:rsidR="00CF4BC8" w:rsidRDefault="00CF4BC8" w:rsidP="00A91316">
      <w:pPr>
        <w:spacing w:after="0" w:line="276" w:lineRule="auto"/>
        <w:ind w:firstLine="680"/>
        <w:jc w:val="center"/>
        <w:rPr>
          <w:rFonts w:ascii="Times New Roman" w:eastAsia="Times New Roman" w:hAnsi="Times New Roman" w:cs="Times New Roman"/>
          <w:b/>
          <w:sz w:val="28"/>
          <w:szCs w:val="28"/>
          <w:lang w:val="en-US"/>
        </w:rPr>
      </w:pPr>
      <w:r w:rsidRPr="00756C0B">
        <w:rPr>
          <w:rFonts w:ascii="Times New Roman" w:eastAsia="Times New Roman" w:hAnsi="Times New Roman" w:cs="Times New Roman"/>
          <w:b/>
          <w:sz w:val="28"/>
          <w:szCs w:val="28"/>
          <w:lang w:val="en-US"/>
        </w:rPr>
        <w:t>KHÓA …</w:t>
      </w:r>
      <w:proofErr w:type="gramStart"/>
      <w:r w:rsidRPr="00756C0B">
        <w:rPr>
          <w:rFonts w:ascii="Times New Roman" w:eastAsia="Times New Roman" w:hAnsi="Times New Roman" w:cs="Times New Roman"/>
          <w:b/>
          <w:sz w:val="28"/>
          <w:szCs w:val="28"/>
          <w:lang w:val="en-US"/>
        </w:rPr>
        <w:t>..,</w:t>
      </w:r>
      <w:proofErr w:type="gramEnd"/>
      <w:r w:rsidRPr="00756C0B">
        <w:rPr>
          <w:rFonts w:ascii="Times New Roman" w:eastAsia="Times New Roman" w:hAnsi="Times New Roman" w:cs="Times New Roman"/>
          <w:b/>
          <w:sz w:val="28"/>
          <w:szCs w:val="28"/>
          <w:lang w:val="en-US"/>
        </w:rPr>
        <w:t xml:space="preserve"> KỲ HỌP THỨ ….</w:t>
      </w:r>
    </w:p>
    <w:p w:rsidR="005459E4" w:rsidRPr="00756C0B" w:rsidRDefault="005459E4" w:rsidP="00A91316">
      <w:pPr>
        <w:spacing w:after="0" w:line="276" w:lineRule="auto"/>
        <w:ind w:firstLine="680"/>
        <w:jc w:val="center"/>
        <w:rPr>
          <w:rFonts w:ascii="Times New Roman" w:eastAsia="Times New Roman" w:hAnsi="Times New Roman" w:cs="Times New Roman"/>
          <w:b/>
          <w:sz w:val="28"/>
          <w:szCs w:val="28"/>
          <w:lang w:val="en-US"/>
        </w:rPr>
      </w:pPr>
    </w:p>
    <w:p w:rsidR="00CF4BC8" w:rsidRPr="00756C0B" w:rsidRDefault="00CF4BC8" w:rsidP="005459E4">
      <w:pPr>
        <w:spacing w:before="120" w:after="0" w:line="276" w:lineRule="auto"/>
        <w:ind w:firstLine="680"/>
        <w:jc w:val="both"/>
        <w:rPr>
          <w:rFonts w:ascii="Times New Roman" w:eastAsia="Times New Roman" w:hAnsi="Times New Roman" w:cs="Times New Roman"/>
          <w:i/>
          <w:sz w:val="28"/>
          <w:szCs w:val="28"/>
          <w:lang w:val="en-US"/>
        </w:rPr>
      </w:pPr>
      <w:r w:rsidRPr="00756C0B">
        <w:rPr>
          <w:rFonts w:ascii="Times New Roman" w:eastAsia="Times New Roman" w:hAnsi="Times New Roman" w:cs="Times New Roman"/>
          <w:i/>
          <w:sz w:val="28"/>
          <w:szCs w:val="28"/>
          <w:lang w:val="en-US"/>
        </w:rPr>
        <w:t>Căn cứ Luật Tổ chức chính quyền địa phương ngày 19 tháng 6 năm 2015; Luật sửa đổi, bổ sung một số điều của Luật tổ chức Chính phủ và Luật tổ chức chính quyền địa phương ngày 22 tháng 11 năm 2019;</w:t>
      </w:r>
    </w:p>
    <w:p w:rsidR="00CF4BC8" w:rsidRPr="00756C0B" w:rsidRDefault="00CF4BC8" w:rsidP="005459E4">
      <w:pPr>
        <w:spacing w:before="120" w:after="0" w:line="276" w:lineRule="auto"/>
        <w:ind w:firstLine="680"/>
        <w:jc w:val="both"/>
        <w:rPr>
          <w:rFonts w:ascii="Times New Roman" w:eastAsia="Times New Roman" w:hAnsi="Times New Roman" w:cs="Times New Roman"/>
          <w:i/>
          <w:sz w:val="28"/>
          <w:szCs w:val="28"/>
          <w:lang w:val="en-US"/>
        </w:rPr>
      </w:pPr>
      <w:r w:rsidRPr="00756C0B">
        <w:rPr>
          <w:rFonts w:ascii="Times New Roman" w:eastAsia="Times New Roman" w:hAnsi="Times New Roman" w:cs="Times New Roman"/>
          <w:i/>
          <w:spacing w:val="-6"/>
          <w:sz w:val="28"/>
          <w:szCs w:val="28"/>
          <w:lang w:val="en-US"/>
        </w:rPr>
        <w:t xml:space="preserve">Căn cứ Luật Ban hành văn bản quy phạm pháp luật ngày 22 tháng 6 năm 2015; </w:t>
      </w:r>
      <w:r w:rsidRPr="00756C0B">
        <w:rPr>
          <w:rFonts w:ascii="Times New Roman" w:eastAsia="Times New Roman" w:hAnsi="Times New Roman" w:cs="Times New Roman"/>
          <w:i/>
          <w:sz w:val="28"/>
          <w:szCs w:val="28"/>
          <w:lang w:val="en-US"/>
        </w:rPr>
        <w:t>Luật sửa đổi, bổ sung một số điều của Luật Ban hành văn bản quy phạm pháp luật ngày 18 tháng 6 năm 2020;</w:t>
      </w:r>
    </w:p>
    <w:p w:rsidR="00CF4BC8" w:rsidRPr="00756C0B" w:rsidRDefault="00CF4BC8" w:rsidP="005459E4">
      <w:pPr>
        <w:spacing w:before="120" w:after="0" w:line="276" w:lineRule="auto"/>
        <w:ind w:firstLine="680"/>
        <w:jc w:val="both"/>
        <w:rPr>
          <w:rFonts w:ascii="Times New Roman" w:eastAsia="Times New Roman" w:hAnsi="Times New Roman" w:cs="Times New Roman"/>
          <w:i/>
          <w:sz w:val="28"/>
          <w:szCs w:val="28"/>
          <w:lang w:val="en-US"/>
        </w:rPr>
      </w:pPr>
      <w:r w:rsidRPr="00756C0B">
        <w:rPr>
          <w:rFonts w:ascii="Times New Roman" w:eastAsia="Times New Roman" w:hAnsi="Times New Roman" w:cs="Times New Roman"/>
          <w:i/>
          <w:sz w:val="28"/>
          <w:szCs w:val="28"/>
          <w:lang w:val="en-US"/>
        </w:rPr>
        <w:t>Căn cứ Luật Ngân sách Nhà nước ngày 25 tháng 6 năm 2015;</w:t>
      </w:r>
    </w:p>
    <w:p w:rsidR="00CF4BC8" w:rsidRPr="00756C0B" w:rsidRDefault="00CF4BC8" w:rsidP="005459E4">
      <w:pPr>
        <w:spacing w:before="120" w:after="0" w:line="276" w:lineRule="auto"/>
        <w:ind w:firstLine="680"/>
        <w:jc w:val="both"/>
        <w:rPr>
          <w:rFonts w:ascii="Times New Roman" w:eastAsia="Times New Roman" w:hAnsi="Times New Roman" w:cs="Times New Roman"/>
          <w:i/>
          <w:sz w:val="28"/>
          <w:szCs w:val="28"/>
          <w:lang w:val="en-US"/>
        </w:rPr>
      </w:pPr>
      <w:r w:rsidRPr="00756C0B">
        <w:rPr>
          <w:rFonts w:ascii="Times New Roman" w:eastAsia="Times New Roman" w:hAnsi="Times New Roman" w:cs="Times New Roman"/>
          <w:i/>
          <w:sz w:val="28"/>
          <w:szCs w:val="28"/>
          <w:lang w:val="en-US"/>
        </w:rPr>
        <w:t>Căn cứ Luật Hợp tác xã ngày 20 tháng 11 năm 2012;</w:t>
      </w:r>
    </w:p>
    <w:p w:rsidR="00CF4BC8" w:rsidRPr="00756C0B" w:rsidRDefault="00CF4BC8" w:rsidP="005459E4">
      <w:pPr>
        <w:spacing w:before="120" w:after="0" w:line="276" w:lineRule="auto"/>
        <w:ind w:firstLine="680"/>
        <w:jc w:val="both"/>
        <w:rPr>
          <w:rFonts w:ascii="Times New Roman" w:eastAsia="Times New Roman" w:hAnsi="Times New Roman" w:cs="Times New Roman"/>
          <w:i/>
          <w:sz w:val="28"/>
          <w:szCs w:val="28"/>
          <w:lang w:val="en-US"/>
        </w:rPr>
      </w:pPr>
      <w:r w:rsidRPr="00756C0B">
        <w:rPr>
          <w:rFonts w:ascii="Times New Roman" w:eastAsia="Times New Roman" w:hAnsi="Times New Roman" w:cs="Times New Roman"/>
          <w:i/>
          <w:sz w:val="28"/>
          <w:szCs w:val="28"/>
          <w:lang w:val="en-US"/>
        </w:rPr>
        <w:t>Căn cứ Luật Đầu tư công ngày 13 tháng 6 năm 2019;</w:t>
      </w:r>
    </w:p>
    <w:p w:rsidR="00CF4BC8" w:rsidRPr="00756C0B" w:rsidRDefault="00CF4BC8" w:rsidP="005459E4">
      <w:pPr>
        <w:spacing w:before="120" w:after="0" w:line="276" w:lineRule="auto"/>
        <w:ind w:firstLine="680"/>
        <w:jc w:val="both"/>
        <w:rPr>
          <w:rFonts w:ascii="Times New Roman" w:eastAsia="Times New Roman" w:hAnsi="Times New Roman" w:cs="Times New Roman"/>
          <w:i/>
          <w:sz w:val="28"/>
          <w:szCs w:val="28"/>
          <w:lang w:val="en-US"/>
        </w:rPr>
      </w:pPr>
      <w:r w:rsidRPr="00756C0B">
        <w:rPr>
          <w:rFonts w:ascii="Times New Roman" w:eastAsia="Times New Roman" w:hAnsi="Times New Roman" w:cs="Times New Roman"/>
          <w:i/>
          <w:sz w:val="28"/>
          <w:szCs w:val="28"/>
          <w:lang w:val="en-US"/>
        </w:rPr>
        <w:t xml:space="preserve">Căn cứ </w:t>
      </w:r>
      <w:r w:rsidRPr="00756C0B">
        <w:rPr>
          <w:rFonts w:ascii="Times New Roman" w:eastAsia="Times New Roman" w:hAnsi="Times New Roman" w:cs="Times New Roman"/>
          <w:i/>
          <w:sz w:val="28"/>
          <w:szCs w:val="28"/>
          <w:lang w:val="vi-VN"/>
        </w:rPr>
        <w:t xml:space="preserve">Nghị định số </w:t>
      </w:r>
      <w:r w:rsidRPr="00756C0B">
        <w:rPr>
          <w:rFonts w:ascii="Times New Roman" w:eastAsia="Times New Roman" w:hAnsi="Times New Roman" w:cs="Times New Roman"/>
          <w:i/>
          <w:sz w:val="28"/>
          <w:szCs w:val="28"/>
          <w:lang w:val="en-US"/>
        </w:rPr>
        <w:t>193</w:t>
      </w:r>
      <w:r w:rsidRPr="00756C0B">
        <w:rPr>
          <w:rFonts w:ascii="Times New Roman" w:eastAsia="Times New Roman" w:hAnsi="Times New Roman" w:cs="Times New Roman"/>
          <w:i/>
          <w:sz w:val="28"/>
          <w:szCs w:val="28"/>
          <w:lang w:val="vi-VN"/>
        </w:rPr>
        <w:t>/20</w:t>
      </w:r>
      <w:r w:rsidRPr="00756C0B">
        <w:rPr>
          <w:rFonts w:ascii="Times New Roman" w:eastAsia="Times New Roman" w:hAnsi="Times New Roman" w:cs="Times New Roman"/>
          <w:i/>
          <w:sz w:val="28"/>
          <w:szCs w:val="28"/>
          <w:lang w:val="en-US"/>
        </w:rPr>
        <w:t>13</w:t>
      </w:r>
      <w:r w:rsidRPr="00756C0B">
        <w:rPr>
          <w:rFonts w:ascii="Times New Roman" w:eastAsia="Times New Roman" w:hAnsi="Times New Roman" w:cs="Times New Roman"/>
          <w:i/>
          <w:sz w:val="28"/>
          <w:szCs w:val="28"/>
          <w:lang w:val="vi-VN"/>
        </w:rPr>
        <w:t xml:space="preserve">/NĐ-CP ngày </w:t>
      </w:r>
      <w:r w:rsidRPr="00756C0B">
        <w:rPr>
          <w:rFonts w:ascii="Times New Roman" w:eastAsia="Times New Roman" w:hAnsi="Times New Roman" w:cs="Times New Roman"/>
          <w:i/>
          <w:sz w:val="28"/>
          <w:szCs w:val="28"/>
          <w:lang w:val="en-US"/>
        </w:rPr>
        <w:t>21</w:t>
      </w:r>
      <w:r w:rsidRPr="00756C0B">
        <w:rPr>
          <w:rFonts w:ascii="Times New Roman" w:eastAsia="Times New Roman" w:hAnsi="Times New Roman" w:cs="Times New Roman"/>
          <w:i/>
          <w:sz w:val="28"/>
          <w:szCs w:val="28"/>
          <w:lang w:val="vi-VN"/>
        </w:rPr>
        <w:t xml:space="preserve"> tháng </w:t>
      </w:r>
      <w:r w:rsidRPr="00756C0B">
        <w:rPr>
          <w:rFonts w:ascii="Times New Roman" w:eastAsia="Times New Roman" w:hAnsi="Times New Roman" w:cs="Times New Roman"/>
          <w:i/>
          <w:sz w:val="28"/>
          <w:szCs w:val="28"/>
          <w:lang w:val="en-US"/>
        </w:rPr>
        <w:t>11</w:t>
      </w:r>
      <w:r w:rsidRPr="00756C0B">
        <w:rPr>
          <w:rFonts w:ascii="Times New Roman" w:eastAsia="Times New Roman" w:hAnsi="Times New Roman" w:cs="Times New Roman"/>
          <w:i/>
          <w:sz w:val="28"/>
          <w:szCs w:val="28"/>
          <w:lang w:val="vi-VN"/>
        </w:rPr>
        <w:t xml:space="preserve"> năm 20</w:t>
      </w:r>
      <w:r w:rsidRPr="00756C0B">
        <w:rPr>
          <w:rFonts w:ascii="Times New Roman" w:eastAsia="Times New Roman" w:hAnsi="Times New Roman" w:cs="Times New Roman"/>
          <w:i/>
          <w:sz w:val="28"/>
          <w:szCs w:val="28"/>
          <w:lang w:val="en-US"/>
        </w:rPr>
        <w:t xml:space="preserve">13 </w:t>
      </w:r>
      <w:r w:rsidRPr="00756C0B">
        <w:rPr>
          <w:rFonts w:ascii="Times New Roman" w:eastAsia="Times New Roman" w:hAnsi="Times New Roman" w:cs="Times New Roman"/>
          <w:i/>
          <w:sz w:val="28"/>
          <w:szCs w:val="28"/>
          <w:lang w:val="vi-VN"/>
        </w:rPr>
        <w:t>của Chính phủ quy định</w:t>
      </w:r>
      <w:r w:rsidRPr="00756C0B">
        <w:rPr>
          <w:rFonts w:ascii="Times New Roman" w:eastAsia="Times New Roman" w:hAnsi="Times New Roman" w:cs="Times New Roman"/>
          <w:i/>
          <w:sz w:val="28"/>
          <w:szCs w:val="28"/>
          <w:lang w:val="en-US"/>
        </w:rPr>
        <w:t xml:space="preserve"> chi tiết một số điều của Luật Hợp tác xã; Nghị định số 107/2017/NĐ-CP, ngày 15 tháng 9 năm 2017 của Chính phủ sửa đổi, bổ sung một số điều của Nghị định </w:t>
      </w:r>
      <w:r w:rsidRPr="00756C0B">
        <w:rPr>
          <w:rFonts w:ascii="Times New Roman" w:eastAsia="Times New Roman" w:hAnsi="Times New Roman" w:cs="Times New Roman"/>
          <w:i/>
          <w:sz w:val="28"/>
          <w:szCs w:val="28"/>
          <w:lang w:val="vi-VN"/>
        </w:rPr>
        <w:t xml:space="preserve">định số </w:t>
      </w:r>
      <w:r w:rsidRPr="00756C0B">
        <w:rPr>
          <w:rFonts w:ascii="Times New Roman" w:eastAsia="Times New Roman" w:hAnsi="Times New Roman" w:cs="Times New Roman"/>
          <w:i/>
          <w:sz w:val="28"/>
          <w:szCs w:val="28"/>
          <w:lang w:val="en-US"/>
        </w:rPr>
        <w:t>193</w:t>
      </w:r>
      <w:r w:rsidRPr="00756C0B">
        <w:rPr>
          <w:rFonts w:ascii="Times New Roman" w:eastAsia="Times New Roman" w:hAnsi="Times New Roman" w:cs="Times New Roman"/>
          <w:i/>
          <w:sz w:val="28"/>
          <w:szCs w:val="28"/>
          <w:lang w:val="vi-VN"/>
        </w:rPr>
        <w:t>/20</w:t>
      </w:r>
      <w:r w:rsidRPr="00756C0B">
        <w:rPr>
          <w:rFonts w:ascii="Times New Roman" w:eastAsia="Times New Roman" w:hAnsi="Times New Roman" w:cs="Times New Roman"/>
          <w:i/>
          <w:sz w:val="28"/>
          <w:szCs w:val="28"/>
          <w:lang w:val="en-US"/>
        </w:rPr>
        <w:t>13</w:t>
      </w:r>
      <w:r w:rsidRPr="00756C0B">
        <w:rPr>
          <w:rFonts w:ascii="Times New Roman" w:eastAsia="Times New Roman" w:hAnsi="Times New Roman" w:cs="Times New Roman"/>
          <w:i/>
          <w:sz w:val="28"/>
          <w:szCs w:val="28"/>
          <w:lang w:val="vi-VN"/>
        </w:rPr>
        <w:t xml:space="preserve">/NĐ-CP ngày </w:t>
      </w:r>
      <w:r w:rsidRPr="00756C0B">
        <w:rPr>
          <w:rFonts w:ascii="Times New Roman" w:eastAsia="Times New Roman" w:hAnsi="Times New Roman" w:cs="Times New Roman"/>
          <w:i/>
          <w:sz w:val="28"/>
          <w:szCs w:val="28"/>
          <w:lang w:val="en-US"/>
        </w:rPr>
        <w:t>21</w:t>
      </w:r>
      <w:r w:rsidRPr="00756C0B">
        <w:rPr>
          <w:rFonts w:ascii="Times New Roman" w:eastAsia="Times New Roman" w:hAnsi="Times New Roman" w:cs="Times New Roman"/>
          <w:i/>
          <w:sz w:val="28"/>
          <w:szCs w:val="28"/>
          <w:lang w:val="vi-VN"/>
        </w:rPr>
        <w:t xml:space="preserve"> tháng </w:t>
      </w:r>
      <w:r w:rsidRPr="00756C0B">
        <w:rPr>
          <w:rFonts w:ascii="Times New Roman" w:eastAsia="Times New Roman" w:hAnsi="Times New Roman" w:cs="Times New Roman"/>
          <w:i/>
          <w:sz w:val="28"/>
          <w:szCs w:val="28"/>
          <w:lang w:val="en-US"/>
        </w:rPr>
        <w:t>11</w:t>
      </w:r>
      <w:r w:rsidRPr="00756C0B">
        <w:rPr>
          <w:rFonts w:ascii="Times New Roman" w:eastAsia="Times New Roman" w:hAnsi="Times New Roman" w:cs="Times New Roman"/>
          <w:i/>
          <w:sz w:val="28"/>
          <w:szCs w:val="28"/>
          <w:lang w:val="vi-VN"/>
        </w:rPr>
        <w:t xml:space="preserve"> năm 20</w:t>
      </w:r>
      <w:r w:rsidRPr="00756C0B">
        <w:rPr>
          <w:rFonts w:ascii="Times New Roman" w:eastAsia="Times New Roman" w:hAnsi="Times New Roman" w:cs="Times New Roman"/>
          <w:i/>
          <w:sz w:val="28"/>
          <w:szCs w:val="28"/>
          <w:lang w:val="en-US"/>
        </w:rPr>
        <w:t xml:space="preserve">13 </w:t>
      </w:r>
      <w:r w:rsidRPr="00756C0B">
        <w:rPr>
          <w:rFonts w:ascii="Times New Roman" w:eastAsia="Times New Roman" w:hAnsi="Times New Roman" w:cs="Times New Roman"/>
          <w:i/>
          <w:sz w:val="28"/>
          <w:szCs w:val="28"/>
          <w:lang w:val="vi-VN"/>
        </w:rPr>
        <w:t>của Chính phủ quy định</w:t>
      </w:r>
      <w:r w:rsidRPr="00756C0B">
        <w:rPr>
          <w:rFonts w:ascii="Times New Roman" w:eastAsia="Times New Roman" w:hAnsi="Times New Roman" w:cs="Times New Roman"/>
          <w:i/>
          <w:sz w:val="28"/>
          <w:szCs w:val="28"/>
          <w:lang w:val="en-US"/>
        </w:rPr>
        <w:t xml:space="preserve"> chi tiết một số điều của Luật Hợp tác xã;</w:t>
      </w:r>
    </w:p>
    <w:p w:rsidR="00CF4BC8" w:rsidRPr="00756C0B" w:rsidRDefault="00CF4BC8" w:rsidP="005459E4">
      <w:pPr>
        <w:spacing w:before="120" w:after="0" w:line="276" w:lineRule="auto"/>
        <w:ind w:firstLine="680"/>
        <w:jc w:val="both"/>
        <w:rPr>
          <w:rFonts w:ascii="Times New Roman" w:eastAsia="Times New Roman" w:hAnsi="Times New Roman" w:cs="Times New Roman"/>
          <w:i/>
          <w:sz w:val="28"/>
          <w:szCs w:val="28"/>
          <w:lang w:val="en-US"/>
        </w:rPr>
      </w:pPr>
      <w:r w:rsidRPr="00756C0B">
        <w:rPr>
          <w:rFonts w:ascii="Times New Roman" w:eastAsia="Times New Roman" w:hAnsi="Times New Roman" w:cs="Times New Roman"/>
          <w:i/>
          <w:sz w:val="28"/>
          <w:szCs w:val="28"/>
          <w:lang w:val="en-US"/>
        </w:rPr>
        <w:t xml:space="preserve">Căn cứ Nghị định số 38/2022/NĐ-CP ngày 12/6/2022 của Chính phủ quy định mức lương tối thiểu đối với người </w:t>
      </w:r>
      <w:proofErr w:type="gramStart"/>
      <w:r w:rsidRPr="00756C0B">
        <w:rPr>
          <w:rFonts w:ascii="Times New Roman" w:eastAsia="Times New Roman" w:hAnsi="Times New Roman" w:cs="Times New Roman"/>
          <w:i/>
          <w:sz w:val="28"/>
          <w:szCs w:val="28"/>
          <w:lang w:val="en-US"/>
        </w:rPr>
        <w:t>lao</w:t>
      </w:r>
      <w:proofErr w:type="gramEnd"/>
      <w:r w:rsidRPr="00756C0B">
        <w:rPr>
          <w:rFonts w:ascii="Times New Roman" w:eastAsia="Times New Roman" w:hAnsi="Times New Roman" w:cs="Times New Roman"/>
          <w:i/>
          <w:sz w:val="28"/>
          <w:szCs w:val="28"/>
          <w:lang w:val="en-US"/>
        </w:rPr>
        <w:t xml:space="preserve"> động làm việc theo hợp đồng lao động;</w:t>
      </w:r>
    </w:p>
    <w:p w:rsidR="00CF4BC8" w:rsidRPr="00756C0B" w:rsidRDefault="00CF4BC8" w:rsidP="005459E4">
      <w:pPr>
        <w:spacing w:before="120" w:after="0" w:line="276" w:lineRule="auto"/>
        <w:ind w:firstLine="680"/>
        <w:jc w:val="both"/>
        <w:rPr>
          <w:rFonts w:ascii="Times New Roman" w:eastAsia="Times New Roman" w:hAnsi="Times New Roman" w:cs="Times New Roman"/>
          <w:i/>
          <w:sz w:val="28"/>
          <w:szCs w:val="28"/>
          <w:lang w:val="en-US"/>
        </w:rPr>
      </w:pPr>
      <w:r w:rsidRPr="00756C0B">
        <w:rPr>
          <w:rFonts w:ascii="Times New Roman" w:eastAsia="Times New Roman" w:hAnsi="Times New Roman" w:cs="Times New Roman"/>
          <w:i/>
          <w:sz w:val="28"/>
          <w:szCs w:val="28"/>
          <w:lang w:val="en-US"/>
        </w:rPr>
        <w:t xml:space="preserve">Căn cứ Nghị quyết số 20-NQ/TW ngày 16/6/2022 của Bộ Chính trị Hội nghị lần thứ năm Ban Chấp hành Trung ương Đảng khóa XIII về tiếp tục đổi mới, phát triển và nâng cao hiệu quả kinh tế tập thể giai đoạn mới; </w:t>
      </w:r>
    </w:p>
    <w:p w:rsidR="00CF4BC8" w:rsidRPr="00756C0B" w:rsidRDefault="00CF4BC8" w:rsidP="00BC1E98">
      <w:pPr>
        <w:spacing w:before="120" w:after="0" w:line="276" w:lineRule="auto"/>
        <w:ind w:firstLine="680"/>
        <w:jc w:val="both"/>
        <w:rPr>
          <w:rFonts w:ascii="Times New Roman" w:eastAsia="Times New Roman" w:hAnsi="Times New Roman" w:cs="Times New Roman"/>
          <w:i/>
          <w:sz w:val="28"/>
          <w:szCs w:val="28"/>
          <w:lang w:val="en-US"/>
        </w:rPr>
      </w:pPr>
      <w:r w:rsidRPr="00756C0B">
        <w:rPr>
          <w:rFonts w:ascii="Times New Roman" w:eastAsia="Times New Roman" w:hAnsi="Times New Roman" w:cs="Times New Roman"/>
          <w:i/>
          <w:sz w:val="28"/>
          <w:szCs w:val="28"/>
          <w:lang w:val="en-US"/>
        </w:rPr>
        <w:t>Căn cứ Quyết định số 1804/QĐ-TTg ngày 13 tháng 11 năm 2020 của Thủ tướng Chính phủ phê duyệt chương trình hỗ trợ phát triển kinh tế tập thể, hợp tác xã giai đoạn 2021 – 2025; Quyết định 167/QĐ-TTg ngày 03 tháng 2 năm 2021 cuả Thủ tướng Chính phủ phê duyệt Đề án lựa chọn, hoàn</w:t>
      </w:r>
      <w:r w:rsidR="00BC1E98">
        <w:rPr>
          <w:rFonts w:ascii="Times New Roman" w:eastAsia="Times New Roman" w:hAnsi="Times New Roman" w:cs="Times New Roman"/>
          <w:i/>
          <w:sz w:val="28"/>
          <w:szCs w:val="28"/>
          <w:lang w:val="en-US"/>
        </w:rPr>
        <w:t xml:space="preserve"> thiện, nhân rộng mô </w:t>
      </w:r>
      <w:r w:rsidR="00BC1E98">
        <w:rPr>
          <w:rFonts w:ascii="Times New Roman" w:eastAsia="Times New Roman" w:hAnsi="Times New Roman" w:cs="Times New Roman"/>
          <w:i/>
          <w:sz w:val="28"/>
          <w:szCs w:val="28"/>
          <w:lang w:val="en-US"/>
        </w:rPr>
        <w:lastRenderedPageBreak/>
        <w:t xml:space="preserve">hình </w:t>
      </w:r>
      <w:r w:rsidRPr="00756C0B">
        <w:rPr>
          <w:rFonts w:ascii="Times New Roman" w:eastAsia="Times New Roman" w:hAnsi="Times New Roman" w:cs="Times New Roman"/>
          <w:i/>
          <w:sz w:val="28"/>
          <w:szCs w:val="28"/>
          <w:lang w:val="en-US"/>
        </w:rPr>
        <w:t>hợp tác xã kiểu mới hiệu quả tại các địa phương trên cả nước giai đọan 2021-2025; Quyết định 340/QĐ-TTg ngày 12 tháng 3 năm 2021 của Thủ tướng Chính phủ phê duyệt Chiến lược phát triển kinh tế tập thể, hợp tác xã giai đoạn 2021-2030</w:t>
      </w:r>
      <w:r w:rsidRPr="00756C0B">
        <w:rPr>
          <w:rFonts w:ascii="Times New Roman" w:eastAsia="Times New Roman" w:hAnsi="Times New Roman" w:cs="Times New Roman"/>
          <w:i/>
          <w:color w:val="000000"/>
          <w:sz w:val="28"/>
          <w:szCs w:val="28"/>
          <w:lang w:val="en-US"/>
        </w:rPr>
        <w:t xml:space="preserve">; </w:t>
      </w:r>
      <w:r w:rsidRPr="00756C0B">
        <w:rPr>
          <w:rFonts w:ascii="Times New Roman" w:eastAsia="Times New Roman" w:hAnsi="Times New Roman" w:cs="Times New Roman"/>
          <w:i/>
          <w:sz w:val="28"/>
          <w:szCs w:val="28"/>
          <w:lang w:val="en-US"/>
        </w:rPr>
        <w:t>Quyết định số 1318/QĐ-TTg ngày 22/7/2021 của Thủ tướng Chính phủ phê duyệt Kế hoạch phát triển kinh tế tập thể, hợp tác xã giai đoạn 2021 – 2025</w:t>
      </w:r>
      <w:r w:rsidRPr="00756C0B">
        <w:rPr>
          <w:rFonts w:ascii="Times New Roman" w:eastAsia="Times New Roman" w:hAnsi="Times New Roman" w:cs="Times New Roman"/>
          <w:i/>
          <w:color w:val="000000"/>
          <w:sz w:val="28"/>
          <w:szCs w:val="28"/>
          <w:lang w:val="en-US"/>
        </w:rPr>
        <w:t>;</w:t>
      </w:r>
      <w:r w:rsidRPr="00756C0B">
        <w:rPr>
          <w:rFonts w:ascii="Times New Roman" w:eastAsia="Times New Roman" w:hAnsi="Times New Roman" w:cs="Times New Roman"/>
          <w:i/>
          <w:sz w:val="28"/>
          <w:szCs w:val="28"/>
          <w:lang w:val="en-US"/>
        </w:rPr>
        <w:t xml:space="preserve"> </w:t>
      </w:r>
    </w:p>
    <w:p w:rsidR="00CF4BC8" w:rsidRPr="00756C0B" w:rsidRDefault="00CF4BC8" w:rsidP="005459E4">
      <w:pPr>
        <w:spacing w:before="120" w:after="0" w:line="276" w:lineRule="auto"/>
        <w:ind w:firstLine="680"/>
        <w:jc w:val="both"/>
        <w:rPr>
          <w:rFonts w:ascii="Times New Roman" w:eastAsia="Times New Roman" w:hAnsi="Times New Roman" w:cs="Times New Roman"/>
          <w:i/>
          <w:sz w:val="28"/>
          <w:szCs w:val="28"/>
          <w:lang w:val="en-US"/>
        </w:rPr>
      </w:pPr>
      <w:r w:rsidRPr="00756C0B">
        <w:rPr>
          <w:rFonts w:ascii="Times New Roman" w:eastAsia="Times New Roman" w:hAnsi="Times New Roman" w:cs="Times New Roman"/>
          <w:i/>
          <w:sz w:val="28"/>
          <w:szCs w:val="28"/>
          <w:lang w:val="en-US"/>
        </w:rPr>
        <w:t xml:space="preserve">Căn cứ </w:t>
      </w:r>
      <w:r w:rsidRPr="00756C0B">
        <w:rPr>
          <w:rFonts w:ascii="Times New Roman" w:eastAsia="Times New Roman" w:hAnsi="Times New Roman" w:cs="Times New Roman"/>
          <w:i/>
          <w:sz w:val="28"/>
          <w:szCs w:val="28"/>
          <w:lang w:val="de-DE"/>
        </w:rPr>
        <w:t xml:space="preserve">Thông tư số 124/2021/TT-BTC ngày 30/12/2021 của Bộ Tài chính </w:t>
      </w:r>
      <w:r w:rsidRPr="00756C0B">
        <w:rPr>
          <w:rFonts w:ascii="Times New Roman" w:eastAsia="Times New Roman" w:hAnsi="Times New Roman" w:cs="Times New Roman"/>
          <w:i/>
          <w:iCs/>
          <w:sz w:val="28"/>
          <w:szCs w:val="28"/>
          <w:lang w:val="vi-VN"/>
        </w:rPr>
        <w:t>hướng dẫn cơ chế tài chính, quản lý, sử dụng kinh phí Chương trình hỗ trợ phát triển kinh tế tập th</w:t>
      </w:r>
      <w:r w:rsidRPr="00756C0B">
        <w:rPr>
          <w:rFonts w:ascii="Times New Roman" w:eastAsia="Times New Roman" w:hAnsi="Times New Roman" w:cs="Times New Roman"/>
          <w:i/>
          <w:iCs/>
          <w:sz w:val="28"/>
          <w:szCs w:val="28"/>
        </w:rPr>
        <w:t>ể</w:t>
      </w:r>
      <w:r w:rsidRPr="00756C0B">
        <w:rPr>
          <w:rFonts w:ascii="Times New Roman" w:eastAsia="Times New Roman" w:hAnsi="Times New Roman" w:cs="Times New Roman"/>
          <w:i/>
          <w:iCs/>
          <w:sz w:val="28"/>
          <w:szCs w:val="28"/>
          <w:lang w:val="vi-VN"/>
        </w:rPr>
        <w:t>, hợp tác xã giai đoạn 2021 - 2025 ban hành kèm theo Quyết định số 1804/QĐ-TTg ngày 13 tháng 11 năm 2020 của Thủ tướng Chính ph</w:t>
      </w:r>
      <w:r w:rsidRPr="00756C0B">
        <w:rPr>
          <w:rFonts w:ascii="Times New Roman" w:eastAsia="Times New Roman" w:hAnsi="Times New Roman" w:cs="Times New Roman"/>
          <w:i/>
          <w:iCs/>
          <w:sz w:val="28"/>
          <w:szCs w:val="28"/>
          <w:lang w:val="en-US"/>
        </w:rPr>
        <w:t>ủ</w:t>
      </w:r>
      <w:r w:rsidR="00F077FF" w:rsidRPr="00756C0B">
        <w:rPr>
          <w:rFonts w:ascii="Times New Roman" w:eastAsia="Times New Roman" w:hAnsi="Times New Roman" w:cs="Times New Roman"/>
          <w:i/>
          <w:iCs/>
          <w:sz w:val="28"/>
          <w:szCs w:val="28"/>
          <w:lang w:val="en-US"/>
        </w:rPr>
        <w:t>;</w:t>
      </w:r>
    </w:p>
    <w:p w:rsidR="00CF4BC8" w:rsidRPr="00756C0B" w:rsidRDefault="00CF4BC8" w:rsidP="005459E4">
      <w:pPr>
        <w:spacing w:before="120" w:after="0" w:line="276" w:lineRule="auto"/>
        <w:ind w:firstLine="680"/>
        <w:jc w:val="both"/>
        <w:rPr>
          <w:rFonts w:ascii="Times New Roman" w:eastAsia="Times New Roman" w:hAnsi="Times New Roman" w:cs="Times New Roman"/>
          <w:i/>
          <w:sz w:val="28"/>
          <w:szCs w:val="28"/>
          <w:lang w:val="en-US"/>
        </w:rPr>
      </w:pPr>
      <w:r w:rsidRPr="00756C0B">
        <w:rPr>
          <w:rFonts w:ascii="Times New Roman" w:eastAsia="Times New Roman" w:hAnsi="Times New Roman" w:cs="Times New Roman"/>
          <w:i/>
          <w:sz w:val="28"/>
          <w:szCs w:val="28"/>
          <w:lang w:val="en-US"/>
        </w:rPr>
        <w:t>Xét Tờ trình số:      /TTr-UBND ngày    tháng    năm 202</w:t>
      </w:r>
      <w:r w:rsidRPr="00756C0B">
        <w:rPr>
          <w:rFonts w:ascii="Times New Roman" w:eastAsia="Times New Roman" w:hAnsi="Times New Roman" w:cs="Times New Roman"/>
          <w:i/>
          <w:color w:val="000000" w:themeColor="text1"/>
          <w:sz w:val="28"/>
          <w:szCs w:val="28"/>
          <w:lang w:val="en-US"/>
        </w:rPr>
        <w:t>3</w:t>
      </w:r>
      <w:r w:rsidRPr="00756C0B">
        <w:rPr>
          <w:rFonts w:ascii="Times New Roman" w:eastAsia="Times New Roman" w:hAnsi="Times New Roman" w:cs="Times New Roman"/>
          <w:i/>
          <w:sz w:val="28"/>
          <w:szCs w:val="28"/>
          <w:lang w:val="en-US"/>
        </w:rPr>
        <w:t xml:space="preserve"> của Ủy ban nhân dân tỉnh về việc quy định chính sách hỗ trợ phát triển kinh tế tập thể, hợp tác xã trên địa bàn tỉnh Tây Ninh giai đoạn 2022-2025; </w:t>
      </w:r>
      <w:r w:rsidRPr="00756C0B">
        <w:rPr>
          <w:rFonts w:ascii="Times New Roman" w:eastAsia="Times New Roman" w:hAnsi="Times New Roman" w:cs="Times New Roman"/>
          <w:i/>
          <w:sz w:val="28"/>
          <w:szCs w:val="28"/>
          <w:lang w:val="pt-BR"/>
        </w:rPr>
        <w:t>Báo cáo thẩm tra số: ...../BC-HĐND ngày .... tháng .... năm 2023 của Ban Kinh tế - Ngân sách Hội đồng nhân dân tỉnh</w:t>
      </w:r>
      <w:r w:rsidRPr="00756C0B">
        <w:rPr>
          <w:rFonts w:ascii="Times New Roman" w:eastAsia="Times New Roman" w:hAnsi="Times New Roman" w:cs="Times New Roman"/>
          <w:b/>
          <w:i/>
          <w:sz w:val="28"/>
          <w:szCs w:val="28"/>
          <w:lang w:val="pt-BR"/>
        </w:rPr>
        <w:t xml:space="preserve"> </w:t>
      </w:r>
      <w:r w:rsidRPr="00756C0B">
        <w:rPr>
          <w:rFonts w:ascii="Times New Roman" w:eastAsia="Times New Roman" w:hAnsi="Times New Roman" w:cs="Times New Roman"/>
          <w:i/>
          <w:sz w:val="28"/>
          <w:szCs w:val="28"/>
          <w:lang w:val="en-US"/>
        </w:rPr>
        <w:t>và ý kiến thảo luận của đại biểu Hội đồng nhân dân tỉnh tại kỳ họp.</w:t>
      </w:r>
    </w:p>
    <w:p w:rsidR="00CF4BC8" w:rsidRPr="00756C0B" w:rsidRDefault="00CF4BC8" w:rsidP="0017198F">
      <w:pPr>
        <w:spacing w:before="120" w:after="0" w:line="276" w:lineRule="auto"/>
        <w:ind w:firstLine="720"/>
        <w:jc w:val="center"/>
        <w:rPr>
          <w:rFonts w:ascii="Times New Roman" w:eastAsia="Arial" w:hAnsi="Times New Roman" w:cs="Times New Roman"/>
          <w:b/>
          <w:sz w:val="28"/>
          <w:szCs w:val="28"/>
          <w:lang w:val="en-US"/>
        </w:rPr>
      </w:pPr>
      <w:r w:rsidRPr="00756C0B">
        <w:rPr>
          <w:rFonts w:ascii="Times New Roman" w:eastAsia="Arial" w:hAnsi="Times New Roman" w:cs="Times New Roman"/>
          <w:b/>
          <w:sz w:val="28"/>
          <w:szCs w:val="28"/>
          <w:lang w:val="en-US"/>
        </w:rPr>
        <w:t>QUYẾT NGHỊ:</w:t>
      </w:r>
      <w:bookmarkStart w:id="0" w:name="chuong_1"/>
    </w:p>
    <w:p w:rsidR="00CF4BC8" w:rsidRPr="00756C0B" w:rsidRDefault="00CF4BC8" w:rsidP="0017198F">
      <w:pPr>
        <w:spacing w:before="120" w:after="0" w:line="276" w:lineRule="auto"/>
        <w:ind w:firstLine="720"/>
        <w:jc w:val="center"/>
        <w:rPr>
          <w:rFonts w:ascii="Times New Roman" w:eastAsia="Times New Roman" w:hAnsi="Times New Roman" w:cs="Times New Roman"/>
          <w:b/>
          <w:bCs/>
          <w:sz w:val="28"/>
          <w:szCs w:val="28"/>
          <w:lang w:val="en-US"/>
        </w:rPr>
      </w:pPr>
      <w:r w:rsidRPr="00756C0B">
        <w:rPr>
          <w:rFonts w:ascii="Times New Roman" w:eastAsia="Times New Roman" w:hAnsi="Times New Roman" w:cs="Times New Roman"/>
          <w:b/>
          <w:bCs/>
          <w:sz w:val="28"/>
          <w:szCs w:val="28"/>
          <w:lang w:val="en-US"/>
        </w:rPr>
        <w:t xml:space="preserve">Chương </w:t>
      </w:r>
      <w:bookmarkStart w:id="1" w:name="chuong_1_name"/>
      <w:bookmarkEnd w:id="0"/>
      <w:r w:rsidRPr="00756C0B">
        <w:rPr>
          <w:rFonts w:ascii="Times New Roman" w:eastAsia="Times New Roman" w:hAnsi="Times New Roman" w:cs="Times New Roman"/>
          <w:b/>
          <w:bCs/>
          <w:sz w:val="28"/>
          <w:szCs w:val="28"/>
          <w:lang w:val="en-US"/>
        </w:rPr>
        <w:t>I</w:t>
      </w:r>
    </w:p>
    <w:p w:rsidR="00CF4BC8" w:rsidRPr="00756C0B" w:rsidRDefault="00CF4BC8" w:rsidP="0017198F">
      <w:pPr>
        <w:spacing w:before="120" w:after="0" w:line="276" w:lineRule="auto"/>
        <w:ind w:firstLine="720"/>
        <w:jc w:val="center"/>
        <w:rPr>
          <w:rFonts w:ascii="Times New Roman" w:eastAsia="Arial" w:hAnsi="Times New Roman" w:cs="Times New Roman"/>
          <w:b/>
          <w:sz w:val="28"/>
          <w:szCs w:val="28"/>
          <w:lang w:val="en-US"/>
        </w:rPr>
      </w:pPr>
      <w:r w:rsidRPr="00756C0B">
        <w:rPr>
          <w:rFonts w:ascii="Times New Roman" w:eastAsia="Times New Roman" w:hAnsi="Times New Roman" w:cs="Times New Roman"/>
          <w:b/>
          <w:bCs/>
          <w:sz w:val="28"/>
          <w:szCs w:val="28"/>
          <w:lang w:val="en-US"/>
        </w:rPr>
        <w:t>QUY ĐỊNH CHUNG</w:t>
      </w:r>
      <w:bookmarkEnd w:id="1"/>
    </w:p>
    <w:p w:rsidR="00CF4BC8" w:rsidRPr="00756C0B" w:rsidRDefault="00CF4BC8" w:rsidP="0017198F">
      <w:pPr>
        <w:spacing w:before="120" w:after="0" w:line="276" w:lineRule="auto"/>
        <w:jc w:val="both"/>
        <w:rPr>
          <w:rFonts w:ascii="Times New Roman" w:eastAsia="Arial" w:hAnsi="Times New Roman" w:cs="Times New Roman"/>
          <w:b/>
          <w:sz w:val="28"/>
          <w:szCs w:val="28"/>
          <w:lang w:val="en-US"/>
        </w:rPr>
      </w:pPr>
      <w:r w:rsidRPr="00756C0B">
        <w:rPr>
          <w:rFonts w:ascii="Times New Roman" w:eastAsia="Arial" w:hAnsi="Times New Roman" w:cs="Times New Roman"/>
          <w:b/>
          <w:sz w:val="28"/>
          <w:szCs w:val="28"/>
          <w:lang w:val="en-US"/>
        </w:rPr>
        <w:tab/>
      </w:r>
      <w:r w:rsidRPr="00756C0B">
        <w:rPr>
          <w:rFonts w:ascii="Times New Roman" w:eastAsia="Arial" w:hAnsi="Times New Roman" w:cs="Times New Roman"/>
          <w:b/>
          <w:sz w:val="28"/>
          <w:szCs w:val="28"/>
          <w:lang w:val="fr-FR"/>
        </w:rPr>
        <w:t xml:space="preserve">Điều </w:t>
      </w:r>
      <w:r w:rsidRPr="00756C0B">
        <w:rPr>
          <w:rFonts w:ascii="Times New Roman" w:eastAsia="Arial" w:hAnsi="Times New Roman" w:cs="Times New Roman"/>
          <w:b/>
          <w:sz w:val="28"/>
          <w:szCs w:val="28"/>
          <w:lang w:val="en-US"/>
        </w:rPr>
        <w:t xml:space="preserve">1. Phạm </w:t>
      </w:r>
      <w:proofErr w:type="gramStart"/>
      <w:r w:rsidRPr="00756C0B">
        <w:rPr>
          <w:rFonts w:ascii="Times New Roman" w:eastAsia="Arial" w:hAnsi="Times New Roman" w:cs="Times New Roman"/>
          <w:b/>
          <w:sz w:val="28"/>
          <w:szCs w:val="28"/>
          <w:lang w:val="en-US"/>
        </w:rPr>
        <w:t>vi</w:t>
      </w:r>
      <w:proofErr w:type="gramEnd"/>
      <w:r w:rsidRPr="00756C0B">
        <w:rPr>
          <w:rFonts w:ascii="Times New Roman" w:eastAsia="Arial" w:hAnsi="Times New Roman" w:cs="Times New Roman"/>
          <w:b/>
          <w:sz w:val="28"/>
          <w:szCs w:val="28"/>
          <w:lang w:val="en-US"/>
        </w:rPr>
        <w:t xml:space="preserve"> điều chỉnh và đối tượng áp dụng</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b/>
          <w:i/>
          <w:color w:val="000000"/>
          <w:sz w:val="28"/>
          <w:szCs w:val="28"/>
          <w:lang w:val="en-US"/>
        </w:rPr>
      </w:pPr>
      <w:r w:rsidRPr="00756C0B">
        <w:rPr>
          <w:rFonts w:ascii="Times New Roman" w:eastAsia="Times New Roman" w:hAnsi="Times New Roman" w:cs="Times New Roman"/>
          <w:b/>
          <w:i/>
          <w:color w:val="000000"/>
          <w:sz w:val="28"/>
          <w:szCs w:val="28"/>
          <w:lang w:val="en-US"/>
        </w:rPr>
        <w:t>1. </w:t>
      </w:r>
      <w:r w:rsidRPr="00756C0B">
        <w:rPr>
          <w:rFonts w:ascii="Times New Roman" w:eastAsia="Times New Roman" w:hAnsi="Times New Roman" w:cs="Times New Roman"/>
          <w:b/>
          <w:i/>
          <w:color w:val="000000"/>
          <w:sz w:val="28"/>
          <w:szCs w:val="28"/>
          <w:lang w:val="vi-VN"/>
        </w:rPr>
        <w:t xml:space="preserve">Phạm </w:t>
      </w:r>
      <w:proofErr w:type="gramStart"/>
      <w:r w:rsidRPr="00756C0B">
        <w:rPr>
          <w:rFonts w:ascii="Times New Roman" w:eastAsia="Times New Roman" w:hAnsi="Times New Roman" w:cs="Times New Roman"/>
          <w:b/>
          <w:i/>
          <w:color w:val="000000"/>
          <w:sz w:val="28"/>
          <w:szCs w:val="28"/>
          <w:lang w:val="vi-VN"/>
        </w:rPr>
        <w:t>vi</w:t>
      </w:r>
      <w:proofErr w:type="gramEnd"/>
      <w:r w:rsidRPr="00756C0B">
        <w:rPr>
          <w:rFonts w:ascii="Times New Roman" w:eastAsia="Times New Roman" w:hAnsi="Times New Roman" w:cs="Times New Roman"/>
          <w:b/>
          <w:i/>
          <w:color w:val="000000"/>
          <w:sz w:val="28"/>
          <w:szCs w:val="28"/>
          <w:lang w:val="vi-VN"/>
        </w:rPr>
        <w:t> </w:t>
      </w:r>
      <w:r w:rsidRPr="00756C0B">
        <w:rPr>
          <w:rFonts w:ascii="Times New Roman" w:eastAsia="Times New Roman" w:hAnsi="Times New Roman" w:cs="Times New Roman"/>
          <w:b/>
          <w:i/>
          <w:color w:val="000000"/>
          <w:sz w:val="28"/>
          <w:szCs w:val="28"/>
          <w:lang w:val="en-US"/>
        </w:rPr>
        <w:t>điều chỉnh</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color w:val="000000"/>
          <w:sz w:val="28"/>
          <w:szCs w:val="28"/>
        </w:rPr>
      </w:pPr>
      <w:r w:rsidRPr="00756C0B">
        <w:rPr>
          <w:rFonts w:ascii="Times New Roman" w:eastAsia="Times New Roman" w:hAnsi="Times New Roman" w:cs="Times New Roman"/>
          <w:color w:val="000000"/>
          <w:sz w:val="28"/>
          <w:szCs w:val="28"/>
        </w:rPr>
        <w:t>Nghị quyết này quy định một số chính sách hỗ trợ phát triển kinh tế tập thể, hợp tác xã trên địa bàn tỉnh Tây Ninh giai đoạn 2022-2025.</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b/>
          <w:i/>
          <w:color w:val="000000"/>
          <w:sz w:val="28"/>
          <w:szCs w:val="28"/>
          <w:lang w:val="en-US"/>
        </w:rPr>
      </w:pPr>
      <w:r w:rsidRPr="00756C0B">
        <w:rPr>
          <w:rFonts w:ascii="Times New Roman" w:eastAsia="Times New Roman" w:hAnsi="Times New Roman" w:cs="Times New Roman"/>
          <w:b/>
          <w:i/>
          <w:color w:val="000000"/>
          <w:sz w:val="28"/>
          <w:szCs w:val="28"/>
          <w:lang w:val="vi-VN"/>
        </w:rPr>
        <w:t>2</w:t>
      </w:r>
      <w:r w:rsidRPr="00756C0B">
        <w:rPr>
          <w:rFonts w:ascii="Times New Roman" w:eastAsia="Times New Roman" w:hAnsi="Times New Roman" w:cs="Times New Roman"/>
          <w:b/>
          <w:i/>
          <w:color w:val="000000"/>
          <w:sz w:val="28"/>
          <w:szCs w:val="28"/>
          <w:lang w:val="en-US"/>
        </w:rPr>
        <w:t>. </w:t>
      </w:r>
      <w:r w:rsidRPr="00756C0B">
        <w:rPr>
          <w:rFonts w:ascii="Times New Roman" w:eastAsia="Times New Roman" w:hAnsi="Times New Roman" w:cs="Times New Roman"/>
          <w:b/>
          <w:i/>
          <w:color w:val="000000"/>
          <w:sz w:val="28"/>
          <w:szCs w:val="28"/>
          <w:lang w:val="vi-VN"/>
        </w:rPr>
        <w:t>Đối tượng áp dụng</w:t>
      </w:r>
    </w:p>
    <w:p w:rsidR="00CF4BC8" w:rsidRPr="00756C0B" w:rsidRDefault="00CF4BC8" w:rsidP="0017198F">
      <w:pPr>
        <w:spacing w:before="120" w:after="0" w:line="276" w:lineRule="auto"/>
        <w:ind w:firstLine="720"/>
        <w:jc w:val="both"/>
        <w:rPr>
          <w:rFonts w:ascii="Times New Roman" w:eastAsia="Times New Roman" w:hAnsi="Times New Roman" w:cs="Times New Roman"/>
          <w:color w:val="000000"/>
          <w:sz w:val="28"/>
          <w:szCs w:val="28"/>
        </w:rPr>
      </w:pPr>
      <w:r w:rsidRPr="00756C0B">
        <w:rPr>
          <w:rFonts w:ascii="Times New Roman" w:eastAsia="Times New Roman" w:hAnsi="Times New Roman" w:cs="Times New Roman"/>
          <w:color w:val="000000"/>
          <w:sz w:val="28"/>
          <w:szCs w:val="28"/>
          <w:lang w:val="en-US"/>
        </w:rPr>
        <w:t xml:space="preserve">- </w:t>
      </w:r>
      <w:r w:rsidRPr="00756C0B">
        <w:rPr>
          <w:rFonts w:ascii="Times New Roman" w:eastAsia="Times New Roman" w:hAnsi="Times New Roman" w:cs="Times New Roman"/>
          <w:color w:val="000000"/>
          <w:sz w:val="28"/>
          <w:szCs w:val="28"/>
          <w:lang w:val="vi-VN"/>
        </w:rPr>
        <w:t>Hợp tác xã, Liên hiệp hợp tác xã và các tổ chức, cá nhân thuộc đối tượng hỗ trợ đáp ứng các tiêu chí cụ thể của từng nội dung hỗ trợ được quy định trong Chương trình hỗ trợ phát triển kinh tế tập thể, hợp tác xã giai đoạn 2021 - 2025 được Thủ tướng Chính phủ phê duyệt tại Quyết định số 1804/QĐ-TTg</w:t>
      </w:r>
      <w:r w:rsidR="00F711C1">
        <w:rPr>
          <w:rFonts w:ascii="Times New Roman" w:eastAsia="Times New Roman" w:hAnsi="Times New Roman" w:cs="Times New Roman"/>
          <w:color w:val="000000"/>
          <w:sz w:val="28"/>
          <w:szCs w:val="28"/>
          <w:lang w:val="en-US"/>
        </w:rPr>
        <w:t xml:space="preserve"> trên địa bàn tỉnh</w:t>
      </w:r>
      <w:r w:rsidR="00C14CF9">
        <w:rPr>
          <w:rFonts w:ascii="Times New Roman" w:eastAsia="Times New Roman" w:hAnsi="Times New Roman" w:cs="Times New Roman"/>
          <w:color w:val="000000"/>
          <w:sz w:val="28"/>
          <w:szCs w:val="28"/>
          <w:lang w:val="en-US"/>
        </w:rPr>
        <w:t xml:space="preserve"> Tây Ninh</w:t>
      </w:r>
      <w:r w:rsidRPr="00756C0B">
        <w:rPr>
          <w:rFonts w:ascii="Times New Roman" w:eastAsia="Times New Roman" w:hAnsi="Times New Roman" w:cs="Times New Roman"/>
          <w:color w:val="000000"/>
          <w:sz w:val="28"/>
          <w:szCs w:val="28"/>
          <w:lang w:val="vi-VN"/>
        </w:rPr>
        <w:t>.</w:t>
      </w:r>
    </w:p>
    <w:p w:rsidR="00CF4BC8" w:rsidRPr="00756C0B" w:rsidRDefault="00CF4BC8" w:rsidP="0017198F">
      <w:pPr>
        <w:spacing w:before="120" w:after="0" w:line="276" w:lineRule="auto"/>
        <w:ind w:firstLine="720"/>
        <w:jc w:val="both"/>
        <w:rPr>
          <w:rFonts w:ascii="Times New Roman" w:eastAsia="Times New Roman" w:hAnsi="Times New Roman" w:cs="Times New Roman"/>
          <w:color w:val="000000"/>
          <w:sz w:val="28"/>
          <w:szCs w:val="28"/>
        </w:rPr>
      </w:pPr>
      <w:r w:rsidRPr="00756C0B">
        <w:rPr>
          <w:rFonts w:ascii="Times New Roman" w:eastAsia="Times New Roman" w:hAnsi="Times New Roman" w:cs="Times New Roman"/>
          <w:color w:val="000000"/>
          <w:sz w:val="28"/>
          <w:szCs w:val="28"/>
          <w:lang w:val="vi-VN"/>
        </w:rPr>
        <w:t xml:space="preserve">- Các cơ quan, tổ chức có liên quan đến thực hiện Chương trình hỗ trợ phát triển kinh tế tập thể, hợp tác xã giai đoạn 2021 </w:t>
      </w:r>
      <w:r w:rsidR="00F711C1">
        <w:rPr>
          <w:rFonts w:ascii="Times New Roman" w:eastAsia="Times New Roman" w:hAnsi="Times New Roman" w:cs="Times New Roman"/>
          <w:color w:val="000000"/>
          <w:sz w:val="28"/>
          <w:szCs w:val="28"/>
          <w:lang w:val="vi-VN"/>
        </w:rPr>
        <w:t>–</w:t>
      </w:r>
      <w:r w:rsidRPr="00756C0B">
        <w:rPr>
          <w:rFonts w:ascii="Times New Roman" w:eastAsia="Times New Roman" w:hAnsi="Times New Roman" w:cs="Times New Roman"/>
          <w:color w:val="000000"/>
          <w:sz w:val="28"/>
          <w:szCs w:val="28"/>
          <w:lang w:val="vi-VN"/>
        </w:rPr>
        <w:t xml:space="preserve"> 2025</w:t>
      </w:r>
      <w:r w:rsidR="00F711C1">
        <w:rPr>
          <w:rFonts w:ascii="Times New Roman" w:eastAsia="Times New Roman" w:hAnsi="Times New Roman" w:cs="Times New Roman"/>
          <w:color w:val="000000"/>
          <w:sz w:val="28"/>
          <w:szCs w:val="28"/>
          <w:lang w:val="en-US"/>
        </w:rPr>
        <w:t xml:space="preserve"> </w:t>
      </w:r>
      <w:r w:rsidR="00F711C1">
        <w:rPr>
          <w:rFonts w:ascii="Times New Roman" w:eastAsia="Times New Roman" w:hAnsi="Times New Roman" w:cs="Times New Roman"/>
          <w:color w:val="000000"/>
          <w:sz w:val="28"/>
          <w:szCs w:val="28"/>
          <w:lang w:val="en-US"/>
        </w:rPr>
        <w:t>trên địa bàn tỉnh</w:t>
      </w:r>
      <w:r w:rsidR="00C14CF9">
        <w:rPr>
          <w:rFonts w:ascii="Times New Roman" w:eastAsia="Times New Roman" w:hAnsi="Times New Roman" w:cs="Times New Roman"/>
          <w:color w:val="000000"/>
          <w:sz w:val="28"/>
          <w:szCs w:val="28"/>
          <w:lang w:val="en-US"/>
        </w:rPr>
        <w:t xml:space="preserve"> Tây Ninh</w:t>
      </w:r>
      <w:r w:rsidRPr="00756C0B">
        <w:rPr>
          <w:rFonts w:ascii="Times New Roman" w:eastAsia="Times New Roman" w:hAnsi="Times New Roman" w:cs="Times New Roman"/>
          <w:color w:val="000000"/>
          <w:sz w:val="28"/>
          <w:szCs w:val="28"/>
          <w:lang w:val="vi-VN"/>
        </w:rPr>
        <w:t>.</w:t>
      </w:r>
    </w:p>
    <w:p w:rsidR="00CF4BC8" w:rsidRPr="00756C0B" w:rsidRDefault="00CF4BC8" w:rsidP="0017198F">
      <w:pPr>
        <w:spacing w:before="120" w:after="0" w:line="276" w:lineRule="auto"/>
        <w:ind w:firstLine="720"/>
        <w:jc w:val="center"/>
        <w:rPr>
          <w:rFonts w:ascii="Times New Roman" w:eastAsia="Times New Roman" w:hAnsi="Times New Roman" w:cs="Times New Roman"/>
          <w:sz w:val="28"/>
          <w:szCs w:val="28"/>
          <w:lang w:eastAsia="en-GB"/>
        </w:rPr>
      </w:pPr>
      <w:bookmarkStart w:id="2" w:name="chuong_2"/>
      <w:r w:rsidRPr="00756C0B">
        <w:rPr>
          <w:rFonts w:ascii="Times New Roman" w:eastAsia="Times New Roman" w:hAnsi="Times New Roman" w:cs="Times New Roman"/>
          <w:b/>
          <w:bCs/>
          <w:sz w:val="28"/>
          <w:szCs w:val="28"/>
          <w:lang w:eastAsia="en-GB"/>
        </w:rPr>
        <w:t>Chương II</w:t>
      </w:r>
      <w:bookmarkEnd w:id="2"/>
    </w:p>
    <w:p w:rsidR="00CF4BC8" w:rsidRPr="00756C0B" w:rsidRDefault="00CF4BC8" w:rsidP="0017198F">
      <w:pPr>
        <w:spacing w:before="120" w:after="0" w:line="276" w:lineRule="auto"/>
        <w:ind w:firstLine="720"/>
        <w:jc w:val="center"/>
        <w:rPr>
          <w:rFonts w:ascii="Times New Roman" w:eastAsia="Times New Roman" w:hAnsi="Times New Roman" w:cs="Times New Roman"/>
          <w:b/>
          <w:bCs/>
          <w:sz w:val="28"/>
          <w:szCs w:val="28"/>
          <w:lang w:eastAsia="en-GB"/>
        </w:rPr>
      </w:pPr>
      <w:bookmarkStart w:id="3" w:name="chuong_2_name"/>
      <w:r w:rsidRPr="00756C0B">
        <w:rPr>
          <w:rFonts w:ascii="Times New Roman" w:eastAsia="Times New Roman" w:hAnsi="Times New Roman" w:cs="Times New Roman"/>
          <w:b/>
          <w:bCs/>
          <w:sz w:val="28"/>
          <w:szCs w:val="28"/>
          <w:lang w:eastAsia="en-GB"/>
        </w:rPr>
        <w:t>CHÍNH SÁCH HỖ TRỢ</w:t>
      </w:r>
      <w:bookmarkEnd w:id="3"/>
    </w:p>
    <w:p w:rsidR="00CF4BC8" w:rsidRPr="00756C0B" w:rsidRDefault="00CF4BC8" w:rsidP="0017198F">
      <w:pPr>
        <w:spacing w:before="120" w:after="0" w:line="276" w:lineRule="auto"/>
        <w:ind w:firstLine="720"/>
        <w:rPr>
          <w:rFonts w:ascii="Times New Roman" w:eastAsia="Times New Roman" w:hAnsi="Times New Roman" w:cs="Times New Roman"/>
          <w:b/>
          <w:sz w:val="28"/>
          <w:szCs w:val="28"/>
          <w:lang w:eastAsia="en-GB"/>
        </w:rPr>
      </w:pPr>
      <w:bookmarkStart w:id="4" w:name="dieu_6"/>
      <w:r w:rsidRPr="00756C0B">
        <w:rPr>
          <w:rFonts w:ascii="Times New Roman" w:eastAsia="Times New Roman" w:hAnsi="Times New Roman" w:cs="Times New Roman"/>
          <w:b/>
          <w:bCs/>
          <w:color w:val="000000"/>
          <w:sz w:val="28"/>
          <w:szCs w:val="28"/>
          <w:lang w:eastAsia="en-GB"/>
        </w:rPr>
        <w:t xml:space="preserve">Điều 2. Hỗ trợ thành lập mới, củng cố tổ chức </w:t>
      </w:r>
      <w:bookmarkEnd w:id="4"/>
      <w:r w:rsidRPr="00756C0B">
        <w:rPr>
          <w:rFonts w:ascii="Times New Roman" w:eastAsia="Times New Roman" w:hAnsi="Times New Roman" w:cs="Times New Roman"/>
          <w:b/>
          <w:color w:val="000000"/>
          <w:sz w:val="28"/>
          <w:szCs w:val="28"/>
        </w:rPr>
        <w:t>kinh tế tập thể, hợp tác xã</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b/>
          <w:i/>
          <w:color w:val="000000"/>
          <w:sz w:val="28"/>
          <w:szCs w:val="28"/>
          <w:lang w:val="en-US"/>
        </w:rPr>
      </w:pPr>
      <w:r w:rsidRPr="00756C0B">
        <w:rPr>
          <w:rFonts w:ascii="Times New Roman" w:eastAsia="Times New Roman" w:hAnsi="Times New Roman" w:cs="Times New Roman"/>
          <w:b/>
          <w:i/>
          <w:color w:val="000000"/>
          <w:sz w:val="28"/>
          <w:szCs w:val="28"/>
          <w:lang w:val="en-US"/>
        </w:rPr>
        <w:lastRenderedPageBreak/>
        <w:t>1. </w:t>
      </w:r>
      <w:r w:rsidRPr="00756C0B">
        <w:rPr>
          <w:rFonts w:ascii="Times New Roman" w:eastAsia="Times New Roman" w:hAnsi="Times New Roman" w:cs="Times New Roman"/>
          <w:b/>
          <w:i/>
          <w:color w:val="000000"/>
          <w:sz w:val="28"/>
          <w:szCs w:val="28"/>
          <w:lang w:val="vi-VN"/>
        </w:rPr>
        <w:t>Đối tượng hỗ trợ</w:t>
      </w:r>
    </w:p>
    <w:p w:rsidR="00CF4BC8" w:rsidRPr="00756C0B" w:rsidRDefault="00CF4BC8" w:rsidP="0017198F">
      <w:pPr>
        <w:spacing w:before="120" w:after="0" w:line="276" w:lineRule="auto"/>
        <w:ind w:firstLine="720"/>
        <w:rPr>
          <w:rFonts w:ascii="Times New Roman" w:eastAsia="Times New Roman" w:hAnsi="Times New Roman" w:cs="Times New Roman"/>
          <w:sz w:val="28"/>
          <w:szCs w:val="28"/>
          <w:lang w:eastAsia="en-GB"/>
        </w:rPr>
      </w:pPr>
      <w:r w:rsidRPr="00756C0B">
        <w:rPr>
          <w:rFonts w:ascii="Times New Roman" w:eastAsia="Times New Roman" w:hAnsi="Times New Roman" w:cs="Times New Roman"/>
          <w:color w:val="000000"/>
          <w:sz w:val="28"/>
          <w:szCs w:val="28"/>
        </w:rPr>
        <w:t xml:space="preserve">- </w:t>
      </w:r>
      <w:r w:rsidRPr="00756C0B">
        <w:rPr>
          <w:rFonts w:ascii="Times New Roman" w:eastAsia="Times New Roman" w:hAnsi="Times New Roman" w:cs="Times New Roman"/>
          <w:sz w:val="28"/>
          <w:szCs w:val="28"/>
          <w:lang w:val="en-US"/>
        </w:rPr>
        <w:t>Hợp tác xã, Liên hiệp hợp tác xã</w:t>
      </w:r>
      <w:r w:rsidRPr="00756C0B">
        <w:rPr>
          <w:rFonts w:ascii="Times New Roman" w:eastAsia="Times New Roman" w:hAnsi="Times New Roman" w:cs="Times New Roman"/>
          <w:sz w:val="28"/>
          <w:szCs w:val="28"/>
          <w:lang w:val="vi-VN" w:eastAsia="en-GB"/>
        </w:rPr>
        <w:t xml:space="preserve"> đang hoạt động, hoạt động kém hiệu quả hoặc có nhu cầu phát triển, mở rộng.</w:t>
      </w:r>
    </w:p>
    <w:p w:rsidR="00CF4BC8" w:rsidRPr="00756C0B" w:rsidRDefault="00CF4BC8" w:rsidP="0017198F">
      <w:pPr>
        <w:spacing w:before="120" w:after="0" w:line="276" w:lineRule="auto"/>
        <w:ind w:firstLine="720"/>
        <w:rPr>
          <w:rFonts w:ascii="Times New Roman" w:eastAsia="Times New Roman" w:hAnsi="Times New Roman" w:cs="Times New Roman"/>
          <w:sz w:val="28"/>
          <w:szCs w:val="28"/>
          <w:lang w:eastAsia="en-GB"/>
        </w:rPr>
      </w:pPr>
      <w:r w:rsidRPr="00756C0B">
        <w:rPr>
          <w:rFonts w:ascii="Times New Roman" w:eastAsia="Times New Roman" w:hAnsi="Times New Roman" w:cs="Times New Roman"/>
          <w:sz w:val="28"/>
          <w:szCs w:val="28"/>
          <w:lang w:val="vi-VN" w:eastAsia="en-GB"/>
        </w:rPr>
        <w:t xml:space="preserve">- </w:t>
      </w:r>
      <w:r w:rsidRPr="00756C0B">
        <w:rPr>
          <w:rFonts w:ascii="Times New Roman" w:eastAsia="Times New Roman" w:hAnsi="Times New Roman" w:cs="Times New Roman"/>
          <w:sz w:val="28"/>
          <w:szCs w:val="28"/>
          <w:lang w:val="en-US"/>
        </w:rPr>
        <w:t>Hợp tác xã, Liên hiệp hợp tác xã</w:t>
      </w:r>
      <w:r w:rsidRPr="00756C0B">
        <w:rPr>
          <w:rFonts w:ascii="Times New Roman" w:eastAsia="Times New Roman" w:hAnsi="Times New Roman" w:cs="Times New Roman"/>
          <w:sz w:val="28"/>
          <w:szCs w:val="28"/>
          <w:lang w:val="vi-VN" w:eastAsia="en-GB"/>
        </w:rPr>
        <w:t xml:space="preserve"> được thành lập từ việc hợp nhất, sáp nhập, chia, tách.</w:t>
      </w:r>
    </w:p>
    <w:p w:rsidR="00CF4BC8" w:rsidRPr="00756C0B" w:rsidRDefault="00CF4BC8" w:rsidP="0017198F">
      <w:pPr>
        <w:spacing w:before="120" w:after="0" w:line="276" w:lineRule="auto"/>
        <w:ind w:firstLine="720"/>
        <w:rPr>
          <w:rFonts w:ascii="Times New Roman" w:eastAsia="Times New Roman" w:hAnsi="Times New Roman" w:cs="Times New Roman"/>
          <w:sz w:val="28"/>
          <w:szCs w:val="28"/>
          <w:lang w:val="vi-VN" w:eastAsia="en-GB"/>
        </w:rPr>
      </w:pPr>
      <w:r w:rsidRPr="00756C0B">
        <w:rPr>
          <w:rFonts w:ascii="Times New Roman" w:eastAsia="Times New Roman" w:hAnsi="Times New Roman" w:cs="Times New Roman"/>
          <w:sz w:val="28"/>
          <w:szCs w:val="28"/>
          <w:lang w:val="vi-VN" w:eastAsia="en-GB"/>
        </w:rPr>
        <w:t>- Người dân có nhu cầu thành lập tổ chức kinh tế tập thể.</w:t>
      </w:r>
    </w:p>
    <w:p w:rsidR="00CF4BC8" w:rsidRPr="00756C0B" w:rsidRDefault="00CF4BC8" w:rsidP="0017198F">
      <w:pPr>
        <w:spacing w:before="120" w:after="0" w:line="276" w:lineRule="auto"/>
        <w:ind w:firstLine="720"/>
        <w:rPr>
          <w:rFonts w:ascii="Times New Roman" w:eastAsia="Times New Roman" w:hAnsi="Times New Roman" w:cs="Times New Roman"/>
          <w:b/>
          <w:i/>
          <w:sz w:val="28"/>
          <w:szCs w:val="28"/>
          <w:lang w:val="en-US"/>
        </w:rPr>
      </w:pPr>
      <w:r w:rsidRPr="00756C0B">
        <w:rPr>
          <w:rFonts w:ascii="Times New Roman" w:eastAsia="Times New Roman" w:hAnsi="Times New Roman" w:cs="Times New Roman"/>
          <w:b/>
          <w:i/>
          <w:sz w:val="28"/>
          <w:szCs w:val="28"/>
          <w:lang w:val="en-US" w:eastAsia="en-GB"/>
        </w:rPr>
        <w:t xml:space="preserve">2. </w:t>
      </w:r>
      <w:r w:rsidRPr="00756C0B">
        <w:rPr>
          <w:rFonts w:ascii="Times New Roman" w:eastAsia="Times New Roman" w:hAnsi="Times New Roman" w:cs="Times New Roman"/>
          <w:b/>
          <w:i/>
          <w:color w:val="000000"/>
          <w:sz w:val="28"/>
          <w:szCs w:val="28"/>
          <w:lang w:val="en-US"/>
        </w:rPr>
        <w:t>Nội dung hỗ trợ</w:t>
      </w:r>
    </w:p>
    <w:p w:rsidR="00CF4BC8" w:rsidRPr="00756C0B" w:rsidRDefault="00CF4BC8" w:rsidP="0017198F">
      <w:pPr>
        <w:spacing w:before="120" w:after="0" w:line="276" w:lineRule="auto"/>
        <w:ind w:firstLine="720"/>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color w:val="000000"/>
          <w:sz w:val="28"/>
          <w:szCs w:val="28"/>
          <w:lang w:val="en-US"/>
        </w:rPr>
        <w:t xml:space="preserve">- </w:t>
      </w:r>
      <w:r w:rsidRPr="00756C0B">
        <w:rPr>
          <w:rFonts w:ascii="Times New Roman" w:eastAsia="Times New Roman" w:hAnsi="Times New Roman" w:cs="Times New Roman"/>
          <w:sz w:val="28"/>
          <w:szCs w:val="28"/>
          <w:lang w:val="vi-VN"/>
        </w:rPr>
        <w:t>Tổ chức các lớp tập huấn, cung cấp thông tin, tư vấn, phổ biến quy định pháp luật về kinh tế tập th</w:t>
      </w:r>
      <w:r w:rsidRPr="00756C0B">
        <w:rPr>
          <w:rFonts w:ascii="Times New Roman" w:eastAsia="Times New Roman" w:hAnsi="Times New Roman" w:cs="Times New Roman"/>
          <w:sz w:val="28"/>
          <w:szCs w:val="28"/>
          <w:lang w:val="en-US"/>
        </w:rPr>
        <w:t>ể</w:t>
      </w:r>
      <w:r w:rsidRPr="00756C0B">
        <w:rPr>
          <w:rFonts w:ascii="Times New Roman" w:eastAsia="Times New Roman" w:hAnsi="Times New Roman" w:cs="Times New Roman"/>
          <w:sz w:val="28"/>
          <w:szCs w:val="28"/>
          <w:lang w:val="vi-VN"/>
        </w:rPr>
        <w:t>, hợp tác xã</w:t>
      </w:r>
      <w:r w:rsidRPr="00756C0B">
        <w:rPr>
          <w:rFonts w:ascii="Times New Roman" w:eastAsia="Times New Roman" w:hAnsi="Times New Roman" w:cs="Times New Roman"/>
          <w:color w:val="000000"/>
          <w:sz w:val="28"/>
          <w:szCs w:val="28"/>
          <w:lang w:val="en-US"/>
        </w:rPr>
        <w:t xml:space="preserve"> trước khi thành lập cho sáng lập viên.</w:t>
      </w:r>
    </w:p>
    <w:p w:rsidR="00CF4BC8" w:rsidRPr="00756C0B" w:rsidRDefault="00CF4BC8" w:rsidP="0017198F">
      <w:pPr>
        <w:spacing w:before="120" w:after="0" w:line="276" w:lineRule="auto"/>
        <w:ind w:firstLine="720"/>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t xml:space="preserve">- Tư vấn, hỗ trợ xây dựng điều lệ, phương án sản xuất kinh doanh; </w:t>
      </w:r>
      <w:r w:rsidRPr="00756C0B">
        <w:rPr>
          <w:rFonts w:ascii="Times New Roman" w:eastAsia="Times New Roman" w:hAnsi="Times New Roman" w:cs="Times New Roman"/>
          <w:sz w:val="28"/>
          <w:szCs w:val="28"/>
          <w:lang w:val="vi-VN"/>
        </w:rPr>
        <w:t>hướng dẫn và thực hiện các thủ tục sắp xếp, củng cố lại tổ chức, hoạt động của tổ chức kinh tế tập thể, hợp tác xã cho phù hợp với các quy định hiện hành</w:t>
      </w:r>
      <w:r w:rsidRPr="00756C0B">
        <w:rPr>
          <w:rFonts w:ascii="Times New Roman" w:eastAsia="Times New Roman" w:hAnsi="Times New Roman" w:cs="Times New Roman"/>
          <w:color w:val="000000"/>
          <w:sz w:val="28"/>
          <w:szCs w:val="28"/>
          <w:lang w:val="en-US"/>
        </w:rPr>
        <w:t>.</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b/>
          <w:i/>
          <w:color w:val="000000"/>
          <w:sz w:val="28"/>
          <w:szCs w:val="28"/>
        </w:rPr>
      </w:pPr>
      <w:r w:rsidRPr="00756C0B">
        <w:rPr>
          <w:rFonts w:ascii="Times New Roman" w:eastAsia="Times New Roman" w:hAnsi="Times New Roman" w:cs="Times New Roman"/>
          <w:b/>
          <w:i/>
          <w:color w:val="000000"/>
          <w:sz w:val="28"/>
          <w:szCs w:val="28"/>
        </w:rPr>
        <w:t>3. Điều kiện hỗ trợ</w:t>
      </w:r>
    </w:p>
    <w:p w:rsidR="00CF4BC8" w:rsidRPr="00756C0B" w:rsidRDefault="00CF4BC8" w:rsidP="0017198F">
      <w:pPr>
        <w:spacing w:before="120" w:after="0" w:line="276" w:lineRule="auto"/>
        <w:ind w:firstLine="720"/>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t xml:space="preserve">- Có văn bản đề </w:t>
      </w:r>
      <w:r w:rsidR="00001C36" w:rsidRPr="00756C0B">
        <w:rPr>
          <w:rFonts w:ascii="Times New Roman" w:eastAsia="Times New Roman" w:hAnsi="Times New Roman" w:cs="Times New Roman"/>
          <w:color w:val="000000"/>
          <w:sz w:val="28"/>
          <w:szCs w:val="28"/>
          <w:lang w:val="en-US"/>
        </w:rPr>
        <w:t>n</w:t>
      </w:r>
      <w:r w:rsidRPr="00756C0B">
        <w:rPr>
          <w:rFonts w:ascii="Times New Roman" w:eastAsia="Times New Roman" w:hAnsi="Times New Roman" w:cs="Times New Roman"/>
          <w:color w:val="000000"/>
          <w:sz w:val="28"/>
          <w:szCs w:val="28"/>
          <w:lang w:val="en-US"/>
        </w:rPr>
        <w:t>ghị được hỗ trợ thành lập mới HTX; tổ chức, sắp xếp lại hoạt động của HTX</w:t>
      </w:r>
      <w:r w:rsidR="00001C36" w:rsidRPr="00756C0B">
        <w:rPr>
          <w:rFonts w:ascii="Times New Roman" w:eastAsia="Times New Roman" w:hAnsi="Times New Roman" w:cs="Times New Roman"/>
          <w:color w:val="000000"/>
          <w:sz w:val="28"/>
          <w:szCs w:val="28"/>
          <w:lang w:val="en-US"/>
        </w:rPr>
        <w:t>.</w:t>
      </w:r>
    </w:p>
    <w:p w:rsidR="00CF4BC8" w:rsidRPr="00756C0B" w:rsidRDefault="00CF4BC8" w:rsidP="0017198F">
      <w:pPr>
        <w:spacing w:before="120" w:after="0" w:line="276" w:lineRule="auto"/>
        <w:ind w:firstLine="720"/>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t xml:space="preserve">- Đảm bảo các điều kiện về thành lập, hợp nhất, sáp nhập </w:t>
      </w:r>
      <w:proofErr w:type="gramStart"/>
      <w:r w:rsidRPr="00756C0B">
        <w:rPr>
          <w:rFonts w:ascii="Times New Roman" w:eastAsia="Times New Roman" w:hAnsi="Times New Roman" w:cs="Times New Roman"/>
          <w:color w:val="000000"/>
          <w:sz w:val="28"/>
          <w:szCs w:val="28"/>
          <w:lang w:val="en-US"/>
        </w:rPr>
        <w:t>theo</w:t>
      </w:r>
      <w:proofErr w:type="gramEnd"/>
      <w:r w:rsidRPr="00756C0B">
        <w:rPr>
          <w:rFonts w:ascii="Times New Roman" w:eastAsia="Times New Roman" w:hAnsi="Times New Roman" w:cs="Times New Roman"/>
          <w:color w:val="000000"/>
          <w:sz w:val="28"/>
          <w:szCs w:val="28"/>
          <w:lang w:val="en-US"/>
        </w:rPr>
        <w:t xml:space="preserve"> quy định của Luật HTX và các văn bản pháp luật liên quan</w:t>
      </w:r>
      <w:r w:rsidR="00001C36" w:rsidRPr="00756C0B">
        <w:rPr>
          <w:rFonts w:ascii="Times New Roman" w:eastAsia="Times New Roman" w:hAnsi="Times New Roman" w:cs="Times New Roman"/>
          <w:color w:val="000000"/>
          <w:sz w:val="28"/>
          <w:szCs w:val="28"/>
          <w:lang w:val="en-US"/>
        </w:rPr>
        <w:t>.</w:t>
      </w:r>
    </w:p>
    <w:p w:rsidR="00CF4BC8" w:rsidRPr="00756C0B" w:rsidRDefault="00CF4BC8" w:rsidP="0017198F">
      <w:pPr>
        <w:spacing w:before="120" w:after="0" w:line="276" w:lineRule="auto"/>
        <w:ind w:firstLine="720"/>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color w:val="000000"/>
          <w:sz w:val="28"/>
          <w:szCs w:val="28"/>
          <w:lang w:val="en-US"/>
        </w:rPr>
        <w:t>- Các HTX có thời gian hoạt động tối thiểu 05 năm, liên hiệp hợp tác xã có thời gian hoạt động tối thiểu 03 năm trước khi hợp nhất, sáp nhập</w:t>
      </w:r>
      <w:r w:rsidR="00C70F4C">
        <w:rPr>
          <w:rFonts w:ascii="Times New Roman" w:eastAsia="Times New Roman" w:hAnsi="Times New Roman" w:cs="Times New Roman"/>
          <w:color w:val="000000"/>
          <w:sz w:val="28"/>
          <w:szCs w:val="28"/>
          <w:lang w:val="en-US"/>
        </w:rPr>
        <w:t xml:space="preserve"> </w:t>
      </w:r>
      <w:r w:rsidR="00C70F4C" w:rsidRPr="00C70F4C">
        <w:rPr>
          <w:rFonts w:ascii="Times New Roman" w:eastAsia="Times New Roman" w:hAnsi="Times New Roman" w:cs="Times New Roman"/>
          <w:i/>
          <w:color w:val="000000"/>
          <w:sz w:val="28"/>
          <w:szCs w:val="28"/>
          <w:lang w:val="en-US"/>
        </w:rPr>
        <w:t xml:space="preserve">(đối với </w:t>
      </w:r>
      <w:r w:rsidR="00C70F4C" w:rsidRPr="00C70F4C">
        <w:rPr>
          <w:rFonts w:ascii="Times New Roman" w:eastAsia="Times New Roman" w:hAnsi="Times New Roman" w:cs="Times New Roman"/>
          <w:bCs/>
          <w:i/>
          <w:color w:val="000000"/>
          <w:sz w:val="28"/>
          <w:szCs w:val="28"/>
          <w:lang w:eastAsia="en-GB"/>
        </w:rPr>
        <w:t xml:space="preserve">củng cố tổ chức </w:t>
      </w:r>
      <w:r w:rsidR="00C70F4C" w:rsidRPr="00C70F4C">
        <w:rPr>
          <w:rFonts w:ascii="Times New Roman" w:eastAsia="Times New Roman" w:hAnsi="Times New Roman" w:cs="Times New Roman"/>
          <w:i/>
          <w:color w:val="000000"/>
          <w:sz w:val="28"/>
          <w:szCs w:val="28"/>
        </w:rPr>
        <w:t>kinh tế tập thể, hợp tác xã</w:t>
      </w:r>
      <w:r w:rsidR="00C70F4C" w:rsidRPr="00C70F4C">
        <w:rPr>
          <w:rFonts w:ascii="Times New Roman" w:eastAsia="Times New Roman" w:hAnsi="Times New Roman" w:cs="Times New Roman"/>
          <w:i/>
          <w:color w:val="000000"/>
          <w:sz w:val="28"/>
          <w:szCs w:val="28"/>
        </w:rPr>
        <w:t>)</w:t>
      </w:r>
      <w:r w:rsidRPr="00756C0B">
        <w:rPr>
          <w:rFonts w:ascii="Times New Roman" w:eastAsia="Times New Roman" w:hAnsi="Times New Roman" w:cs="Times New Roman"/>
          <w:color w:val="000000"/>
          <w:sz w:val="28"/>
          <w:szCs w:val="28"/>
          <w:lang w:val="en-US"/>
        </w:rPr>
        <w:t>.</w:t>
      </w:r>
    </w:p>
    <w:p w:rsidR="00CF4BC8" w:rsidRPr="00756C0B" w:rsidRDefault="00CF4BC8" w:rsidP="0017198F">
      <w:pPr>
        <w:shd w:val="clear" w:color="auto" w:fill="FFFFFF"/>
        <w:spacing w:before="120" w:after="0" w:line="276" w:lineRule="auto"/>
        <w:ind w:firstLine="720"/>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b/>
          <w:i/>
          <w:color w:val="000000"/>
          <w:sz w:val="28"/>
          <w:szCs w:val="28"/>
          <w:lang w:val="en-US"/>
        </w:rPr>
        <w:t xml:space="preserve">4. </w:t>
      </w:r>
      <w:r w:rsidRPr="00756C0B">
        <w:rPr>
          <w:rFonts w:ascii="Times New Roman" w:eastAsia="Times New Roman" w:hAnsi="Times New Roman" w:cs="Times New Roman"/>
          <w:b/>
          <w:i/>
          <w:color w:val="000000"/>
          <w:sz w:val="28"/>
          <w:szCs w:val="28"/>
          <w:lang w:val="vi-VN"/>
        </w:rPr>
        <w:t>Mức hỗ trợ</w:t>
      </w:r>
      <w:r w:rsidRPr="00756C0B">
        <w:rPr>
          <w:rFonts w:ascii="Times New Roman" w:eastAsia="Times New Roman" w:hAnsi="Times New Roman" w:cs="Times New Roman"/>
          <w:color w:val="000000"/>
          <w:sz w:val="28"/>
          <w:szCs w:val="28"/>
          <w:lang w:val="en-US"/>
        </w:rPr>
        <w:t xml:space="preserve"> </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color w:val="000000"/>
          <w:sz w:val="28"/>
          <w:szCs w:val="28"/>
        </w:rPr>
        <w:t xml:space="preserve">Hỗ trợ </w:t>
      </w:r>
      <w:proofErr w:type="gramStart"/>
      <w:r w:rsidRPr="00756C0B">
        <w:rPr>
          <w:rFonts w:ascii="Times New Roman" w:eastAsia="Times New Roman" w:hAnsi="Times New Roman" w:cs="Times New Roman"/>
          <w:color w:val="000000"/>
          <w:sz w:val="28"/>
          <w:szCs w:val="28"/>
        </w:rPr>
        <w:t>theo</w:t>
      </w:r>
      <w:proofErr w:type="gramEnd"/>
      <w:r w:rsidRPr="00756C0B">
        <w:rPr>
          <w:rFonts w:ascii="Times New Roman" w:eastAsia="Times New Roman" w:hAnsi="Times New Roman" w:cs="Times New Roman"/>
          <w:color w:val="000000"/>
          <w:sz w:val="28"/>
          <w:szCs w:val="28"/>
        </w:rPr>
        <w:t xml:space="preserve"> chi phí thực tế phát sinh </w:t>
      </w:r>
      <w:r w:rsidRPr="00756C0B">
        <w:rPr>
          <w:rFonts w:ascii="Times New Roman" w:eastAsia="Times New Roman" w:hAnsi="Times New Roman" w:cs="Times New Roman"/>
          <w:i/>
          <w:color w:val="000000"/>
          <w:sz w:val="28"/>
          <w:szCs w:val="28"/>
        </w:rPr>
        <w:t>(có hóa đơn, chứng từ chi hợp pháp, hợp lệ)</w:t>
      </w:r>
      <w:r w:rsidRPr="00756C0B">
        <w:rPr>
          <w:rFonts w:ascii="Times New Roman" w:eastAsia="Times New Roman" w:hAnsi="Times New Roman" w:cs="Times New Roman"/>
          <w:color w:val="000000"/>
          <w:sz w:val="28"/>
          <w:szCs w:val="28"/>
        </w:rPr>
        <w:t xml:space="preserve"> các nội dung quy định tại Điều 6 </w:t>
      </w:r>
      <w:r w:rsidRPr="00756C0B">
        <w:rPr>
          <w:rFonts w:ascii="Times New Roman" w:eastAsia="Times New Roman" w:hAnsi="Times New Roman" w:cs="Times New Roman"/>
          <w:sz w:val="28"/>
          <w:szCs w:val="28"/>
          <w:lang w:val="de-DE"/>
        </w:rPr>
        <w:t>Thông tư số 124/2021/TT-BTC ngày 30/12/2021 của Bộ Tài chính</w:t>
      </w:r>
      <w:r w:rsidRPr="00756C0B">
        <w:rPr>
          <w:rFonts w:ascii="Times New Roman" w:eastAsia="Times New Roman" w:hAnsi="Times New Roman" w:cs="Times New Roman"/>
          <w:color w:val="000000"/>
          <w:sz w:val="28"/>
          <w:szCs w:val="28"/>
        </w:rPr>
        <w:t>, cụ thể:</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color w:val="000000"/>
          <w:sz w:val="28"/>
          <w:szCs w:val="28"/>
          <w:lang w:val="vi-VN"/>
        </w:rPr>
        <w:t xml:space="preserve">- Thành lập mới: </w:t>
      </w:r>
      <w:r w:rsidRPr="00756C0B">
        <w:rPr>
          <w:rFonts w:ascii="Times New Roman" w:eastAsia="Times New Roman" w:hAnsi="Times New Roman" w:cs="Times New Roman"/>
          <w:color w:val="000000"/>
          <w:sz w:val="28"/>
          <w:szCs w:val="28"/>
          <w:lang w:val="en-US"/>
        </w:rPr>
        <w:t xml:space="preserve">Mức hỗ trợ tối đa là </w:t>
      </w:r>
      <w:r w:rsidRPr="00756C0B">
        <w:rPr>
          <w:rFonts w:ascii="Times New Roman" w:eastAsia="Times New Roman" w:hAnsi="Times New Roman" w:cs="Times New Roman"/>
          <w:color w:val="000000"/>
          <w:sz w:val="28"/>
          <w:szCs w:val="28"/>
          <w:lang w:val="vi-VN"/>
        </w:rPr>
        <w:t>20</w:t>
      </w:r>
      <w:r w:rsidRPr="00756C0B">
        <w:rPr>
          <w:rFonts w:ascii="Times New Roman" w:eastAsia="Times New Roman" w:hAnsi="Times New Roman" w:cs="Times New Roman"/>
          <w:color w:val="000000"/>
          <w:sz w:val="28"/>
          <w:szCs w:val="28"/>
          <w:lang w:val="en-US"/>
        </w:rPr>
        <w:t xml:space="preserve"> triệu</w:t>
      </w:r>
      <w:r w:rsidRPr="00756C0B">
        <w:rPr>
          <w:rFonts w:ascii="Times New Roman" w:eastAsia="Times New Roman" w:hAnsi="Times New Roman" w:cs="Times New Roman"/>
          <w:color w:val="000000"/>
          <w:sz w:val="28"/>
          <w:szCs w:val="28"/>
          <w:lang w:val="vi-VN"/>
        </w:rPr>
        <w:t xml:space="preserve"> đồng/</w:t>
      </w:r>
      <w:r w:rsidRPr="00756C0B">
        <w:rPr>
          <w:rFonts w:ascii="Times New Roman" w:eastAsia="Times New Roman" w:hAnsi="Times New Roman" w:cs="Times New Roman"/>
          <w:color w:val="000000"/>
          <w:sz w:val="28"/>
          <w:szCs w:val="28"/>
          <w:lang w:val="en-US"/>
        </w:rPr>
        <w:t>HTX</w:t>
      </w:r>
      <w:r w:rsidRPr="00756C0B">
        <w:rPr>
          <w:rFonts w:ascii="Times New Roman" w:eastAsia="Times New Roman" w:hAnsi="Times New Roman" w:cs="Times New Roman"/>
          <w:color w:val="000000"/>
          <w:sz w:val="28"/>
          <w:szCs w:val="28"/>
          <w:lang w:val="vi-VN"/>
        </w:rPr>
        <w:t>; 40</w:t>
      </w:r>
      <w:r w:rsidRPr="00756C0B">
        <w:rPr>
          <w:rFonts w:ascii="Times New Roman" w:eastAsia="Times New Roman" w:hAnsi="Times New Roman" w:cs="Times New Roman"/>
          <w:color w:val="000000"/>
          <w:sz w:val="28"/>
          <w:szCs w:val="28"/>
          <w:lang w:val="en-US"/>
        </w:rPr>
        <w:t xml:space="preserve"> triệu</w:t>
      </w:r>
      <w:r w:rsidRPr="00756C0B">
        <w:rPr>
          <w:rFonts w:ascii="Times New Roman" w:eastAsia="Times New Roman" w:hAnsi="Times New Roman" w:cs="Times New Roman"/>
          <w:color w:val="000000"/>
          <w:sz w:val="28"/>
          <w:szCs w:val="28"/>
          <w:lang w:val="vi-VN"/>
        </w:rPr>
        <w:t xml:space="preserve"> đồng/</w:t>
      </w:r>
      <w:r w:rsidRPr="00756C0B">
        <w:rPr>
          <w:rFonts w:ascii="Times New Roman" w:eastAsia="Times New Roman" w:hAnsi="Times New Roman" w:cs="Times New Roman"/>
          <w:color w:val="000000"/>
          <w:sz w:val="28"/>
          <w:szCs w:val="28"/>
          <w:lang w:val="en-US"/>
        </w:rPr>
        <w:t>l</w:t>
      </w:r>
      <w:r w:rsidRPr="00756C0B">
        <w:rPr>
          <w:rFonts w:ascii="Times New Roman" w:eastAsia="Times New Roman" w:hAnsi="Times New Roman" w:cs="Times New Roman"/>
          <w:color w:val="000000"/>
          <w:sz w:val="28"/>
          <w:szCs w:val="28"/>
          <w:lang w:val="vi-VN"/>
        </w:rPr>
        <w:t xml:space="preserve">iên hiệp </w:t>
      </w:r>
      <w:r w:rsidRPr="00756C0B">
        <w:rPr>
          <w:rFonts w:ascii="Times New Roman" w:eastAsia="Times New Roman" w:hAnsi="Times New Roman" w:cs="Times New Roman"/>
          <w:color w:val="000000"/>
          <w:sz w:val="28"/>
          <w:szCs w:val="28"/>
          <w:lang w:val="en-US"/>
        </w:rPr>
        <w:t>hợp tác xã</w:t>
      </w:r>
      <w:r w:rsidRPr="00756C0B">
        <w:rPr>
          <w:rFonts w:ascii="Times New Roman" w:eastAsia="Times New Roman" w:hAnsi="Times New Roman" w:cs="Times New Roman"/>
          <w:color w:val="000000"/>
          <w:sz w:val="28"/>
          <w:szCs w:val="28"/>
          <w:lang w:val="vi-VN"/>
        </w:rPr>
        <w:t>.</w:t>
      </w:r>
      <w:r w:rsidRPr="00756C0B">
        <w:rPr>
          <w:rFonts w:ascii="Times New Roman" w:eastAsia="Times New Roman" w:hAnsi="Times New Roman" w:cs="Times New Roman"/>
          <w:color w:val="000000"/>
          <w:sz w:val="28"/>
          <w:szCs w:val="28"/>
          <w:lang w:val="en-US"/>
        </w:rPr>
        <w:t xml:space="preserve"> </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color w:val="000000"/>
          <w:sz w:val="28"/>
          <w:szCs w:val="28"/>
          <w:lang w:val="vi-VN"/>
        </w:rPr>
      </w:pPr>
      <w:r w:rsidRPr="00756C0B">
        <w:rPr>
          <w:rFonts w:ascii="Times New Roman" w:eastAsia="Times New Roman" w:hAnsi="Times New Roman" w:cs="Times New Roman"/>
          <w:color w:val="000000"/>
          <w:sz w:val="28"/>
          <w:szCs w:val="28"/>
          <w:lang w:val="vi-VN"/>
        </w:rPr>
        <w:t xml:space="preserve">- </w:t>
      </w:r>
      <w:r w:rsidRPr="00756C0B">
        <w:rPr>
          <w:rFonts w:ascii="Times New Roman" w:eastAsia="Times New Roman" w:hAnsi="Times New Roman" w:cs="Times New Roman"/>
          <w:color w:val="000000"/>
          <w:sz w:val="28"/>
          <w:szCs w:val="28"/>
          <w:lang w:val="en-US"/>
        </w:rPr>
        <w:t>Hợp nhất, sáp nhập</w:t>
      </w:r>
      <w:r w:rsidRPr="00756C0B">
        <w:rPr>
          <w:rFonts w:ascii="Times New Roman" w:eastAsia="Times New Roman" w:hAnsi="Times New Roman" w:cs="Times New Roman"/>
          <w:color w:val="000000"/>
          <w:sz w:val="28"/>
          <w:szCs w:val="28"/>
          <w:lang w:val="vi-VN"/>
        </w:rPr>
        <w:t xml:space="preserve">: </w:t>
      </w:r>
      <w:r w:rsidRPr="00756C0B">
        <w:rPr>
          <w:rFonts w:ascii="Times New Roman" w:eastAsia="Times New Roman" w:hAnsi="Times New Roman" w:cs="Times New Roman"/>
          <w:color w:val="000000"/>
          <w:sz w:val="28"/>
          <w:szCs w:val="28"/>
          <w:lang w:val="en-US"/>
        </w:rPr>
        <w:t xml:space="preserve">Mức hỗ trợ tối đa là </w:t>
      </w:r>
      <w:r w:rsidRPr="00756C0B">
        <w:rPr>
          <w:rFonts w:ascii="Times New Roman" w:eastAsia="Times New Roman" w:hAnsi="Times New Roman" w:cs="Times New Roman"/>
          <w:color w:val="000000"/>
          <w:sz w:val="28"/>
          <w:szCs w:val="28"/>
          <w:lang w:val="vi-VN"/>
        </w:rPr>
        <w:t>10</w:t>
      </w:r>
      <w:r w:rsidRPr="00756C0B">
        <w:rPr>
          <w:rFonts w:ascii="Times New Roman" w:eastAsia="Times New Roman" w:hAnsi="Times New Roman" w:cs="Times New Roman"/>
          <w:color w:val="000000"/>
          <w:sz w:val="28"/>
          <w:szCs w:val="28"/>
          <w:lang w:val="en-US"/>
        </w:rPr>
        <w:t xml:space="preserve"> triệu</w:t>
      </w:r>
      <w:r w:rsidRPr="00756C0B">
        <w:rPr>
          <w:rFonts w:ascii="Times New Roman" w:eastAsia="Times New Roman" w:hAnsi="Times New Roman" w:cs="Times New Roman"/>
          <w:color w:val="000000"/>
          <w:sz w:val="28"/>
          <w:szCs w:val="28"/>
          <w:lang w:val="vi-VN"/>
        </w:rPr>
        <w:t xml:space="preserve"> đồng/</w:t>
      </w:r>
      <w:r w:rsidRPr="00756C0B">
        <w:rPr>
          <w:rFonts w:ascii="Times New Roman" w:eastAsia="Times New Roman" w:hAnsi="Times New Roman" w:cs="Times New Roman"/>
          <w:color w:val="000000"/>
          <w:sz w:val="28"/>
          <w:szCs w:val="28"/>
          <w:lang w:val="en-US"/>
        </w:rPr>
        <w:t>HTX</w:t>
      </w:r>
      <w:r w:rsidRPr="00756C0B">
        <w:rPr>
          <w:rFonts w:ascii="Times New Roman" w:eastAsia="Times New Roman" w:hAnsi="Times New Roman" w:cs="Times New Roman"/>
          <w:color w:val="000000"/>
          <w:sz w:val="28"/>
          <w:szCs w:val="28"/>
          <w:lang w:val="vi-VN"/>
        </w:rPr>
        <w:t xml:space="preserve">, </w:t>
      </w:r>
      <w:r w:rsidRPr="00756C0B">
        <w:rPr>
          <w:rFonts w:ascii="Times New Roman" w:eastAsia="Times New Roman" w:hAnsi="Times New Roman" w:cs="Times New Roman"/>
          <w:color w:val="000000"/>
          <w:sz w:val="28"/>
          <w:szCs w:val="28"/>
          <w:lang w:val="en-US"/>
        </w:rPr>
        <w:t>30 triệu đồng/l</w:t>
      </w:r>
      <w:r w:rsidRPr="00756C0B">
        <w:rPr>
          <w:rFonts w:ascii="Times New Roman" w:eastAsia="Times New Roman" w:hAnsi="Times New Roman" w:cs="Times New Roman"/>
          <w:color w:val="000000"/>
          <w:sz w:val="28"/>
          <w:szCs w:val="28"/>
          <w:lang w:val="vi-VN"/>
        </w:rPr>
        <w:t>iên hiệp hợp tác xã.</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val="en-US"/>
        </w:rPr>
      </w:pPr>
      <w:bookmarkStart w:id="5" w:name="dieu_8"/>
      <w:r w:rsidRPr="00756C0B">
        <w:rPr>
          <w:rFonts w:ascii="Times New Roman" w:eastAsia="Times New Roman" w:hAnsi="Times New Roman" w:cs="Times New Roman"/>
          <w:b/>
          <w:bCs/>
          <w:color w:val="000000"/>
          <w:sz w:val="28"/>
          <w:szCs w:val="28"/>
          <w:lang w:val="en-US"/>
        </w:rPr>
        <w:t>Điều 3. Hỗ trợ đào tạo</w:t>
      </w:r>
      <w:bookmarkEnd w:id="5"/>
    </w:p>
    <w:p w:rsidR="00CF4BC8" w:rsidRDefault="00CF4BC8" w:rsidP="0017198F">
      <w:pPr>
        <w:spacing w:before="120" w:after="0" w:line="276" w:lineRule="auto"/>
        <w:ind w:firstLine="720"/>
        <w:jc w:val="both"/>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b/>
          <w:i/>
          <w:sz w:val="28"/>
          <w:szCs w:val="28"/>
          <w:lang w:val="en-US"/>
        </w:rPr>
        <w:t>1.</w:t>
      </w:r>
      <w:r w:rsidRPr="00756C0B">
        <w:rPr>
          <w:rFonts w:ascii="Times New Roman" w:eastAsia="Times New Roman" w:hAnsi="Times New Roman" w:cs="Times New Roman"/>
          <w:sz w:val="28"/>
          <w:szCs w:val="28"/>
          <w:lang w:val="en-US"/>
        </w:rPr>
        <w:t xml:space="preserve"> </w:t>
      </w:r>
      <w:r w:rsidRPr="00756C0B">
        <w:rPr>
          <w:rFonts w:ascii="Times New Roman" w:eastAsia="Times New Roman" w:hAnsi="Times New Roman" w:cs="Times New Roman"/>
          <w:b/>
          <w:i/>
          <w:color w:val="000000"/>
          <w:sz w:val="28"/>
          <w:szCs w:val="28"/>
          <w:lang w:val="en-US"/>
        </w:rPr>
        <w:t>Đối tượng hỗ trợ:</w:t>
      </w:r>
      <w:r w:rsidRPr="00756C0B">
        <w:rPr>
          <w:rFonts w:ascii="Times New Roman" w:eastAsia="Times New Roman" w:hAnsi="Times New Roman" w:cs="Times New Roman"/>
          <w:sz w:val="28"/>
          <w:szCs w:val="28"/>
          <w:lang w:val="en-US"/>
        </w:rPr>
        <w:t xml:space="preserve"> </w:t>
      </w:r>
      <w:r w:rsidRPr="00756C0B">
        <w:rPr>
          <w:rFonts w:ascii="Times New Roman" w:eastAsia="Times New Roman" w:hAnsi="Times New Roman" w:cs="Times New Roman"/>
          <w:color w:val="000000"/>
          <w:sz w:val="28"/>
          <w:szCs w:val="28"/>
          <w:lang w:val="en-US"/>
        </w:rPr>
        <w:t xml:space="preserve">thành viên, người </w:t>
      </w:r>
      <w:proofErr w:type="gramStart"/>
      <w:r w:rsidRPr="00756C0B">
        <w:rPr>
          <w:rFonts w:ascii="Times New Roman" w:eastAsia="Times New Roman" w:hAnsi="Times New Roman" w:cs="Times New Roman"/>
          <w:color w:val="000000"/>
          <w:sz w:val="28"/>
          <w:szCs w:val="28"/>
          <w:lang w:val="en-US"/>
        </w:rPr>
        <w:t>lao</w:t>
      </w:r>
      <w:proofErr w:type="gramEnd"/>
      <w:r w:rsidRPr="00756C0B">
        <w:rPr>
          <w:rFonts w:ascii="Times New Roman" w:eastAsia="Times New Roman" w:hAnsi="Times New Roman" w:cs="Times New Roman"/>
          <w:color w:val="000000"/>
          <w:sz w:val="28"/>
          <w:szCs w:val="28"/>
          <w:lang w:val="en-US"/>
        </w:rPr>
        <w:t xml:space="preserve"> động của tổ chức kinh tế tập thể có nhu cầu đào tạo.</w:t>
      </w:r>
    </w:p>
    <w:p w:rsidR="00AA11B1" w:rsidRPr="00756C0B" w:rsidRDefault="00AA11B1" w:rsidP="00AA11B1">
      <w:pPr>
        <w:spacing w:before="120" w:after="0" w:line="276" w:lineRule="auto"/>
        <w:ind w:firstLine="720"/>
        <w:rPr>
          <w:rFonts w:ascii="Times New Roman" w:eastAsia="Times New Roman" w:hAnsi="Times New Roman" w:cs="Times New Roman"/>
          <w:b/>
          <w:i/>
          <w:color w:val="000000"/>
          <w:sz w:val="28"/>
          <w:szCs w:val="28"/>
          <w:lang w:val="en-US"/>
        </w:rPr>
      </w:pPr>
      <w:r>
        <w:rPr>
          <w:rFonts w:ascii="Times New Roman" w:eastAsia="Times New Roman" w:hAnsi="Times New Roman" w:cs="Times New Roman"/>
          <w:b/>
          <w:i/>
          <w:color w:val="000000"/>
          <w:sz w:val="28"/>
          <w:szCs w:val="28"/>
          <w:lang w:val="en-US"/>
        </w:rPr>
        <w:t>2</w:t>
      </w:r>
      <w:r w:rsidRPr="00756C0B">
        <w:rPr>
          <w:rFonts w:ascii="Times New Roman" w:eastAsia="Times New Roman" w:hAnsi="Times New Roman" w:cs="Times New Roman"/>
          <w:b/>
          <w:i/>
          <w:color w:val="000000"/>
          <w:sz w:val="28"/>
          <w:szCs w:val="28"/>
          <w:lang w:val="en-US"/>
        </w:rPr>
        <w:t>. Nội dung hỗ trợ</w:t>
      </w:r>
    </w:p>
    <w:p w:rsidR="00AA11B1" w:rsidRPr="00756C0B" w:rsidRDefault="00AA11B1" w:rsidP="00AA11B1">
      <w:pPr>
        <w:spacing w:before="120" w:after="0" w:line="276" w:lineRule="auto"/>
        <w:ind w:firstLine="720"/>
        <w:jc w:val="both"/>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lastRenderedPageBreak/>
        <w:t xml:space="preserve">- Kinh phí mua giáo trình phục vụ khóa học </w:t>
      </w:r>
      <w:r w:rsidRPr="00756C0B">
        <w:rPr>
          <w:rFonts w:ascii="Times New Roman" w:eastAsia="Times New Roman" w:hAnsi="Times New Roman" w:cs="Times New Roman"/>
          <w:i/>
          <w:color w:val="000000"/>
          <w:sz w:val="28"/>
          <w:szCs w:val="28"/>
          <w:lang w:val="en-US"/>
        </w:rPr>
        <w:t>(không bao gồm tài liệu tham khảo)</w:t>
      </w:r>
      <w:r w:rsidRPr="00756C0B">
        <w:rPr>
          <w:rFonts w:ascii="Times New Roman" w:eastAsia="Times New Roman" w:hAnsi="Times New Roman" w:cs="Times New Roman"/>
          <w:color w:val="000000"/>
          <w:sz w:val="28"/>
          <w:szCs w:val="28"/>
          <w:lang w:val="en-US"/>
        </w:rPr>
        <w:t>;</w:t>
      </w:r>
    </w:p>
    <w:p w:rsidR="00AA11B1" w:rsidRPr="00756C0B" w:rsidRDefault="00AA11B1" w:rsidP="00AA11B1">
      <w:pPr>
        <w:spacing w:before="120" w:after="0" w:line="276" w:lineRule="auto"/>
        <w:ind w:firstLine="720"/>
        <w:jc w:val="both"/>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t xml:space="preserve">- Học phí </w:t>
      </w:r>
      <w:proofErr w:type="gramStart"/>
      <w:r w:rsidRPr="00756C0B">
        <w:rPr>
          <w:rFonts w:ascii="Times New Roman" w:eastAsia="Times New Roman" w:hAnsi="Times New Roman" w:cs="Times New Roman"/>
          <w:color w:val="000000"/>
          <w:sz w:val="28"/>
          <w:szCs w:val="28"/>
          <w:lang w:val="en-US"/>
        </w:rPr>
        <w:t>theo</w:t>
      </w:r>
      <w:proofErr w:type="gramEnd"/>
      <w:r w:rsidRPr="00756C0B">
        <w:rPr>
          <w:rFonts w:ascii="Times New Roman" w:eastAsia="Times New Roman" w:hAnsi="Times New Roman" w:cs="Times New Roman"/>
          <w:color w:val="000000"/>
          <w:sz w:val="28"/>
          <w:szCs w:val="28"/>
          <w:lang w:val="en-US"/>
        </w:rPr>
        <w:t xml:space="preserve"> mức quy định của cơ sở đào tạo;</w:t>
      </w:r>
    </w:p>
    <w:p w:rsidR="00AA11B1" w:rsidRPr="00756C0B" w:rsidRDefault="00AA11B1" w:rsidP="00AA11B1">
      <w:pPr>
        <w:spacing w:before="120" w:after="0" w:line="276" w:lineRule="auto"/>
        <w:ind w:firstLine="720"/>
        <w:jc w:val="both"/>
        <w:rPr>
          <w:rFonts w:ascii="Times New Roman" w:eastAsia="Times New Roman" w:hAnsi="Times New Roman" w:cs="Times New Roman"/>
          <w:sz w:val="28"/>
          <w:szCs w:val="28"/>
          <w:lang w:val="en-US"/>
        </w:rPr>
      </w:pPr>
      <w:r w:rsidRPr="00756C0B">
        <w:rPr>
          <w:rFonts w:ascii="Times New Roman" w:eastAsia="Times New Roman" w:hAnsi="Times New Roman" w:cs="Times New Roman"/>
          <w:sz w:val="28"/>
          <w:szCs w:val="28"/>
          <w:lang w:val="en-US"/>
        </w:rPr>
        <w:t xml:space="preserve">- </w:t>
      </w:r>
      <w:r w:rsidRPr="00756C0B">
        <w:rPr>
          <w:rFonts w:ascii="Times New Roman" w:eastAsia="Times New Roman" w:hAnsi="Times New Roman" w:cs="Times New Roman"/>
          <w:color w:val="000000"/>
          <w:sz w:val="28"/>
          <w:szCs w:val="28"/>
          <w:lang w:val="en-US"/>
        </w:rPr>
        <w:t xml:space="preserve">Chi phí ăn, ở </w:t>
      </w:r>
      <w:proofErr w:type="gramStart"/>
      <w:r w:rsidRPr="00756C0B">
        <w:rPr>
          <w:rFonts w:ascii="Times New Roman" w:eastAsia="Times New Roman" w:hAnsi="Times New Roman" w:cs="Times New Roman"/>
          <w:color w:val="000000"/>
          <w:sz w:val="28"/>
          <w:szCs w:val="28"/>
          <w:lang w:val="en-US"/>
        </w:rPr>
        <w:t>theo</w:t>
      </w:r>
      <w:proofErr w:type="gramEnd"/>
      <w:r w:rsidRPr="00756C0B">
        <w:rPr>
          <w:rFonts w:ascii="Times New Roman" w:eastAsia="Times New Roman" w:hAnsi="Times New Roman" w:cs="Times New Roman"/>
          <w:color w:val="000000"/>
          <w:sz w:val="28"/>
          <w:szCs w:val="28"/>
          <w:lang w:val="en-US"/>
        </w:rPr>
        <w:t xml:space="preserve"> thời gian thực tế tham gia khóa đào tạo; không quá 03 năm đối với đào tạo liên thông từ trung cấp lên đại học, 02 năm đối với đào tạo từ trung học lên trung cấp.</w:t>
      </w:r>
    </w:p>
    <w:p w:rsidR="00CF4BC8" w:rsidRPr="00756C0B" w:rsidRDefault="00AA11B1" w:rsidP="0017198F">
      <w:pPr>
        <w:spacing w:before="120" w:after="0" w:line="276" w:lineRule="auto"/>
        <w:ind w:firstLine="720"/>
        <w:jc w:val="both"/>
        <w:rPr>
          <w:rFonts w:ascii="Times New Roman" w:eastAsia="Times New Roman" w:hAnsi="Times New Roman" w:cs="Times New Roman"/>
          <w:b/>
          <w:i/>
          <w:color w:val="000000"/>
          <w:sz w:val="28"/>
          <w:szCs w:val="28"/>
          <w:lang w:val="en-US"/>
        </w:rPr>
      </w:pPr>
      <w:r>
        <w:rPr>
          <w:rFonts w:ascii="Times New Roman" w:eastAsia="Times New Roman" w:hAnsi="Times New Roman" w:cs="Times New Roman"/>
          <w:b/>
          <w:i/>
          <w:color w:val="000000"/>
          <w:sz w:val="28"/>
          <w:szCs w:val="28"/>
          <w:lang w:val="en-US"/>
        </w:rPr>
        <w:t>3</w:t>
      </w:r>
      <w:r w:rsidR="00CF4BC8" w:rsidRPr="00756C0B">
        <w:rPr>
          <w:rFonts w:ascii="Times New Roman" w:eastAsia="Times New Roman" w:hAnsi="Times New Roman" w:cs="Times New Roman"/>
          <w:b/>
          <w:i/>
          <w:color w:val="000000"/>
          <w:sz w:val="28"/>
          <w:szCs w:val="28"/>
          <w:lang w:val="en-US"/>
        </w:rPr>
        <w:t>. Điều kiện hỗ trợ</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t>- Đang công tác và đã có thời gian làm việc tại HTX trước thời điểm được cử đi đào tạo ít nhất là 01 năm;</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val="en-US"/>
        </w:rPr>
      </w:pPr>
      <w:r w:rsidRPr="00756C0B">
        <w:rPr>
          <w:rFonts w:ascii="Times New Roman" w:eastAsia="Times New Roman" w:hAnsi="Times New Roman" w:cs="Times New Roman"/>
          <w:sz w:val="28"/>
          <w:szCs w:val="28"/>
          <w:lang w:val="en-US"/>
        </w:rPr>
        <w:t xml:space="preserve">- </w:t>
      </w:r>
      <w:r w:rsidRPr="00756C0B">
        <w:rPr>
          <w:rFonts w:ascii="Times New Roman" w:eastAsia="Times New Roman" w:hAnsi="Times New Roman" w:cs="Times New Roman"/>
          <w:color w:val="000000"/>
          <w:sz w:val="28"/>
          <w:szCs w:val="28"/>
          <w:lang w:val="en-US"/>
        </w:rPr>
        <w:t>Có đơn đề nghị được hỗ trợ đào tạo của HTX;</w:t>
      </w:r>
    </w:p>
    <w:p w:rsidR="00CF4BC8" w:rsidRPr="00756C0B" w:rsidRDefault="00CF4BC8" w:rsidP="0017198F">
      <w:pPr>
        <w:spacing w:before="120" w:after="0" w:line="276" w:lineRule="auto"/>
        <w:ind w:firstLine="720"/>
        <w:jc w:val="both"/>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sz w:val="28"/>
          <w:szCs w:val="28"/>
          <w:lang w:val="en-US"/>
        </w:rPr>
        <w:t xml:space="preserve">- </w:t>
      </w:r>
      <w:r w:rsidRPr="00756C0B">
        <w:rPr>
          <w:rFonts w:ascii="Times New Roman" w:eastAsia="Times New Roman" w:hAnsi="Times New Roman" w:cs="Times New Roman"/>
          <w:color w:val="000000"/>
          <w:sz w:val="28"/>
          <w:szCs w:val="28"/>
          <w:lang w:val="en-US"/>
        </w:rPr>
        <w:t xml:space="preserve">Có văn bản cam kết làm việc tại HTX sau khi tốt nghiệp ít nhất gấp đôi thời gian tham gia đào tạo, chịu trách nhiệm bồi hoàn kinh phí đào tạo đối với Nhà nước trong trường hợp không thực hiện cam kết. Tùy </w:t>
      </w:r>
      <w:proofErr w:type="gramStart"/>
      <w:r w:rsidRPr="00756C0B">
        <w:rPr>
          <w:rFonts w:ascii="Times New Roman" w:eastAsia="Times New Roman" w:hAnsi="Times New Roman" w:cs="Times New Roman"/>
          <w:color w:val="000000"/>
          <w:sz w:val="28"/>
          <w:szCs w:val="28"/>
          <w:lang w:val="en-US"/>
        </w:rPr>
        <w:t>theo</w:t>
      </w:r>
      <w:proofErr w:type="gramEnd"/>
      <w:r w:rsidRPr="00756C0B">
        <w:rPr>
          <w:rFonts w:ascii="Times New Roman" w:eastAsia="Times New Roman" w:hAnsi="Times New Roman" w:cs="Times New Roman"/>
          <w:color w:val="000000"/>
          <w:sz w:val="28"/>
          <w:szCs w:val="28"/>
          <w:lang w:val="en-US"/>
        </w:rPr>
        <w:t xml:space="preserve"> tình hình thực tế, giao Ủy ban nhân dân tỉnh quy định khoảng thời gian làm việc tại HTX sau khi tốt nghiệp phù hợp, đảm bảo không thấp hơn khoảng thời gian tối thiểu quy định tại Nghị quyết này.</w:t>
      </w:r>
    </w:p>
    <w:p w:rsidR="00CF4BC8" w:rsidRPr="00756C0B" w:rsidRDefault="00CF4BC8" w:rsidP="0017198F">
      <w:pPr>
        <w:spacing w:before="120" w:after="0" w:line="276" w:lineRule="auto"/>
        <w:ind w:firstLine="720"/>
        <w:rPr>
          <w:rFonts w:ascii="Times New Roman" w:eastAsia="Times New Roman" w:hAnsi="Times New Roman" w:cs="Times New Roman"/>
          <w:b/>
          <w:i/>
          <w:sz w:val="28"/>
          <w:szCs w:val="28"/>
          <w:lang w:val="en-US"/>
        </w:rPr>
      </w:pPr>
      <w:r w:rsidRPr="00756C0B">
        <w:rPr>
          <w:rFonts w:ascii="Times New Roman" w:eastAsia="Times New Roman" w:hAnsi="Times New Roman" w:cs="Times New Roman"/>
          <w:b/>
          <w:i/>
          <w:color w:val="000000"/>
          <w:sz w:val="28"/>
          <w:szCs w:val="28"/>
          <w:lang w:val="en-US"/>
        </w:rPr>
        <w:t>4. Mức, thời gian hỗ trợ</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t>a) Hỗ trợ 100% học phí, tài liệu học tập theo quy định của cơ sở đào tạo; hỗ trợ chi phí ăn ở cho học viên bằng 1</w:t>
      </w:r>
      <w:proofErr w:type="gramStart"/>
      <w:r w:rsidRPr="00756C0B">
        <w:rPr>
          <w:rFonts w:ascii="Times New Roman" w:eastAsia="Times New Roman" w:hAnsi="Times New Roman" w:cs="Times New Roman"/>
          <w:color w:val="000000"/>
          <w:sz w:val="28"/>
          <w:szCs w:val="28"/>
          <w:lang w:val="en-US"/>
        </w:rPr>
        <w:t>,5</w:t>
      </w:r>
      <w:proofErr w:type="gramEnd"/>
      <w:r w:rsidRPr="00756C0B">
        <w:rPr>
          <w:rFonts w:ascii="Times New Roman" w:eastAsia="Times New Roman" w:hAnsi="Times New Roman" w:cs="Times New Roman"/>
          <w:color w:val="000000"/>
          <w:sz w:val="28"/>
          <w:szCs w:val="28"/>
          <w:lang w:val="en-US"/>
        </w:rPr>
        <w:t xml:space="preserve"> lần mức lương tối thiểu vùng/người/ tháng </w:t>
      </w:r>
      <w:r w:rsidRPr="00756C0B">
        <w:rPr>
          <w:rFonts w:ascii="Times New Roman" w:eastAsia="Times New Roman" w:hAnsi="Times New Roman" w:cs="Times New Roman"/>
          <w:i/>
          <w:color w:val="000000"/>
          <w:sz w:val="28"/>
          <w:szCs w:val="28"/>
          <w:lang w:val="en-US"/>
        </w:rPr>
        <w:t>(không quá 02 năm đối với đào tạo từ trung học lên trung cấp, 03 năm đối với đào tạo liên thông từ trung cấp lên đại học)</w:t>
      </w:r>
      <w:r w:rsidRPr="00756C0B">
        <w:rPr>
          <w:rFonts w:ascii="Times New Roman" w:eastAsia="Times New Roman" w:hAnsi="Times New Roman" w:cs="Times New Roman"/>
          <w:color w:val="000000"/>
          <w:sz w:val="28"/>
          <w:szCs w:val="28"/>
          <w:lang w:val="en-US"/>
        </w:rPr>
        <w:t>.</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t xml:space="preserve">b) Hỗ trợ không quá 10 tháng/năm đối với học tập trung và không quá 05 tháng/năm đối với học không tập trung </w:t>
      </w:r>
      <w:r w:rsidRPr="00756C0B">
        <w:rPr>
          <w:rFonts w:ascii="Times New Roman" w:eastAsia="Times New Roman" w:hAnsi="Times New Roman" w:cs="Times New Roman"/>
          <w:i/>
          <w:color w:val="000000"/>
          <w:sz w:val="28"/>
          <w:szCs w:val="28"/>
          <w:lang w:val="en-US"/>
        </w:rPr>
        <w:t xml:space="preserve">(hỗ trợ </w:t>
      </w:r>
      <w:proofErr w:type="gramStart"/>
      <w:r w:rsidRPr="00756C0B">
        <w:rPr>
          <w:rFonts w:ascii="Times New Roman" w:eastAsia="Times New Roman" w:hAnsi="Times New Roman" w:cs="Times New Roman"/>
          <w:i/>
          <w:color w:val="000000"/>
          <w:sz w:val="28"/>
          <w:szCs w:val="28"/>
          <w:lang w:val="en-US"/>
        </w:rPr>
        <w:t>theo</w:t>
      </w:r>
      <w:proofErr w:type="gramEnd"/>
      <w:r w:rsidRPr="00756C0B">
        <w:rPr>
          <w:rFonts w:ascii="Times New Roman" w:eastAsia="Times New Roman" w:hAnsi="Times New Roman" w:cs="Times New Roman"/>
          <w:i/>
          <w:color w:val="000000"/>
          <w:sz w:val="28"/>
          <w:szCs w:val="28"/>
          <w:lang w:val="en-US"/>
        </w:rPr>
        <w:t xml:space="preserve"> từng kỳ/đợt học)</w:t>
      </w:r>
      <w:r w:rsidRPr="00756C0B">
        <w:rPr>
          <w:rFonts w:ascii="Times New Roman" w:eastAsia="Times New Roman" w:hAnsi="Times New Roman" w:cs="Times New Roman"/>
          <w:color w:val="000000"/>
          <w:sz w:val="28"/>
          <w:szCs w:val="28"/>
          <w:lang w:val="en-US"/>
        </w:rPr>
        <w:t>.</w:t>
      </w:r>
    </w:p>
    <w:p w:rsidR="00CF4BC8" w:rsidRPr="00756C0B" w:rsidRDefault="00CF4BC8" w:rsidP="0017198F">
      <w:pPr>
        <w:spacing w:before="120" w:after="0" w:line="276" w:lineRule="auto"/>
        <w:ind w:firstLine="720"/>
        <w:rPr>
          <w:rFonts w:ascii="Times New Roman" w:eastAsia="Times New Roman" w:hAnsi="Times New Roman" w:cs="Times New Roman"/>
          <w:sz w:val="28"/>
          <w:szCs w:val="28"/>
          <w:lang w:val="en-US"/>
        </w:rPr>
      </w:pPr>
      <w:bookmarkStart w:id="6" w:name="dieu_9"/>
      <w:r w:rsidRPr="00756C0B">
        <w:rPr>
          <w:rFonts w:ascii="Times New Roman" w:eastAsia="Times New Roman" w:hAnsi="Times New Roman" w:cs="Times New Roman"/>
          <w:b/>
          <w:bCs/>
          <w:color w:val="000000"/>
          <w:sz w:val="28"/>
          <w:szCs w:val="28"/>
          <w:lang w:val="en-US"/>
        </w:rPr>
        <w:t xml:space="preserve">Điều 4. Hỗ trợ </w:t>
      </w:r>
      <w:proofErr w:type="gramStart"/>
      <w:r w:rsidRPr="00756C0B">
        <w:rPr>
          <w:rFonts w:ascii="Times New Roman" w:eastAsia="Times New Roman" w:hAnsi="Times New Roman" w:cs="Times New Roman"/>
          <w:b/>
          <w:bCs/>
          <w:color w:val="000000"/>
          <w:sz w:val="28"/>
          <w:szCs w:val="28"/>
          <w:lang w:val="en-US"/>
        </w:rPr>
        <w:t>thu</w:t>
      </w:r>
      <w:proofErr w:type="gramEnd"/>
      <w:r w:rsidRPr="00756C0B">
        <w:rPr>
          <w:rFonts w:ascii="Times New Roman" w:eastAsia="Times New Roman" w:hAnsi="Times New Roman" w:cs="Times New Roman"/>
          <w:b/>
          <w:bCs/>
          <w:color w:val="000000"/>
          <w:sz w:val="28"/>
          <w:szCs w:val="28"/>
          <w:lang w:val="en-US"/>
        </w:rPr>
        <w:t xml:space="preserve"> hút lao động trẻ về làm việc tại </w:t>
      </w:r>
      <w:bookmarkEnd w:id="6"/>
      <w:r w:rsidR="00001C36" w:rsidRPr="00756C0B">
        <w:rPr>
          <w:rFonts w:ascii="Times New Roman" w:eastAsia="Times New Roman" w:hAnsi="Times New Roman" w:cs="Times New Roman"/>
          <w:b/>
          <w:bCs/>
          <w:color w:val="000000"/>
          <w:sz w:val="28"/>
          <w:szCs w:val="28"/>
          <w:lang w:val="en-US"/>
        </w:rPr>
        <w:t xml:space="preserve">các </w:t>
      </w:r>
      <w:r w:rsidRPr="00756C0B">
        <w:rPr>
          <w:rFonts w:ascii="Times New Roman" w:eastAsia="Times New Roman" w:hAnsi="Times New Roman" w:cs="Times New Roman"/>
          <w:b/>
          <w:bCs/>
          <w:color w:val="000000"/>
          <w:sz w:val="28"/>
          <w:szCs w:val="28"/>
          <w:lang w:val="en-US"/>
        </w:rPr>
        <w:t>tổ chức kinh tế tập thể</w:t>
      </w:r>
    </w:p>
    <w:p w:rsidR="00CF4BC8" w:rsidRPr="00AA11B1" w:rsidRDefault="00CF4BC8" w:rsidP="0017198F">
      <w:pPr>
        <w:spacing w:before="120" w:after="0" w:line="276" w:lineRule="auto"/>
        <w:ind w:firstLine="720"/>
        <w:rPr>
          <w:rFonts w:ascii="Times New Roman" w:eastAsia="Times New Roman" w:hAnsi="Times New Roman" w:cs="Times New Roman"/>
          <w:color w:val="000000"/>
          <w:sz w:val="28"/>
          <w:szCs w:val="28"/>
          <w:lang w:val="en-US"/>
        </w:rPr>
      </w:pPr>
      <w:r w:rsidRPr="00AA11B1">
        <w:rPr>
          <w:rFonts w:ascii="Times New Roman" w:eastAsia="Times New Roman" w:hAnsi="Times New Roman" w:cs="Times New Roman"/>
          <w:b/>
          <w:i/>
          <w:color w:val="000000"/>
          <w:sz w:val="28"/>
          <w:szCs w:val="28"/>
          <w:lang w:val="en-US"/>
        </w:rPr>
        <w:t>1. Đối tượng hỗ trợ:</w:t>
      </w:r>
      <w:r w:rsidRPr="00AA11B1">
        <w:rPr>
          <w:rFonts w:ascii="Times New Roman" w:eastAsia="Times New Roman" w:hAnsi="Times New Roman" w:cs="Times New Roman"/>
          <w:color w:val="000000"/>
          <w:sz w:val="28"/>
          <w:szCs w:val="28"/>
          <w:lang w:val="en-US"/>
        </w:rPr>
        <w:t xml:space="preserve"> Người tốt nghiệp cao đẳng, đại học và sau đại học </w:t>
      </w:r>
      <w:r w:rsidRPr="00AA11B1">
        <w:rPr>
          <w:rFonts w:ascii="Times New Roman" w:eastAsia="Times New Roman" w:hAnsi="Times New Roman" w:cs="Times New Roman"/>
          <w:sz w:val="28"/>
          <w:szCs w:val="28"/>
          <w:lang w:val="vi-VN"/>
        </w:rPr>
        <w:t>về làm việc tại</w:t>
      </w:r>
      <w:r w:rsidRPr="00AA11B1">
        <w:rPr>
          <w:rFonts w:ascii="Times New Roman" w:eastAsia="Times New Roman" w:hAnsi="Times New Roman" w:cs="Times New Roman"/>
          <w:sz w:val="28"/>
          <w:szCs w:val="28"/>
          <w:lang w:val="en-US"/>
        </w:rPr>
        <w:t xml:space="preserve"> các</w:t>
      </w:r>
      <w:r w:rsidRPr="00AA11B1">
        <w:rPr>
          <w:rFonts w:ascii="Times New Roman" w:eastAsia="Times New Roman" w:hAnsi="Times New Roman" w:cs="Times New Roman"/>
          <w:sz w:val="28"/>
          <w:szCs w:val="28"/>
          <w:lang w:val="vi-VN"/>
        </w:rPr>
        <w:t xml:space="preserve"> tổ chức kinh tế tập thể</w:t>
      </w:r>
      <w:r w:rsidRPr="00AA11B1">
        <w:rPr>
          <w:rFonts w:ascii="Times New Roman" w:eastAsia="Times New Roman" w:hAnsi="Times New Roman" w:cs="Times New Roman"/>
          <w:color w:val="000000"/>
          <w:sz w:val="28"/>
          <w:szCs w:val="28"/>
          <w:lang w:val="en-US"/>
        </w:rPr>
        <w:t>.</w:t>
      </w:r>
    </w:p>
    <w:p w:rsidR="00AA11B1" w:rsidRPr="00756C0B" w:rsidRDefault="00AA11B1" w:rsidP="00AA11B1">
      <w:pPr>
        <w:spacing w:before="120" w:after="0" w:line="276" w:lineRule="auto"/>
        <w:ind w:firstLine="720"/>
        <w:rPr>
          <w:rFonts w:ascii="Times New Roman" w:eastAsia="Times New Roman" w:hAnsi="Times New Roman" w:cs="Times New Roman"/>
          <w:b/>
          <w:i/>
          <w:color w:val="000000"/>
          <w:sz w:val="28"/>
          <w:szCs w:val="28"/>
          <w:lang w:val="en-US"/>
        </w:rPr>
      </w:pPr>
      <w:r w:rsidRPr="00AA11B1">
        <w:rPr>
          <w:rFonts w:ascii="Times New Roman" w:eastAsia="Times New Roman" w:hAnsi="Times New Roman" w:cs="Times New Roman"/>
          <w:b/>
          <w:i/>
          <w:color w:val="000000"/>
          <w:sz w:val="28"/>
          <w:szCs w:val="28"/>
          <w:lang w:val="en-US"/>
        </w:rPr>
        <w:t>2. Nội dung hỗ trợ</w:t>
      </w:r>
    </w:p>
    <w:p w:rsidR="00AA11B1" w:rsidRPr="00AA11B1" w:rsidRDefault="00AA11B1" w:rsidP="0017198F">
      <w:pPr>
        <w:spacing w:before="120" w:after="0" w:line="276" w:lineRule="auto"/>
        <w:ind w:firstLine="720"/>
        <w:rPr>
          <w:rFonts w:ascii="Times New Roman" w:eastAsia="Times New Roman" w:hAnsi="Times New Roman" w:cs="Times New Roman"/>
          <w:sz w:val="28"/>
          <w:szCs w:val="28"/>
          <w:lang w:val="en-US"/>
        </w:rPr>
      </w:pPr>
      <w:r w:rsidRPr="00AA11B1">
        <w:rPr>
          <w:rFonts w:ascii="Times New Roman" w:eastAsia="Times New Roman" w:hAnsi="Times New Roman" w:cs="Times New Roman"/>
          <w:sz w:val="28"/>
          <w:szCs w:val="28"/>
          <w:lang w:val="vi-VN" w:eastAsia="en-GB"/>
        </w:rPr>
        <w:t>Hỗ trợ lương cho người lao động tốt nghiệp cao đẳng, đại học, sau đại học về làm việc tại các tổ chức kinh tế tập thể</w:t>
      </w:r>
      <w:r>
        <w:rPr>
          <w:rFonts w:ascii="Times New Roman" w:eastAsia="Times New Roman" w:hAnsi="Times New Roman" w:cs="Times New Roman"/>
          <w:sz w:val="28"/>
          <w:szCs w:val="28"/>
          <w:lang w:val="en-US" w:eastAsia="en-GB"/>
        </w:rPr>
        <w:t>.</w:t>
      </w:r>
    </w:p>
    <w:p w:rsidR="00CF4BC8" w:rsidRPr="00756C0B" w:rsidRDefault="00AA11B1" w:rsidP="0017198F">
      <w:pPr>
        <w:spacing w:before="120" w:after="0" w:line="276" w:lineRule="auto"/>
        <w:ind w:firstLine="720"/>
        <w:rPr>
          <w:rFonts w:ascii="Times New Roman" w:eastAsia="Times New Roman" w:hAnsi="Times New Roman" w:cs="Times New Roman"/>
          <w:b/>
          <w:i/>
          <w:color w:val="000000"/>
          <w:sz w:val="28"/>
          <w:szCs w:val="28"/>
          <w:lang w:val="en-US"/>
        </w:rPr>
      </w:pPr>
      <w:r>
        <w:rPr>
          <w:rFonts w:ascii="Times New Roman" w:eastAsia="Times New Roman" w:hAnsi="Times New Roman" w:cs="Times New Roman"/>
          <w:b/>
          <w:i/>
          <w:color w:val="000000"/>
          <w:sz w:val="28"/>
          <w:szCs w:val="28"/>
          <w:lang w:val="en-US"/>
        </w:rPr>
        <w:t>3</w:t>
      </w:r>
      <w:r w:rsidR="00CF4BC8" w:rsidRPr="00756C0B">
        <w:rPr>
          <w:rFonts w:ascii="Times New Roman" w:eastAsia="Times New Roman" w:hAnsi="Times New Roman" w:cs="Times New Roman"/>
          <w:b/>
          <w:i/>
          <w:color w:val="000000"/>
          <w:sz w:val="28"/>
          <w:szCs w:val="28"/>
          <w:lang w:val="en-US"/>
        </w:rPr>
        <w:t>. Điều kiện hỗ trợ</w:t>
      </w:r>
    </w:p>
    <w:p w:rsidR="00CF4BC8" w:rsidRPr="00756C0B" w:rsidRDefault="00CF4BC8" w:rsidP="0017198F">
      <w:pPr>
        <w:spacing w:before="120" w:after="0" w:line="276" w:lineRule="auto"/>
        <w:ind w:firstLine="720"/>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color w:val="000000"/>
          <w:sz w:val="28"/>
          <w:szCs w:val="28"/>
          <w:lang w:val="en-US"/>
        </w:rPr>
        <w:t>- Có đơn đề nghị hỗ trợ.</w:t>
      </w:r>
    </w:p>
    <w:p w:rsidR="00CF4BC8" w:rsidRPr="00756C0B" w:rsidRDefault="00CF4BC8" w:rsidP="0017198F">
      <w:pPr>
        <w:spacing w:before="120" w:after="0" w:line="276" w:lineRule="auto"/>
        <w:ind w:firstLine="720"/>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t>- Có phẩm chất đạo đức tốt.</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color w:val="000000"/>
          <w:sz w:val="28"/>
          <w:szCs w:val="28"/>
          <w:lang w:val="en-US"/>
        </w:rPr>
        <w:lastRenderedPageBreak/>
        <w:t xml:space="preserve">- Tốt nghiệp các ngành phù hợp với ngành nghề đăng ký và nhu cầu của HTX </w:t>
      </w:r>
      <w:r w:rsidRPr="00756C0B">
        <w:rPr>
          <w:rFonts w:ascii="Times New Roman" w:eastAsia="Times New Roman" w:hAnsi="Times New Roman" w:cs="Times New Roman"/>
          <w:i/>
          <w:color w:val="000000"/>
          <w:sz w:val="28"/>
          <w:szCs w:val="28"/>
          <w:lang w:val="en-US"/>
        </w:rPr>
        <w:t>(ưu tiên: cán bộ có chuyên môn, nghiệp vụ và kỹ thuật để hỗ trợ áp dụng tiến bộ khoa học kỹ thuật vào sản xuất và kinh doanh hoặc con em của thành viên hợp tác xã, sống ở địa phương</w:t>
      </w:r>
      <w:r w:rsidR="00A443AA">
        <w:rPr>
          <w:rFonts w:ascii="Times New Roman" w:eastAsia="Times New Roman" w:hAnsi="Times New Roman" w:cs="Times New Roman"/>
          <w:i/>
          <w:color w:val="000000"/>
          <w:sz w:val="28"/>
          <w:szCs w:val="28"/>
          <w:lang w:val="en-US"/>
        </w:rPr>
        <w:t xml:space="preserve"> </w:t>
      </w:r>
      <w:r w:rsidR="00A443AA" w:rsidRPr="00756C0B">
        <w:rPr>
          <w:rFonts w:ascii="Times New Roman" w:eastAsia="Times New Roman" w:hAnsi="Times New Roman" w:cs="Times New Roman"/>
          <w:i/>
          <w:color w:val="000000"/>
          <w:sz w:val="28"/>
          <w:szCs w:val="28"/>
          <w:lang w:val="en-US"/>
        </w:rPr>
        <w:t>đạt được trình độ từ cao đẳng trở lên</w:t>
      </w:r>
      <w:r w:rsidR="00A443AA">
        <w:rPr>
          <w:rFonts w:ascii="Times New Roman" w:eastAsia="Times New Roman" w:hAnsi="Times New Roman" w:cs="Times New Roman"/>
          <w:i/>
          <w:color w:val="000000"/>
          <w:sz w:val="28"/>
          <w:szCs w:val="28"/>
          <w:lang w:val="en-US"/>
        </w:rPr>
        <w:t xml:space="preserve"> theo quy định của pháp luật</w:t>
      </w:r>
      <w:r w:rsidRPr="00756C0B">
        <w:rPr>
          <w:rFonts w:ascii="Times New Roman" w:eastAsia="Times New Roman" w:hAnsi="Times New Roman" w:cs="Times New Roman"/>
          <w:i/>
          <w:color w:val="000000"/>
          <w:sz w:val="28"/>
          <w:szCs w:val="28"/>
          <w:lang w:val="en-US"/>
        </w:rPr>
        <w:t>)</w:t>
      </w:r>
      <w:r w:rsidRPr="00756C0B">
        <w:rPr>
          <w:rFonts w:ascii="Times New Roman" w:eastAsia="Times New Roman" w:hAnsi="Times New Roman" w:cs="Times New Roman"/>
          <w:color w:val="000000"/>
          <w:sz w:val="28"/>
          <w:szCs w:val="28"/>
          <w:lang w:val="en-US"/>
        </w:rPr>
        <w:t>.</w:t>
      </w:r>
    </w:p>
    <w:p w:rsidR="00CF4BC8" w:rsidRPr="00756C0B" w:rsidRDefault="00CF4BC8" w:rsidP="0017198F">
      <w:pPr>
        <w:spacing w:before="120" w:after="0" w:line="276" w:lineRule="auto"/>
        <w:ind w:firstLine="720"/>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t>- Độ tuổi không quá 35 đối với nữ và 40 đối với nam.</w:t>
      </w:r>
    </w:p>
    <w:p w:rsidR="00CF4BC8" w:rsidRPr="00756C0B" w:rsidRDefault="00CF4BC8" w:rsidP="0017198F">
      <w:pPr>
        <w:spacing w:before="120" w:after="0" w:line="276" w:lineRule="auto"/>
        <w:ind w:firstLine="720"/>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t>- Cam kết bằng văn bản làm việc tại HTX ít nhất 05 năm.</w:t>
      </w:r>
    </w:p>
    <w:p w:rsidR="00CF4BC8" w:rsidRPr="00756C0B" w:rsidRDefault="00AA11B1" w:rsidP="0017198F">
      <w:pPr>
        <w:spacing w:before="120" w:after="0" w:line="276" w:lineRule="auto"/>
        <w:ind w:firstLine="720"/>
        <w:rPr>
          <w:rFonts w:ascii="Times New Roman" w:eastAsia="Times New Roman" w:hAnsi="Times New Roman" w:cs="Times New Roman"/>
          <w:b/>
          <w:i/>
          <w:sz w:val="28"/>
          <w:szCs w:val="28"/>
          <w:lang w:val="en-US"/>
        </w:rPr>
      </w:pPr>
      <w:r>
        <w:rPr>
          <w:rFonts w:ascii="Times New Roman" w:eastAsia="Times New Roman" w:hAnsi="Times New Roman" w:cs="Times New Roman"/>
          <w:b/>
          <w:i/>
          <w:color w:val="000000"/>
          <w:sz w:val="28"/>
          <w:szCs w:val="28"/>
          <w:lang w:val="en-US"/>
        </w:rPr>
        <w:t>4</w:t>
      </w:r>
      <w:r w:rsidR="00CF4BC8" w:rsidRPr="00756C0B">
        <w:rPr>
          <w:rFonts w:ascii="Times New Roman" w:eastAsia="Times New Roman" w:hAnsi="Times New Roman" w:cs="Times New Roman"/>
          <w:b/>
          <w:i/>
          <w:color w:val="000000"/>
          <w:sz w:val="28"/>
          <w:szCs w:val="28"/>
          <w:lang w:val="en-US"/>
        </w:rPr>
        <w:t>. Mức hỗ trợ</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val="en-US"/>
        </w:rPr>
      </w:pPr>
      <w:r w:rsidRPr="00756C0B">
        <w:rPr>
          <w:rFonts w:ascii="Times New Roman" w:eastAsia="Times New Roman" w:hAnsi="Times New Roman" w:cs="Times New Roman"/>
          <w:color w:val="000000"/>
          <w:sz w:val="28"/>
          <w:szCs w:val="28"/>
          <w:lang w:val="en-US"/>
        </w:rPr>
        <w:t>- Hỗ trợ mỗi tháng bằng 1</w:t>
      </w:r>
      <w:proofErr w:type="gramStart"/>
      <w:r w:rsidRPr="00756C0B">
        <w:rPr>
          <w:rFonts w:ascii="Times New Roman" w:eastAsia="Times New Roman" w:hAnsi="Times New Roman" w:cs="Times New Roman"/>
          <w:color w:val="000000"/>
          <w:sz w:val="28"/>
          <w:szCs w:val="28"/>
          <w:lang w:val="en-US"/>
        </w:rPr>
        <w:t>,5</w:t>
      </w:r>
      <w:proofErr w:type="gramEnd"/>
      <w:r w:rsidRPr="00756C0B">
        <w:rPr>
          <w:rFonts w:ascii="Times New Roman" w:eastAsia="Times New Roman" w:hAnsi="Times New Roman" w:cs="Times New Roman"/>
          <w:color w:val="000000"/>
          <w:sz w:val="28"/>
          <w:szCs w:val="28"/>
          <w:lang w:val="en-US"/>
        </w:rPr>
        <w:t xml:space="preserve"> lần mức lương tối thiểu vùng, thời hạn hỗ trợ không quá 36 tháng/người.</w:t>
      </w:r>
    </w:p>
    <w:p w:rsidR="00CF4BC8" w:rsidRPr="00756C0B" w:rsidRDefault="00CF4BC8" w:rsidP="0017198F">
      <w:pPr>
        <w:spacing w:before="120" w:after="0" w:line="276" w:lineRule="auto"/>
        <w:ind w:firstLine="720"/>
        <w:rPr>
          <w:rFonts w:ascii="Times New Roman" w:eastAsia="Times New Roman" w:hAnsi="Times New Roman" w:cs="Times New Roman"/>
          <w:sz w:val="28"/>
          <w:szCs w:val="28"/>
          <w:lang w:eastAsia="en-GB"/>
        </w:rPr>
      </w:pPr>
      <w:r w:rsidRPr="00756C0B">
        <w:rPr>
          <w:rFonts w:ascii="Times New Roman" w:eastAsia="Times New Roman" w:hAnsi="Times New Roman" w:cs="Times New Roman"/>
          <w:b/>
          <w:bCs/>
          <w:color w:val="000000"/>
          <w:sz w:val="28"/>
          <w:szCs w:val="28"/>
          <w:lang w:eastAsia="en-GB"/>
        </w:rPr>
        <w:t>Điều 5. Hỗ trợ đầu tư kết cấu hạ tầng kỹ thuật</w:t>
      </w:r>
    </w:p>
    <w:p w:rsidR="00CF4BC8" w:rsidRDefault="00CF4BC8" w:rsidP="0017198F">
      <w:pPr>
        <w:spacing w:before="120" w:after="0" w:line="276" w:lineRule="auto"/>
        <w:ind w:firstLine="720"/>
        <w:jc w:val="both"/>
        <w:rPr>
          <w:rFonts w:ascii="Times New Roman" w:eastAsia="Times New Roman" w:hAnsi="Times New Roman" w:cs="Times New Roman"/>
          <w:color w:val="000000"/>
          <w:sz w:val="28"/>
          <w:szCs w:val="28"/>
          <w:lang w:eastAsia="en-GB"/>
        </w:rPr>
      </w:pPr>
      <w:r w:rsidRPr="00756C0B">
        <w:rPr>
          <w:rFonts w:ascii="Times New Roman" w:eastAsia="Times New Roman" w:hAnsi="Times New Roman" w:cs="Times New Roman"/>
          <w:b/>
          <w:i/>
          <w:color w:val="000000"/>
          <w:sz w:val="28"/>
          <w:szCs w:val="28"/>
          <w:lang w:eastAsia="en-GB"/>
        </w:rPr>
        <w:t>1. Đối tượng</w:t>
      </w:r>
      <w:r w:rsidR="006864CF" w:rsidRPr="006864CF">
        <w:rPr>
          <w:rFonts w:ascii="Times New Roman" w:eastAsia="Times New Roman" w:hAnsi="Times New Roman" w:cs="Times New Roman"/>
          <w:b/>
          <w:i/>
          <w:color w:val="000000"/>
          <w:sz w:val="28"/>
          <w:szCs w:val="28"/>
          <w:lang w:val="en-US"/>
        </w:rPr>
        <w:t xml:space="preserve"> </w:t>
      </w:r>
      <w:r w:rsidR="006864CF" w:rsidRPr="00AA11B1">
        <w:rPr>
          <w:rFonts w:ascii="Times New Roman" w:eastAsia="Times New Roman" w:hAnsi="Times New Roman" w:cs="Times New Roman"/>
          <w:b/>
          <w:i/>
          <w:color w:val="000000"/>
          <w:sz w:val="28"/>
          <w:szCs w:val="28"/>
          <w:lang w:val="en-US"/>
        </w:rPr>
        <w:t>hỗ trợ</w:t>
      </w:r>
      <w:r w:rsidRPr="00756C0B">
        <w:rPr>
          <w:rFonts w:ascii="Times New Roman" w:eastAsia="Times New Roman" w:hAnsi="Times New Roman" w:cs="Times New Roman"/>
          <w:b/>
          <w:i/>
          <w:color w:val="000000"/>
          <w:sz w:val="28"/>
          <w:szCs w:val="28"/>
          <w:lang w:eastAsia="en-GB"/>
        </w:rPr>
        <w:t>:</w:t>
      </w:r>
      <w:r w:rsidRPr="00756C0B">
        <w:rPr>
          <w:rFonts w:ascii="Times New Roman" w:eastAsia="Times New Roman" w:hAnsi="Times New Roman" w:cs="Times New Roman"/>
          <w:color w:val="000000"/>
          <w:sz w:val="28"/>
          <w:szCs w:val="28"/>
          <w:lang w:eastAsia="en-GB"/>
        </w:rPr>
        <w:t xml:space="preserve"> Các </w:t>
      </w:r>
      <w:r w:rsidRPr="00756C0B">
        <w:rPr>
          <w:rFonts w:ascii="Times New Roman" w:eastAsia="Times New Roman" w:hAnsi="Times New Roman" w:cs="Times New Roman"/>
          <w:sz w:val="28"/>
          <w:szCs w:val="28"/>
          <w:lang w:val="en-US"/>
        </w:rPr>
        <w:t>Hợp tác xã, Liên hiệp hợp tác xã</w:t>
      </w:r>
      <w:r w:rsidRPr="00756C0B">
        <w:rPr>
          <w:rFonts w:ascii="Times New Roman" w:eastAsia="Times New Roman" w:hAnsi="Times New Roman" w:cs="Times New Roman"/>
          <w:color w:val="000000"/>
          <w:sz w:val="28"/>
          <w:szCs w:val="28"/>
          <w:lang w:eastAsia="en-GB"/>
        </w:rPr>
        <w:t xml:space="preserve"> hoạt động trong lĩnh vực nông, lâm, </w:t>
      </w:r>
      <w:proofErr w:type="gramStart"/>
      <w:r w:rsidRPr="00756C0B">
        <w:rPr>
          <w:rFonts w:ascii="Times New Roman" w:eastAsia="Times New Roman" w:hAnsi="Times New Roman" w:cs="Times New Roman"/>
          <w:color w:val="000000"/>
          <w:sz w:val="28"/>
          <w:szCs w:val="28"/>
          <w:lang w:eastAsia="en-GB"/>
        </w:rPr>
        <w:t>ngư</w:t>
      </w:r>
      <w:proofErr w:type="gramEnd"/>
      <w:r w:rsidRPr="00756C0B">
        <w:rPr>
          <w:rFonts w:ascii="Times New Roman" w:eastAsia="Times New Roman" w:hAnsi="Times New Roman" w:cs="Times New Roman"/>
          <w:color w:val="000000"/>
          <w:sz w:val="28"/>
          <w:szCs w:val="28"/>
          <w:lang w:eastAsia="en-GB"/>
        </w:rPr>
        <w:t xml:space="preserve"> nghiệp.</w:t>
      </w:r>
    </w:p>
    <w:p w:rsidR="006864CF" w:rsidRPr="00756C0B" w:rsidRDefault="006864CF" w:rsidP="006864CF">
      <w:pPr>
        <w:spacing w:before="120" w:after="0" w:line="276" w:lineRule="auto"/>
        <w:ind w:firstLine="720"/>
        <w:jc w:val="both"/>
        <w:rPr>
          <w:rFonts w:ascii="Times New Roman" w:eastAsia="Times New Roman" w:hAnsi="Times New Roman" w:cs="Times New Roman"/>
          <w:b/>
          <w:i/>
          <w:sz w:val="28"/>
          <w:szCs w:val="28"/>
          <w:lang w:eastAsia="en-GB"/>
        </w:rPr>
      </w:pPr>
      <w:r>
        <w:rPr>
          <w:rFonts w:ascii="Times New Roman" w:eastAsia="Times New Roman" w:hAnsi="Times New Roman" w:cs="Times New Roman"/>
          <w:b/>
          <w:i/>
          <w:color w:val="000000"/>
          <w:sz w:val="28"/>
          <w:szCs w:val="28"/>
          <w:lang w:eastAsia="en-GB"/>
        </w:rPr>
        <w:t>2</w:t>
      </w:r>
      <w:r w:rsidRPr="00756C0B">
        <w:rPr>
          <w:rFonts w:ascii="Times New Roman" w:eastAsia="Times New Roman" w:hAnsi="Times New Roman" w:cs="Times New Roman"/>
          <w:b/>
          <w:i/>
          <w:color w:val="000000"/>
          <w:sz w:val="28"/>
          <w:szCs w:val="28"/>
          <w:lang w:eastAsia="en-GB"/>
        </w:rPr>
        <w:t>. Nội dung hỗ trợ</w:t>
      </w:r>
    </w:p>
    <w:p w:rsidR="006864CF" w:rsidRPr="00756C0B" w:rsidRDefault="006864CF" w:rsidP="006864CF">
      <w:pPr>
        <w:spacing w:before="120" w:after="0" w:line="276" w:lineRule="auto"/>
        <w:ind w:firstLine="720"/>
        <w:jc w:val="both"/>
        <w:rPr>
          <w:rFonts w:ascii="Times New Roman" w:eastAsia="Times New Roman" w:hAnsi="Times New Roman" w:cs="Times New Roman"/>
          <w:color w:val="000000"/>
          <w:sz w:val="28"/>
          <w:szCs w:val="28"/>
          <w:lang w:eastAsia="en-GB"/>
        </w:rPr>
      </w:pPr>
      <w:r w:rsidRPr="00F145A7">
        <w:rPr>
          <w:rFonts w:ascii="Times New Roman" w:eastAsia="Times New Roman" w:hAnsi="Times New Roman" w:cs="Times New Roman"/>
          <w:color w:val="000000"/>
          <w:sz w:val="28"/>
          <w:szCs w:val="28"/>
          <w:lang w:eastAsia="en-GB"/>
        </w:rPr>
        <w:t xml:space="preserve">a. Xây dựng nhà kho, trụ sở làm việc, sân phơi, cửa hàng vật tư nông nghiệp, xưởng phân loại và đóng gói sản phẩm, xưởng </w:t>
      </w:r>
      <w:r w:rsidR="00F145A7">
        <w:rPr>
          <w:rFonts w:ascii="Times New Roman" w:eastAsia="Times New Roman" w:hAnsi="Times New Roman" w:cs="Times New Roman"/>
          <w:color w:val="000000"/>
          <w:sz w:val="28"/>
          <w:szCs w:val="28"/>
          <w:lang w:eastAsia="en-GB"/>
        </w:rPr>
        <w:t>bảo q</w:t>
      </w:r>
      <w:r w:rsidR="007104A3">
        <w:rPr>
          <w:rFonts w:ascii="Times New Roman" w:eastAsia="Times New Roman" w:hAnsi="Times New Roman" w:cs="Times New Roman"/>
          <w:color w:val="000000"/>
          <w:sz w:val="28"/>
          <w:szCs w:val="28"/>
          <w:lang w:eastAsia="en-GB"/>
        </w:rPr>
        <w:t>u</w:t>
      </w:r>
      <w:bookmarkStart w:id="7" w:name="_GoBack"/>
      <w:bookmarkEnd w:id="7"/>
      <w:r w:rsidR="00F145A7">
        <w:rPr>
          <w:rFonts w:ascii="Times New Roman" w:eastAsia="Times New Roman" w:hAnsi="Times New Roman" w:cs="Times New Roman"/>
          <w:color w:val="000000"/>
          <w:sz w:val="28"/>
          <w:szCs w:val="28"/>
          <w:lang w:eastAsia="en-GB"/>
        </w:rPr>
        <w:t xml:space="preserve">ản, </w:t>
      </w:r>
      <w:r w:rsidRPr="00F145A7">
        <w:rPr>
          <w:rFonts w:ascii="Times New Roman" w:eastAsia="Times New Roman" w:hAnsi="Times New Roman" w:cs="Times New Roman"/>
          <w:color w:val="000000"/>
          <w:sz w:val="28"/>
          <w:szCs w:val="28"/>
          <w:lang w:eastAsia="en-GB"/>
        </w:rPr>
        <w:t>sơ chế - chế biến và mua sắm trang thiết bị phục vụ cho hoạt động sản xuất kinh doanh.</w:t>
      </w:r>
    </w:p>
    <w:p w:rsidR="006864CF" w:rsidRPr="00756C0B" w:rsidRDefault="006864CF" w:rsidP="006864CF">
      <w:pPr>
        <w:spacing w:before="120" w:after="0" w:line="276" w:lineRule="auto"/>
        <w:ind w:firstLine="720"/>
        <w:jc w:val="both"/>
        <w:rPr>
          <w:rFonts w:ascii="Times New Roman" w:eastAsia="Times New Roman" w:hAnsi="Times New Roman" w:cs="Times New Roman"/>
          <w:sz w:val="28"/>
          <w:szCs w:val="28"/>
          <w:lang w:val="en-US"/>
        </w:rPr>
      </w:pPr>
      <w:r w:rsidRPr="00756C0B">
        <w:rPr>
          <w:rFonts w:ascii="Times New Roman" w:eastAsia="Times New Roman" w:hAnsi="Times New Roman" w:cs="Times New Roman"/>
          <w:sz w:val="28"/>
          <w:szCs w:val="28"/>
          <w:lang w:val="en-US"/>
        </w:rPr>
        <w:t xml:space="preserve">b. Xây dựng công trình thủy lợi, giao thông nội đồng trong lĩnh vực trồng trọt, lâm nghiệp </w:t>
      </w:r>
      <w:r w:rsidRPr="00756C0B">
        <w:rPr>
          <w:rFonts w:ascii="Times New Roman" w:eastAsia="Times New Roman" w:hAnsi="Times New Roman" w:cs="Times New Roman"/>
          <w:i/>
          <w:sz w:val="28"/>
          <w:szCs w:val="28"/>
          <w:lang w:val="en-US"/>
        </w:rPr>
        <w:t>(bao gồm: cống, trạm bơm, giếng, đường ống dẫn nước, đập dâng, kênh, bể chứa nước, công trình trên kênh và bờ bao các loại, hệ thống cấp nước đầu mối phục vụ tưới tiết kiệm; đường trục chính giao thông nội đồng, đường ranh cản lửa, đường lâm nghiệp)</w:t>
      </w:r>
      <w:r w:rsidRPr="00756C0B">
        <w:rPr>
          <w:rFonts w:ascii="Times New Roman" w:eastAsia="Times New Roman" w:hAnsi="Times New Roman" w:cs="Times New Roman"/>
          <w:sz w:val="28"/>
          <w:szCs w:val="28"/>
          <w:lang w:val="en-US"/>
        </w:rPr>
        <w:t>.</w:t>
      </w:r>
    </w:p>
    <w:p w:rsidR="006864CF" w:rsidRPr="006864CF" w:rsidRDefault="006864CF" w:rsidP="006864CF">
      <w:pPr>
        <w:spacing w:before="120" w:after="0" w:line="276" w:lineRule="auto"/>
        <w:ind w:firstLine="720"/>
        <w:jc w:val="both"/>
        <w:rPr>
          <w:rFonts w:ascii="Times New Roman" w:eastAsia="Times New Roman" w:hAnsi="Times New Roman" w:cs="Times New Roman"/>
          <w:sz w:val="28"/>
          <w:szCs w:val="28"/>
          <w:lang w:val="en-US"/>
        </w:rPr>
      </w:pPr>
      <w:r w:rsidRPr="00756C0B">
        <w:rPr>
          <w:rFonts w:ascii="Times New Roman" w:eastAsia="Times New Roman" w:hAnsi="Times New Roman" w:cs="Times New Roman"/>
          <w:sz w:val="28"/>
          <w:szCs w:val="28"/>
          <w:lang w:val="en-US"/>
        </w:rPr>
        <w:t xml:space="preserve">c. Xây dựng công trình kết cấu hạ tầng vùng nuôi trồng thủy, hải sản </w:t>
      </w:r>
      <w:r w:rsidRPr="00756C0B">
        <w:rPr>
          <w:rFonts w:ascii="Times New Roman" w:eastAsia="Times New Roman" w:hAnsi="Times New Roman" w:cs="Times New Roman"/>
          <w:i/>
          <w:sz w:val="28"/>
          <w:szCs w:val="28"/>
          <w:lang w:val="en-US"/>
        </w:rPr>
        <w:t>(bao gồm: hệ thống cấp thoát nước đầu mối (ao, bể chứa, cống, kênh, đường ống cấp, tiêu nước, trạm bơm), đê bao, kè, đường giao thông, công trình xử lý nước thải chung đối với vùng nuôi trồng thủy sản; hệ thống phao tiêu, đèn báo ranh giới khu vực nuôi, hệ thống neo lồng bè)</w:t>
      </w:r>
      <w:r w:rsidRPr="00756C0B">
        <w:rPr>
          <w:rFonts w:ascii="Times New Roman" w:eastAsia="Times New Roman" w:hAnsi="Times New Roman" w:cs="Times New Roman"/>
          <w:sz w:val="28"/>
          <w:szCs w:val="28"/>
          <w:lang w:val="en-US"/>
        </w:rPr>
        <w:t>.</w:t>
      </w:r>
    </w:p>
    <w:p w:rsidR="00CF4BC8" w:rsidRPr="00756C0B" w:rsidRDefault="006504BA" w:rsidP="0017198F">
      <w:pPr>
        <w:spacing w:before="120" w:after="0" w:line="276" w:lineRule="auto"/>
        <w:ind w:firstLine="720"/>
        <w:jc w:val="both"/>
        <w:rPr>
          <w:rFonts w:ascii="Times New Roman" w:eastAsia="Times New Roman" w:hAnsi="Times New Roman" w:cs="Times New Roman"/>
          <w:b/>
          <w:i/>
          <w:color w:val="000000"/>
          <w:sz w:val="28"/>
          <w:szCs w:val="28"/>
          <w:lang w:eastAsia="en-GB"/>
        </w:rPr>
      </w:pPr>
      <w:r>
        <w:rPr>
          <w:rFonts w:ascii="Times New Roman" w:eastAsia="Times New Roman" w:hAnsi="Times New Roman" w:cs="Times New Roman"/>
          <w:b/>
          <w:i/>
          <w:color w:val="000000"/>
          <w:sz w:val="28"/>
          <w:szCs w:val="28"/>
          <w:lang w:eastAsia="en-GB"/>
        </w:rPr>
        <w:t>3</w:t>
      </w:r>
      <w:r w:rsidR="000F6689">
        <w:rPr>
          <w:rFonts w:ascii="Times New Roman" w:eastAsia="Times New Roman" w:hAnsi="Times New Roman" w:cs="Times New Roman"/>
          <w:b/>
          <w:i/>
          <w:color w:val="000000"/>
          <w:sz w:val="28"/>
          <w:szCs w:val="28"/>
          <w:lang w:eastAsia="en-GB"/>
        </w:rPr>
        <w:t>. Điều kiện hỗ trợ</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eastAsia="en-GB"/>
        </w:rPr>
      </w:pPr>
      <w:r w:rsidRPr="00756C0B">
        <w:rPr>
          <w:rFonts w:ascii="Times New Roman" w:eastAsia="Times New Roman" w:hAnsi="Times New Roman" w:cs="Times New Roman"/>
          <w:sz w:val="28"/>
          <w:szCs w:val="28"/>
          <w:lang w:eastAsia="en-GB"/>
        </w:rPr>
        <w:t>- HTX đã đi vào hoạt động ổn định tối thiểu 02 năm trước thời điểm đề nghị hỗ trợ.</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eastAsia="en-GB"/>
        </w:rPr>
      </w:pPr>
      <w:r w:rsidRPr="00756C0B">
        <w:rPr>
          <w:rFonts w:ascii="Times New Roman" w:eastAsia="Times New Roman" w:hAnsi="Times New Roman" w:cs="Times New Roman"/>
          <w:sz w:val="28"/>
          <w:szCs w:val="28"/>
          <w:lang w:eastAsia="en-GB"/>
        </w:rPr>
        <w:t>- HTX phải có từ 50 thành viên trở lên.</w:t>
      </w:r>
    </w:p>
    <w:p w:rsidR="00CF4BC8" w:rsidRPr="00756C0B" w:rsidRDefault="00CF4BC8" w:rsidP="000C17CD">
      <w:pPr>
        <w:spacing w:before="120" w:after="0" w:line="276" w:lineRule="auto"/>
        <w:ind w:firstLine="720"/>
        <w:jc w:val="both"/>
        <w:rPr>
          <w:rFonts w:ascii="Times New Roman" w:eastAsia="Times New Roman" w:hAnsi="Times New Roman" w:cs="Times New Roman"/>
          <w:sz w:val="28"/>
          <w:szCs w:val="28"/>
          <w:lang w:eastAsia="en-GB"/>
        </w:rPr>
      </w:pPr>
      <w:r w:rsidRPr="00756C0B">
        <w:rPr>
          <w:rFonts w:ascii="Times New Roman" w:eastAsia="Times New Roman" w:hAnsi="Times New Roman" w:cs="Times New Roman"/>
          <w:sz w:val="28"/>
          <w:szCs w:val="28"/>
          <w:lang w:eastAsia="en-GB"/>
        </w:rPr>
        <w:t xml:space="preserve">- Dự án đầu tư kết cấu hạ tầng của HTX phải phù hợp với nhu cầu sản xuất kinh doanh, dịch vụ của HTX hoạt động trong lĩnh vực nông, lâm, ngư, nghiệp; thực hiện đúng các thủ tục theo quy định của pháp luật hiện hành và được cấp có </w:t>
      </w:r>
      <w:r w:rsidRPr="00756C0B">
        <w:rPr>
          <w:rFonts w:ascii="Times New Roman" w:eastAsia="Times New Roman" w:hAnsi="Times New Roman" w:cs="Times New Roman"/>
          <w:sz w:val="28"/>
          <w:szCs w:val="28"/>
          <w:lang w:eastAsia="en-GB"/>
        </w:rPr>
        <w:lastRenderedPageBreak/>
        <w:t>thẩm quyền phê duyệt</w:t>
      </w:r>
      <w:r w:rsidR="000C17CD">
        <w:rPr>
          <w:rFonts w:ascii="Times New Roman" w:eastAsia="Times New Roman" w:hAnsi="Times New Roman" w:cs="Times New Roman"/>
          <w:sz w:val="28"/>
          <w:szCs w:val="28"/>
          <w:lang w:eastAsia="en-GB"/>
        </w:rPr>
        <w:t xml:space="preserve"> (</w:t>
      </w:r>
      <w:r w:rsidR="000C17CD" w:rsidRPr="000C17CD">
        <w:rPr>
          <w:rFonts w:ascii="Times New Roman" w:hAnsi="Times New Roman" w:cs="Times New Roman"/>
          <w:i/>
          <w:sz w:val="28"/>
          <w:szCs w:val="28"/>
          <w:lang w:eastAsia="en-GB"/>
        </w:rPr>
        <w:t>ưu tiên: HTX có số lượng thành viên lớn; tham gia sản xuất theo cụm liên kết ngành và chuỗi giá trị</w:t>
      </w:r>
      <w:r w:rsidR="007E3C42">
        <w:rPr>
          <w:rFonts w:ascii="Times New Roman" w:hAnsi="Times New Roman" w:cs="Times New Roman"/>
          <w:i/>
          <w:sz w:val="28"/>
          <w:szCs w:val="28"/>
          <w:lang w:eastAsia="en-GB"/>
        </w:rPr>
        <w:t xml:space="preserve">; </w:t>
      </w:r>
      <w:r w:rsidR="000C17CD" w:rsidRPr="000C17CD">
        <w:rPr>
          <w:rFonts w:ascii="Times New Roman" w:hAnsi="Times New Roman" w:cs="Times New Roman"/>
          <w:i/>
          <w:sz w:val="28"/>
          <w:szCs w:val="28"/>
          <w:lang w:eastAsia="en-GB"/>
        </w:rPr>
        <w:t>HTX hoạt động trên địa bàn đặc biệt khó khăn</w:t>
      </w:r>
      <w:r w:rsidR="000C17CD">
        <w:rPr>
          <w:rFonts w:ascii="Times New Roman" w:hAnsi="Times New Roman" w:cs="Times New Roman"/>
          <w:i/>
          <w:sz w:val="28"/>
          <w:szCs w:val="28"/>
          <w:lang w:eastAsia="en-GB"/>
        </w:rPr>
        <w:t>)</w:t>
      </w:r>
      <w:r w:rsidR="000C17CD" w:rsidRPr="006504BA">
        <w:rPr>
          <w:rFonts w:ascii="Times New Roman" w:hAnsi="Times New Roman" w:cs="Times New Roman"/>
          <w:sz w:val="28"/>
          <w:szCs w:val="28"/>
          <w:lang w:eastAsia="en-GB"/>
        </w:rPr>
        <w:t>.</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eastAsia="en-GB"/>
        </w:rPr>
      </w:pPr>
      <w:r w:rsidRPr="00756C0B">
        <w:rPr>
          <w:rFonts w:ascii="Times New Roman" w:eastAsia="Times New Roman" w:hAnsi="Times New Roman" w:cs="Times New Roman"/>
          <w:sz w:val="28"/>
          <w:szCs w:val="28"/>
          <w:lang w:eastAsia="en-GB"/>
        </w:rPr>
        <w:t>- Mỗi hạng mục chỉ được hỗ trợ 01 lần.</w:t>
      </w:r>
    </w:p>
    <w:p w:rsidR="00CF4BC8" w:rsidRDefault="00CF4BC8" w:rsidP="0017198F">
      <w:pPr>
        <w:spacing w:before="120" w:after="0" w:line="276" w:lineRule="auto"/>
        <w:ind w:firstLine="720"/>
        <w:jc w:val="both"/>
        <w:rPr>
          <w:rFonts w:ascii="Times New Roman" w:eastAsia="Times New Roman" w:hAnsi="Times New Roman" w:cs="Times New Roman"/>
          <w:sz w:val="28"/>
          <w:szCs w:val="28"/>
          <w:lang w:eastAsia="en-GB"/>
        </w:rPr>
      </w:pPr>
      <w:r w:rsidRPr="00756C0B">
        <w:rPr>
          <w:rFonts w:ascii="Times New Roman" w:eastAsia="Times New Roman" w:hAnsi="Times New Roman" w:cs="Times New Roman"/>
          <w:sz w:val="28"/>
          <w:szCs w:val="28"/>
          <w:lang w:eastAsia="en-GB"/>
        </w:rPr>
        <w:t xml:space="preserve">- HTX căn cứ nhu cầu cần hỗ trợ đầu tư dự </w:t>
      </w:r>
      <w:proofErr w:type="gramStart"/>
      <w:r w:rsidRPr="00756C0B">
        <w:rPr>
          <w:rFonts w:ascii="Times New Roman" w:eastAsia="Times New Roman" w:hAnsi="Times New Roman" w:cs="Times New Roman"/>
          <w:sz w:val="28"/>
          <w:szCs w:val="28"/>
          <w:lang w:eastAsia="en-GB"/>
        </w:rPr>
        <w:t>án</w:t>
      </w:r>
      <w:proofErr w:type="gramEnd"/>
      <w:r w:rsidRPr="00756C0B">
        <w:rPr>
          <w:rFonts w:ascii="Times New Roman" w:eastAsia="Times New Roman" w:hAnsi="Times New Roman" w:cs="Times New Roman"/>
          <w:sz w:val="28"/>
          <w:szCs w:val="28"/>
          <w:lang w:eastAsia="en-GB"/>
        </w:rPr>
        <w:t xml:space="preserve"> xây dựng kết cấu hạ tầng hoặc chế biến sản phẩm có đơn đề nghị gửi cấp chính quyền địa phương nơi HTX tổ chức sản xuất, kinh doanh.</w:t>
      </w:r>
    </w:p>
    <w:p w:rsidR="00CF4BC8" w:rsidRPr="00756C0B" w:rsidRDefault="00CF4BC8" w:rsidP="0017198F">
      <w:pPr>
        <w:spacing w:before="120" w:after="0" w:line="276" w:lineRule="auto"/>
        <w:ind w:firstLine="720"/>
        <w:jc w:val="both"/>
        <w:rPr>
          <w:rFonts w:ascii="Times New Roman" w:eastAsia="Times New Roman" w:hAnsi="Times New Roman" w:cs="Times New Roman"/>
          <w:b/>
          <w:i/>
          <w:color w:val="000000"/>
          <w:sz w:val="28"/>
          <w:szCs w:val="28"/>
          <w:lang w:eastAsia="en-GB"/>
        </w:rPr>
      </w:pPr>
      <w:r w:rsidRPr="00756C0B">
        <w:rPr>
          <w:rFonts w:ascii="Times New Roman" w:eastAsia="Times New Roman" w:hAnsi="Times New Roman" w:cs="Times New Roman"/>
          <w:b/>
          <w:i/>
          <w:color w:val="000000"/>
          <w:sz w:val="28"/>
          <w:szCs w:val="28"/>
          <w:lang w:eastAsia="en-GB"/>
        </w:rPr>
        <w:t>4. Mức hỗ trợ</w:t>
      </w:r>
    </w:p>
    <w:p w:rsidR="00CF4BC8" w:rsidRPr="00756C0B" w:rsidRDefault="00CF4BC8" w:rsidP="0017198F">
      <w:pPr>
        <w:spacing w:before="120" w:after="0" w:line="276" w:lineRule="auto"/>
        <w:ind w:firstLine="720"/>
        <w:jc w:val="both"/>
        <w:rPr>
          <w:rFonts w:ascii="Times New Roman" w:eastAsia="Times New Roman" w:hAnsi="Times New Roman" w:cs="Times New Roman"/>
          <w:color w:val="000000"/>
          <w:sz w:val="28"/>
          <w:szCs w:val="28"/>
          <w:lang w:eastAsia="en-GB"/>
        </w:rPr>
      </w:pPr>
      <w:r w:rsidRPr="00756C0B">
        <w:rPr>
          <w:rFonts w:ascii="Times New Roman" w:eastAsia="Times New Roman" w:hAnsi="Times New Roman" w:cs="Times New Roman"/>
          <w:color w:val="000000"/>
          <w:sz w:val="28"/>
          <w:szCs w:val="28"/>
          <w:lang w:eastAsia="en-GB"/>
        </w:rPr>
        <w:t>- Hỗ trợ 70% kinh phí đầu tư của dự án, cụ thể:</w:t>
      </w:r>
    </w:p>
    <w:p w:rsidR="00CF4BC8" w:rsidRPr="00756C0B" w:rsidRDefault="00CF4BC8" w:rsidP="0017198F">
      <w:pPr>
        <w:spacing w:before="120" w:after="0" w:line="276" w:lineRule="auto"/>
        <w:ind w:firstLine="720"/>
        <w:jc w:val="both"/>
        <w:rPr>
          <w:rFonts w:ascii="Times New Roman" w:eastAsia="Times New Roman" w:hAnsi="Times New Roman" w:cs="Times New Roman"/>
          <w:color w:val="000000"/>
          <w:sz w:val="28"/>
          <w:szCs w:val="28"/>
          <w:lang w:eastAsia="en-GB"/>
        </w:rPr>
      </w:pPr>
      <w:r w:rsidRPr="00756C0B">
        <w:rPr>
          <w:rFonts w:ascii="Times New Roman" w:eastAsia="Times New Roman" w:hAnsi="Times New Roman" w:cs="Times New Roman"/>
          <w:color w:val="000000"/>
          <w:sz w:val="28"/>
          <w:szCs w:val="28"/>
          <w:lang w:eastAsia="en-GB"/>
        </w:rPr>
        <w:t xml:space="preserve"> + Tối đa 700 triệu đồng/ HTX đối với nội dung hỗ trợ quy định tại Điểm a Khoản 3 Điều này.</w:t>
      </w:r>
    </w:p>
    <w:p w:rsidR="00CF4BC8" w:rsidRPr="00756C0B" w:rsidRDefault="00CF4BC8" w:rsidP="0017198F">
      <w:pPr>
        <w:spacing w:before="120" w:after="0" w:line="276" w:lineRule="auto"/>
        <w:ind w:firstLine="720"/>
        <w:jc w:val="both"/>
        <w:rPr>
          <w:rFonts w:ascii="Times New Roman" w:eastAsia="Times New Roman" w:hAnsi="Times New Roman" w:cs="Times New Roman"/>
          <w:color w:val="000000"/>
          <w:sz w:val="28"/>
          <w:szCs w:val="28"/>
          <w:lang w:eastAsia="en-GB"/>
        </w:rPr>
      </w:pPr>
      <w:r w:rsidRPr="00756C0B">
        <w:rPr>
          <w:rFonts w:ascii="Times New Roman" w:eastAsia="Times New Roman" w:hAnsi="Times New Roman" w:cs="Times New Roman"/>
          <w:color w:val="000000"/>
          <w:sz w:val="28"/>
          <w:szCs w:val="28"/>
          <w:lang w:eastAsia="en-GB"/>
        </w:rPr>
        <w:t xml:space="preserve"> + Tối đa 5.000 triệu đồng/HTX đối với nội dung hỗ trợ còn lại quy định tại Khoản 3 Điều này. </w:t>
      </w:r>
    </w:p>
    <w:p w:rsidR="00CF4BC8" w:rsidRPr="00756C0B" w:rsidRDefault="00CF4BC8" w:rsidP="0017198F">
      <w:pPr>
        <w:spacing w:before="120" w:after="0" w:line="276" w:lineRule="auto"/>
        <w:ind w:firstLine="720"/>
        <w:jc w:val="both"/>
        <w:rPr>
          <w:rFonts w:ascii="Times New Roman" w:eastAsia="Times New Roman" w:hAnsi="Times New Roman" w:cs="Times New Roman"/>
          <w:color w:val="000000"/>
          <w:sz w:val="28"/>
          <w:szCs w:val="28"/>
          <w:lang w:eastAsia="en-GB"/>
        </w:rPr>
      </w:pPr>
      <w:r w:rsidRPr="00756C0B">
        <w:rPr>
          <w:rFonts w:ascii="Times New Roman" w:eastAsia="Times New Roman" w:hAnsi="Times New Roman" w:cs="Times New Roman"/>
          <w:color w:val="000000"/>
          <w:sz w:val="28"/>
          <w:szCs w:val="28"/>
          <w:lang w:eastAsia="en-GB"/>
        </w:rPr>
        <w:t>- Căn cứ vào tính chất của dự án, mức vốn ngân sách tỉnh hỗ trợ, vốn đề xuất đối ứng của hợp tác xã, vốn từ các nguồn hợp pháp khác; Hội đồng nhân dân cấp huyện quy định tỷ lệ hỗ trợ cụ thể của ngân sách địa phương và chỉ đạo thực hiện các giải pháp huy động đóng góp HTX, bố trí lồng ghép các nguồn vốn để thực hiện, đảm bảo tổng kinh phí hỗ trợ từ ngân sách Nhà nước cho dự án không quá 100% tổng mức đầu tư đã được cấp có thẩm quyền phê duyệt.</w:t>
      </w:r>
    </w:p>
    <w:p w:rsidR="00CF4BC8" w:rsidRDefault="00CF4BC8" w:rsidP="0017198F">
      <w:pPr>
        <w:shd w:val="clear" w:color="auto" w:fill="FFFFFF"/>
        <w:spacing w:before="120" w:after="0" w:line="276" w:lineRule="auto"/>
        <w:ind w:firstLine="720"/>
        <w:jc w:val="both"/>
        <w:rPr>
          <w:rFonts w:ascii="Times New Roman" w:eastAsia="Times New Roman" w:hAnsi="Times New Roman" w:cs="Times New Roman"/>
          <w:b/>
          <w:color w:val="000000"/>
          <w:sz w:val="28"/>
          <w:szCs w:val="28"/>
          <w:lang w:val="vi-VN"/>
        </w:rPr>
      </w:pPr>
      <w:r w:rsidRPr="00756C0B">
        <w:rPr>
          <w:rFonts w:ascii="Times New Roman" w:eastAsia="Times New Roman" w:hAnsi="Times New Roman" w:cs="Times New Roman"/>
          <w:b/>
          <w:color w:val="000000"/>
          <w:sz w:val="28"/>
          <w:szCs w:val="28"/>
          <w:lang w:val="en-US"/>
        </w:rPr>
        <w:t>Điều 6</w:t>
      </w:r>
      <w:r w:rsidRPr="00756C0B">
        <w:rPr>
          <w:rFonts w:ascii="Times New Roman" w:eastAsia="Times New Roman" w:hAnsi="Times New Roman" w:cs="Times New Roman"/>
          <w:b/>
          <w:color w:val="000000"/>
          <w:sz w:val="28"/>
          <w:szCs w:val="28"/>
          <w:lang w:val="vi-VN"/>
        </w:rPr>
        <w:t>. Hỗ trợ xúc tiến thương mại, mở rộng thị trường</w:t>
      </w:r>
    </w:p>
    <w:p w:rsidR="006864CF" w:rsidRDefault="006864CF" w:rsidP="006864CF">
      <w:pPr>
        <w:spacing w:before="80" w:after="0"/>
        <w:ind w:firstLine="720"/>
        <w:jc w:val="both"/>
        <w:rPr>
          <w:rFonts w:ascii="Times New Roman" w:hAnsi="Times New Roman"/>
          <w:sz w:val="28"/>
          <w:szCs w:val="28"/>
          <w:lang w:val="en-US"/>
        </w:rPr>
      </w:pPr>
      <w:r>
        <w:rPr>
          <w:rFonts w:ascii="Times New Roman" w:hAnsi="Times New Roman"/>
          <w:b/>
          <w:i/>
          <w:sz w:val="28"/>
          <w:szCs w:val="28"/>
        </w:rPr>
        <w:t xml:space="preserve">1. </w:t>
      </w:r>
      <w:r w:rsidRPr="006864CF">
        <w:rPr>
          <w:rFonts w:ascii="Times New Roman" w:hAnsi="Times New Roman"/>
          <w:b/>
          <w:i/>
          <w:sz w:val="28"/>
          <w:szCs w:val="28"/>
        </w:rPr>
        <w:t>Đối tượng hỗ trợ</w:t>
      </w:r>
      <w:r w:rsidRPr="006864CF">
        <w:rPr>
          <w:rFonts w:ascii="Times New Roman" w:hAnsi="Times New Roman"/>
          <w:b/>
          <w:i/>
          <w:sz w:val="28"/>
          <w:szCs w:val="28"/>
          <w:lang w:val="en-US"/>
        </w:rPr>
        <w:t xml:space="preserve">: </w:t>
      </w:r>
      <w:r w:rsidRPr="006864CF">
        <w:rPr>
          <w:rFonts w:ascii="Times New Roman" w:hAnsi="Times New Roman"/>
          <w:sz w:val="28"/>
          <w:szCs w:val="28"/>
        </w:rPr>
        <w:t>Các tổ chức kinh tế tập thể, HTX hoạt động trên tất cả các ngành, lĩnh vực</w:t>
      </w:r>
      <w:r w:rsidRPr="006864CF">
        <w:rPr>
          <w:rFonts w:ascii="Times New Roman" w:hAnsi="Times New Roman"/>
          <w:sz w:val="28"/>
          <w:szCs w:val="28"/>
          <w:lang w:val="en-US"/>
        </w:rPr>
        <w:t>.</w:t>
      </w:r>
    </w:p>
    <w:p w:rsidR="006864CF" w:rsidRPr="006864CF" w:rsidRDefault="006864CF" w:rsidP="006864CF">
      <w:pPr>
        <w:spacing w:before="80" w:after="0" w:line="276" w:lineRule="auto"/>
        <w:ind w:firstLine="720"/>
        <w:jc w:val="both"/>
        <w:rPr>
          <w:rFonts w:ascii="Times New Roman" w:hAnsi="Times New Roman"/>
          <w:sz w:val="28"/>
          <w:szCs w:val="28"/>
          <w:lang w:val="en-US"/>
        </w:rPr>
      </w:pPr>
      <w:r w:rsidRPr="006864CF">
        <w:rPr>
          <w:rFonts w:ascii="Times New Roman" w:hAnsi="Times New Roman"/>
          <w:b/>
          <w:i/>
          <w:sz w:val="28"/>
          <w:szCs w:val="28"/>
          <w:lang w:val="en-US"/>
        </w:rPr>
        <w:t>2.</w:t>
      </w:r>
      <w:r>
        <w:rPr>
          <w:rFonts w:ascii="Times New Roman" w:hAnsi="Times New Roman"/>
          <w:sz w:val="28"/>
          <w:szCs w:val="28"/>
          <w:lang w:val="en-US"/>
        </w:rPr>
        <w:t xml:space="preserve"> </w:t>
      </w:r>
      <w:r w:rsidRPr="006864CF">
        <w:rPr>
          <w:rFonts w:ascii="Times New Roman" w:eastAsia="Times New Roman" w:hAnsi="Times New Roman" w:cs="Times New Roman"/>
          <w:b/>
          <w:i/>
          <w:color w:val="000000"/>
          <w:sz w:val="28"/>
          <w:szCs w:val="28"/>
          <w:lang w:eastAsia="en-GB"/>
        </w:rPr>
        <w:t>Nội dung hỗ trợ</w:t>
      </w:r>
    </w:p>
    <w:p w:rsidR="006864CF" w:rsidRDefault="006864CF" w:rsidP="006864CF">
      <w:pPr>
        <w:spacing w:before="80" w:after="0" w:line="276" w:lineRule="auto"/>
        <w:ind w:firstLine="720"/>
        <w:rPr>
          <w:rFonts w:ascii="Times New Roman" w:eastAsia="Times New Roman" w:hAnsi="Times New Roman" w:cs="Times New Roman"/>
          <w:sz w:val="28"/>
          <w:szCs w:val="28"/>
          <w:lang w:val="en-US" w:eastAsia="en-GB"/>
        </w:rPr>
      </w:pPr>
      <w:r w:rsidRPr="006864CF">
        <w:rPr>
          <w:rFonts w:ascii="Times New Roman" w:eastAsia="Times New Roman" w:hAnsi="Times New Roman" w:cs="Times New Roman"/>
          <w:sz w:val="28"/>
          <w:szCs w:val="28"/>
          <w:lang w:val="vi-VN" w:eastAsia="en-GB"/>
        </w:rPr>
        <w:t>- Kinh phí tham gia các hội chợ, triển lãm trong nước</w:t>
      </w:r>
      <w:r>
        <w:rPr>
          <w:rFonts w:ascii="Times New Roman" w:eastAsia="Times New Roman" w:hAnsi="Times New Roman" w:cs="Times New Roman"/>
          <w:sz w:val="28"/>
          <w:szCs w:val="28"/>
          <w:lang w:val="en-US" w:eastAsia="en-GB"/>
        </w:rPr>
        <w:t>.</w:t>
      </w:r>
    </w:p>
    <w:p w:rsidR="006864CF" w:rsidRPr="006864CF" w:rsidRDefault="006864CF" w:rsidP="006864CF">
      <w:pPr>
        <w:spacing w:before="80" w:after="0" w:line="276" w:lineRule="auto"/>
        <w:ind w:firstLine="720"/>
        <w:rPr>
          <w:rFonts w:ascii="Times New Roman" w:eastAsia="Times New Roman" w:hAnsi="Times New Roman" w:cs="Times New Roman"/>
          <w:sz w:val="28"/>
          <w:szCs w:val="28"/>
          <w:lang w:eastAsia="en-GB"/>
        </w:rPr>
      </w:pPr>
      <w:r w:rsidRPr="006864CF">
        <w:rPr>
          <w:rFonts w:ascii="Times New Roman" w:eastAsia="Times New Roman" w:hAnsi="Times New Roman" w:cs="Times New Roman"/>
          <w:sz w:val="28"/>
          <w:szCs w:val="28"/>
          <w:lang w:val="vi-VN" w:eastAsia="en-GB"/>
        </w:rPr>
        <w:t xml:space="preserve">- </w:t>
      </w:r>
      <w:r>
        <w:rPr>
          <w:rFonts w:ascii="Times New Roman" w:eastAsia="Times New Roman" w:hAnsi="Times New Roman" w:cs="Times New Roman"/>
          <w:sz w:val="28"/>
          <w:szCs w:val="28"/>
          <w:lang w:val="vi-VN" w:eastAsia="en-GB"/>
        </w:rPr>
        <w:t>H</w:t>
      </w:r>
      <w:r w:rsidRPr="006864CF">
        <w:rPr>
          <w:rFonts w:ascii="Times New Roman" w:eastAsia="Times New Roman" w:hAnsi="Times New Roman" w:cs="Times New Roman"/>
          <w:sz w:val="28"/>
          <w:szCs w:val="28"/>
          <w:lang w:val="vi-VN" w:eastAsia="en-GB"/>
        </w:rPr>
        <w:t>ỗ trợ chi phí thuê địa điểm và vận hành một số điểm giới thiệu, bán sản phẩm cho các tổ chức kinh tế tập thể tại các địa phương.</w:t>
      </w:r>
    </w:p>
    <w:p w:rsidR="006864CF" w:rsidRDefault="006864CF" w:rsidP="006864CF">
      <w:pPr>
        <w:spacing w:before="80" w:after="0"/>
        <w:ind w:firstLine="720"/>
        <w:jc w:val="both"/>
        <w:rPr>
          <w:rFonts w:ascii="Times New Roman" w:hAnsi="Times New Roman"/>
          <w:sz w:val="28"/>
          <w:szCs w:val="28"/>
        </w:rPr>
      </w:pPr>
      <w:r>
        <w:rPr>
          <w:rFonts w:ascii="Times New Roman" w:hAnsi="Times New Roman"/>
          <w:b/>
          <w:i/>
          <w:sz w:val="28"/>
          <w:szCs w:val="28"/>
        </w:rPr>
        <w:t>3</w:t>
      </w:r>
      <w:r w:rsidRPr="00F30AA9">
        <w:rPr>
          <w:rFonts w:ascii="Times New Roman" w:hAnsi="Times New Roman"/>
          <w:b/>
          <w:i/>
          <w:sz w:val="28"/>
          <w:szCs w:val="28"/>
        </w:rPr>
        <w:t>. Điều kiện hỗ trợ</w:t>
      </w:r>
      <w:r>
        <w:rPr>
          <w:rFonts w:ascii="Times New Roman" w:hAnsi="Times New Roman"/>
          <w:b/>
          <w:i/>
          <w:sz w:val="28"/>
          <w:szCs w:val="28"/>
          <w:lang w:val="en-US"/>
        </w:rPr>
        <w:t xml:space="preserve">: </w:t>
      </w:r>
      <w:r w:rsidRPr="002836D2">
        <w:rPr>
          <w:rFonts w:ascii="Times New Roman" w:hAnsi="Times New Roman"/>
          <w:sz w:val="28"/>
          <w:szCs w:val="28"/>
        </w:rPr>
        <w:t>Tổ chức kinh tế tập thể, HTX có sản phẩm gắn với chuỗi giá trị, thực hành sản xuất xanh, OCOP.</w:t>
      </w:r>
    </w:p>
    <w:p w:rsidR="006864CF" w:rsidRPr="006864CF" w:rsidRDefault="006864CF" w:rsidP="006864CF">
      <w:pPr>
        <w:spacing w:before="120" w:after="0" w:line="276" w:lineRule="auto"/>
        <w:ind w:firstLine="720"/>
        <w:jc w:val="both"/>
        <w:rPr>
          <w:rFonts w:ascii="Times New Roman" w:eastAsia="Times New Roman" w:hAnsi="Times New Roman" w:cs="Times New Roman"/>
          <w:b/>
          <w:i/>
          <w:color w:val="000000"/>
          <w:sz w:val="28"/>
          <w:szCs w:val="28"/>
          <w:lang w:eastAsia="en-GB"/>
        </w:rPr>
      </w:pPr>
      <w:r w:rsidRPr="00756C0B">
        <w:rPr>
          <w:rFonts w:ascii="Times New Roman" w:eastAsia="Times New Roman" w:hAnsi="Times New Roman" w:cs="Times New Roman"/>
          <w:b/>
          <w:i/>
          <w:color w:val="000000"/>
          <w:sz w:val="28"/>
          <w:szCs w:val="28"/>
          <w:lang w:eastAsia="en-GB"/>
        </w:rPr>
        <w:t>4. Mức hỗ trợ</w:t>
      </w:r>
    </w:p>
    <w:p w:rsidR="00CF4BC8" w:rsidRPr="00756C0B" w:rsidRDefault="006864CF" w:rsidP="0017198F">
      <w:pPr>
        <w:shd w:val="clear" w:color="auto" w:fill="FFFFFF"/>
        <w:spacing w:before="120" w:after="0" w:line="276" w:lineRule="auto"/>
        <w:ind w:firstLine="720"/>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 H</w:t>
      </w:r>
      <w:r w:rsidR="00CF4BC8" w:rsidRPr="00756C0B">
        <w:rPr>
          <w:rFonts w:ascii="Times New Roman" w:eastAsia="Times New Roman" w:hAnsi="Times New Roman" w:cs="Times New Roman"/>
          <w:color w:val="000000"/>
          <w:sz w:val="28"/>
          <w:szCs w:val="28"/>
          <w:lang w:val="en-US"/>
        </w:rPr>
        <w:t>ỗ trợ 100%</w:t>
      </w:r>
      <w:r w:rsidR="00CF4BC8" w:rsidRPr="00756C0B">
        <w:rPr>
          <w:rFonts w:ascii="Times New Roman" w:eastAsia="Times New Roman" w:hAnsi="Times New Roman" w:cs="Times New Roman"/>
          <w:b/>
          <w:color w:val="000000"/>
          <w:sz w:val="28"/>
          <w:szCs w:val="28"/>
          <w:lang w:val="en-US"/>
        </w:rPr>
        <w:t xml:space="preserve"> </w:t>
      </w:r>
      <w:r w:rsidR="00CF4BC8" w:rsidRPr="00756C0B">
        <w:rPr>
          <w:rFonts w:ascii="Times New Roman" w:eastAsia="Times New Roman" w:hAnsi="Times New Roman" w:cs="Times New Roman"/>
          <w:color w:val="000000"/>
          <w:sz w:val="28"/>
          <w:szCs w:val="28"/>
          <w:lang w:val="vi-VN"/>
        </w:rPr>
        <w:t xml:space="preserve">kinh phí </w:t>
      </w:r>
      <w:r w:rsidR="00CF4BC8" w:rsidRPr="00756C0B">
        <w:rPr>
          <w:rFonts w:ascii="Times New Roman" w:eastAsia="Times New Roman" w:hAnsi="Times New Roman" w:cs="Times New Roman"/>
          <w:color w:val="000000"/>
          <w:sz w:val="28"/>
          <w:szCs w:val="28"/>
          <w:lang w:val="en-US"/>
        </w:rPr>
        <w:t>gian hàng, chi phí đi lại (trừ máy bay), vận chuyển hàng hóa cho tổ chức KTTT khi</w:t>
      </w:r>
      <w:r w:rsidR="00CF4BC8" w:rsidRPr="00756C0B">
        <w:rPr>
          <w:rFonts w:ascii="Times New Roman" w:eastAsia="Times New Roman" w:hAnsi="Times New Roman" w:cs="Times New Roman"/>
          <w:sz w:val="28"/>
          <w:szCs w:val="28"/>
          <w:lang w:val="en-US"/>
        </w:rPr>
        <w:t xml:space="preserve"> tham gia hội chợ, triển lãm trong nước</w:t>
      </w:r>
      <w:r w:rsidR="00CF4BC8" w:rsidRPr="00756C0B">
        <w:rPr>
          <w:rFonts w:ascii="Times New Roman" w:eastAsia="Times New Roman" w:hAnsi="Times New Roman" w:cs="Times New Roman"/>
          <w:color w:val="000000"/>
          <w:sz w:val="28"/>
          <w:szCs w:val="28"/>
          <w:lang w:val="en-US"/>
        </w:rPr>
        <w:t xml:space="preserve"> nhưng không quá 20 triệu đồng/gian hàng</w:t>
      </w:r>
      <w:r w:rsidR="00CF4BC8" w:rsidRPr="00756C0B">
        <w:rPr>
          <w:rFonts w:ascii="Times New Roman" w:eastAsia="Times New Roman" w:hAnsi="Times New Roman" w:cs="Times New Roman"/>
          <w:i/>
          <w:color w:val="000000"/>
          <w:sz w:val="28"/>
          <w:szCs w:val="28"/>
          <w:lang w:val="en-US"/>
        </w:rPr>
        <w:t xml:space="preserve"> (bao gồm: </w:t>
      </w:r>
      <w:r w:rsidR="00CF4BC8" w:rsidRPr="00756C0B">
        <w:rPr>
          <w:rFonts w:ascii="Times New Roman" w:eastAsia="Times New Roman" w:hAnsi="Times New Roman" w:cs="Times New Roman"/>
          <w:i/>
          <w:color w:val="000000"/>
          <w:sz w:val="28"/>
          <w:szCs w:val="28"/>
          <w:lang w:val="vi-VN"/>
        </w:rPr>
        <w:t xml:space="preserve">kinh phí </w:t>
      </w:r>
      <w:r w:rsidR="00CF4BC8" w:rsidRPr="00756C0B">
        <w:rPr>
          <w:rFonts w:ascii="Times New Roman" w:eastAsia="Times New Roman" w:hAnsi="Times New Roman" w:cs="Times New Roman"/>
          <w:i/>
          <w:color w:val="000000"/>
          <w:sz w:val="28"/>
          <w:szCs w:val="28"/>
          <w:lang w:val="en-US"/>
        </w:rPr>
        <w:t>gian hàng, chi phí đi lại (trừ máy bay), vận chuyển hàng hóa).</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color w:val="000000"/>
          <w:sz w:val="28"/>
          <w:szCs w:val="28"/>
          <w:lang w:val="en-US"/>
        </w:rPr>
        <w:lastRenderedPageBreak/>
        <w:t>- Hỗ trợ tối đa 05</w:t>
      </w:r>
      <w:r w:rsidRPr="00756C0B">
        <w:rPr>
          <w:rFonts w:ascii="Times New Roman" w:eastAsia="Times New Roman" w:hAnsi="Times New Roman" w:cs="Times New Roman"/>
          <w:color w:val="000000"/>
          <w:sz w:val="28"/>
          <w:szCs w:val="28"/>
          <w:lang w:val="vi-VN"/>
        </w:rPr>
        <w:t xml:space="preserve"> triệu đồng/tháng/điểm bán hàng</w:t>
      </w:r>
      <w:r w:rsidRPr="00756C0B">
        <w:rPr>
          <w:rFonts w:ascii="Times New Roman" w:eastAsia="Times New Roman" w:hAnsi="Times New Roman" w:cs="Times New Roman"/>
          <w:color w:val="000000"/>
          <w:sz w:val="28"/>
          <w:szCs w:val="28"/>
          <w:lang w:val="en-US"/>
        </w:rPr>
        <w:t xml:space="preserve"> đối với </w:t>
      </w:r>
      <w:r w:rsidRPr="00756C0B">
        <w:rPr>
          <w:rFonts w:ascii="Times New Roman" w:eastAsia="Times New Roman" w:hAnsi="Times New Roman" w:cs="Times New Roman"/>
          <w:color w:val="000000"/>
          <w:sz w:val="28"/>
          <w:szCs w:val="28"/>
          <w:lang w:val="vi-VN"/>
        </w:rPr>
        <w:t>thuê địa điểm và vận hành một số cửa hàng giới thiệu, bán sản phẩm cho các tổ chức kinh tế tập thể </w:t>
      </w:r>
      <w:r w:rsidRPr="00756C0B">
        <w:rPr>
          <w:rFonts w:ascii="Times New Roman" w:eastAsia="Times New Roman" w:hAnsi="Times New Roman" w:cs="Times New Roman"/>
          <w:color w:val="000000"/>
          <w:sz w:val="28"/>
          <w:szCs w:val="28"/>
          <w:lang w:val="en-US"/>
        </w:rPr>
        <w:t>trong năm đầu tiên</w:t>
      </w:r>
      <w:r w:rsidRPr="00756C0B">
        <w:rPr>
          <w:rFonts w:ascii="Times New Roman" w:eastAsia="Times New Roman" w:hAnsi="Times New Roman" w:cs="Times New Roman"/>
          <w:color w:val="000000"/>
          <w:sz w:val="28"/>
          <w:szCs w:val="28"/>
          <w:lang w:val="vi-VN"/>
        </w:rPr>
        <w:t xml:space="preserve"> </w:t>
      </w:r>
      <w:r w:rsidRPr="00756C0B">
        <w:rPr>
          <w:rFonts w:ascii="Times New Roman" w:eastAsia="Times New Roman" w:hAnsi="Times New Roman" w:cs="Times New Roman"/>
          <w:i/>
          <w:color w:val="000000"/>
          <w:sz w:val="28"/>
          <w:szCs w:val="28"/>
          <w:lang w:val="en-US"/>
        </w:rPr>
        <w:t>(</w:t>
      </w:r>
      <w:r w:rsidRPr="00756C0B">
        <w:rPr>
          <w:rFonts w:ascii="Times New Roman" w:eastAsia="Times New Roman" w:hAnsi="Times New Roman" w:cs="Times New Roman"/>
          <w:i/>
          <w:color w:val="000000"/>
          <w:sz w:val="28"/>
          <w:szCs w:val="28"/>
          <w:lang w:val="vi-VN"/>
        </w:rPr>
        <w:t>không quá 01 điểm bán hàng/huyện, thị xã</w:t>
      </w:r>
      <w:r w:rsidRPr="00756C0B">
        <w:rPr>
          <w:rFonts w:ascii="Times New Roman" w:eastAsia="Times New Roman" w:hAnsi="Times New Roman" w:cs="Times New Roman"/>
          <w:i/>
          <w:color w:val="000000"/>
          <w:sz w:val="28"/>
          <w:szCs w:val="28"/>
          <w:lang w:val="en-US"/>
        </w:rPr>
        <w:t>, </w:t>
      </w:r>
      <w:r w:rsidRPr="00756C0B">
        <w:rPr>
          <w:rFonts w:ascii="Times New Roman" w:eastAsia="Times New Roman" w:hAnsi="Times New Roman" w:cs="Times New Roman"/>
          <w:i/>
          <w:color w:val="000000"/>
          <w:sz w:val="28"/>
          <w:szCs w:val="28"/>
          <w:lang w:val="vi-VN"/>
        </w:rPr>
        <w:t>thành phố</w:t>
      </w:r>
      <w:r w:rsidRPr="00756C0B">
        <w:rPr>
          <w:rFonts w:ascii="Times New Roman" w:eastAsia="Times New Roman" w:hAnsi="Times New Roman" w:cs="Times New Roman"/>
          <w:i/>
          <w:color w:val="000000"/>
          <w:sz w:val="28"/>
          <w:szCs w:val="28"/>
          <w:lang w:val="en-US"/>
        </w:rPr>
        <w:t>)</w:t>
      </w:r>
      <w:r w:rsidRPr="00756C0B">
        <w:rPr>
          <w:rFonts w:ascii="Times New Roman" w:eastAsia="Times New Roman" w:hAnsi="Times New Roman" w:cs="Times New Roman"/>
          <w:color w:val="000000"/>
          <w:sz w:val="28"/>
          <w:szCs w:val="28"/>
          <w:lang w:val="en-US"/>
        </w:rPr>
        <w:t>.</w:t>
      </w:r>
      <w:bookmarkStart w:id="8" w:name="chuong_3"/>
    </w:p>
    <w:p w:rsidR="00CF4BC8" w:rsidRPr="00756C0B" w:rsidRDefault="00CF4BC8" w:rsidP="0017198F">
      <w:pPr>
        <w:spacing w:before="120" w:after="0" w:line="276" w:lineRule="auto"/>
        <w:jc w:val="center"/>
        <w:rPr>
          <w:rFonts w:ascii="Times New Roman" w:eastAsia="Times New Roman" w:hAnsi="Times New Roman" w:cs="Times New Roman"/>
          <w:sz w:val="28"/>
          <w:szCs w:val="28"/>
          <w:lang w:eastAsia="en-GB"/>
        </w:rPr>
      </w:pPr>
      <w:r w:rsidRPr="00756C0B">
        <w:rPr>
          <w:rFonts w:ascii="Times New Roman" w:eastAsia="Times New Roman" w:hAnsi="Times New Roman" w:cs="Times New Roman"/>
          <w:b/>
          <w:bCs/>
          <w:color w:val="000000"/>
          <w:sz w:val="28"/>
          <w:szCs w:val="28"/>
          <w:lang w:eastAsia="en-GB"/>
        </w:rPr>
        <w:t>Chương III</w:t>
      </w:r>
      <w:bookmarkEnd w:id="8"/>
    </w:p>
    <w:p w:rsidR="00CF4BC8" w:rsidRPr="00756C0B" w:rsidRDefault="00CF4BC8" w:rsidP="0017198F">
      <w:pPr>
        <w:spacing w:before="120" w:after="0" w:line="276" w:lineRule="auto"/>
        <w:jc w:val="center"/>
        <w:rPr>
          <w:rFonts w:ascii="Times New Roman" w:eastAsia="Times New Roman" w:hAnsi="Times New Roman" w:cs="Times New Roman"/>
          <w:sz w:val="28"/>
          <w:szCs w:val="28"/>
          <w:lang w:eastAsia="en-GB"/>
        </w:rPr>
      </w:pPr>
      <w:bookmarkStart w:id="9" w:name="chuong_3_name"/>
      <w:r w:rsidRPr="00756C0B">
        <w:rPr>
          <w:rFonts w:ascii="Times New Roman" w:eastAsia="Times New Roman" w:hAnsi="Times New Roman" w:cs="Times New Roman"/>
          <w:b/>
          <w:bCs/>
          <w:color w:val="000000"/>
          <w:sz w:val="28"/>
          <w:szCs w:val="28"/>
          <w:lang w:eastAsia="en-GB"/>
        </w:rPr>
        <w:t xml:space="preserve">TỔ CHỨC THỰC HIỆN </w:t>
      </w:r>
      <w:bookmarkEnd w:id="9"/>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color w:val="000000"/>
          <w:sz w:val="28"/>
          <w:szCs w:val="28"/>
          <w:lang w:val="en-US"/>
        </w:rPr>
      </w:pPr>
      <w:bookmarkStart w:id="10" w:name="dieu_3"/>
      <w:r w:rsidRPr="00756C0B">
        <w:rPr>
          <w:rFonts w:ascii="Times New Roman" w:eastAsia="Times New Roman" w:hAnsi="Times New Roman" w:cs="Times New Roman"/>
          <w:b/>
          <w:bCs/>
          <w:color w:val="000000"/>
          <w:sz w:val="28"/>
          <w:szCs w:val="28"/>
          <w:lang w:val="en-US"/>
        </w:rPr>
        <w:t>Điều 7. Kinh phí thực hiện</w:t>
      </w:r>
      <w:bookmarkEnd w:id="10"/>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b/>
          <w:bCs/>
          <w:color w:val="000000"/>
          <w:sz w:val="28"/>
          <w:szCs w:val="28"/>
          <w:lang w:val="en-US" w:eastAsia="en-GB"/>
        </w:rPr>
      </w:pPr>
      <w:r w:rsidRPr="00756C0B">
        <w:rPr>
          <w:rFonts w:ascii="Times New Roman" w:eastAsia="Times New Roman" w:hAnsi="Times New Roman" w:cs="Times New Roman"/>
          <w:color w:val="000000"/>
          <w:sz w:val="28"/>
          <w:szCs w:val="28"/>
          <w:lang w:val="en-US" w:eastAsia="en-GB"/>
        </w:rPr>
        <w:t xml:space="preserve">Kinh phí thực hiện được bố trí từ nguồn </w:t>
      </w:r>
      <w:r w:rsidR="005769B5" w:rsidRPr="005769B5">
        <w:rPr>
          <w:rFonts w:ascii="Times New Roman" w:eastAsia="Times New Roman" w:hAnsi="Times New Roman" w:cs="Times New Roman"/>
          <w:color w:val="000000"/>
          <w:sz w:val="28"/>
          <w:szCs w:val="28"/>
          <w:lang w:val="en-US" w:eastAsia="en-GB"/>
        </w:rPr>
        <w:t>hỗ trợ của trung ương</w:t>
      </w:r>
      <w:r w:rsidR="005769B5">
        <w:rPr>
          <w:rFonts w:ascii="Times New Roman" w:eastAsia="Times New Roman" w:hAnsi="Times New Roman" w:cs="Times New Roman"/>
          <w:color w:val="000000"/>
          <w:sz w:val="28"/>
          <w:szCs w:val="28"/>
          <w:lang w:val="en-US" w:eastAsia="en-GB"/>
        </w:rPr>
        <w:t xml:space="preserve"> </w:t>
      </w:r>
      <w:r w:rsidR="005769B5" w:rsidRPr="005769B5">
        <w:rPr>
          <w:rFonts w:ascii="Times New Roman" w:eastAsia="Times New Roman" w:hAnsi="Times New Roman" w:cs="Times New Roman"/>
          <w:i/>
          <w:color w:val="000000"/>
          <w:sz w:val="28"/>
          <w:szCs w:val="28"/>
          <w:lang w:val="en-US" w:eastAsia="en-GB"/>
        </w:rPr>
        <w:t xml:space="preserve">(bố trí lồng ghép </w:t>
      </w:r>
      <w:r w:rsidR="005769B5" w:rsidRPr="005769B5">
        <w:rPr>
          <w:rFonts w:ascii="Times New Roman" w:hAnsi="Times New Roman"/>
          <w:i/>
          <w:sz w:val="28"/>
          <w:szCs w:val="28"/>
          <w:lang w:val="en-US"/>
        </w:rPr>
        <w:t>v</w:t>
      </w:r>
      <w:r w:rsidR="005769B5" w:rsidRPr="005769B5">
        <w:rPr>
          <w:rFonts w:ascii="Times New Roman" w:hAnsi="Times New Roman"/>
          <w:i/>
          <w:sz w:val="28"/>
          <w:szCs w:val="28"/>
        </w:rPr>
        <w:t>ốn lồng ghép từ các chương trình mục tiêu quốc gia)</w:t>
      </w:r>
      <w:r w:rsidR="005769B5" w:rsidRPr="005769B5">
        <w:rPr>
          <w:rFonts w:ascii="Times New Roman" w:hAnsi="Times New Roman"/>
          <w:sz w:val="28"/>
          <w:szCs w:val="28"/>
        </w:rPr>
        <w:t>,</w:t>
      </w:r>
      <w:r w:rsidR="005769B5" w:rsidRPr="005769B5">
        <w:rPr>
          <w:rFonts w:ascii="Times New Roman" w:eastAsia="Times New Roman" w:hAnsi="Times New Roman" w:cs="Times New Roman"/>
          <w:color w:val="000000"/>
          <w:sz w:val="28"/>
          <w:szCs w:val="28"/>
          <w:lang w:val="en-US" w:eastAsia="en-GB"/>
        </w:rPr>
        <w:t xml:space="preserve"> </w:t>
      </w:r>
      <w:r w:rsidRPr="00756C0B">
        <w:rPr>
          <w:rFonts w:ascii="Times New Roman" w:eastAsia="Times New Roman" w:hAnsi="Times New Roman" w:cs="Times New Roman"/>
          <w:color w:val="000000"/>
          <w:sz w:val="28"/>
          <w:szCs w:val="28"/>
          <w:lang w:val="en-US" w:eastAsia="en-GB"/>
        </w:rPr>
        <w:t xml:space="preserve">ngân sách địa phương </w:t>
      </w:r>
      <w:proofErr w:type="gramStart"/>
      <w:r w:rsidRPr="00756C0B">
        <w:rPr>
          <w:rFonts w:ascii="Times New Roman" w:eastAsia="Times New Roman" w:hAnsi="Times New Roman" w:cs="Times New Roman"/>
          <w:color w:val="000000"/>
          <w:sz w:val="28"/>
          <w:szCs w:val="28"/>
          <w:lang w:val="en-US" w:eastAsia="en-GB"/>
        </w:rPr>
        <w:t>theo</w:t>
      </w:r>
      <w:proofErr w:type="gramEnd"/>
      <w:r w:rsidRPr="00756C0B">
        <w:rPr>
          <w:rFonts w:ascii="Times New Roman" w:eastAsia="Times New Roman" w:hAnsi="Times New Roman" w:cs="Times New Roman"/>
          <w:color w:val="000000"/>
          <w:sz w:val="28"/>
          <w:szCs w:val="28"/>
          <w:lang w:val="en-US" w:eastAsia="en-GB"/>
        </w:rPr>
        <w:t xml:space="preserve"> phân cấp</w:t>
      </w:r>
      <w:r w:rsidR="005769B5">
        <w:rPr>
          <w:rFonts w:ascii="Times New Roman" w:eastAsia="Times New Roman" w:hAnsi="Times New Roman" w:cs="Times New Roman"/>
          <w:color w:val="000000"/>
          <w:sz w:val="28"/>
          <w:szCs w:val="28"/>
          <w:lang w:val="en-US" w:eastAsia="en-GB"/>
        </w:rPr>
        <w:t xml:space="preserve"> </w:t>
      </w:r>
      <w:r w:rsidRPr="00756C0B">
        <w:rPr>
          <w:rFonts w:ascii="Times New Roman" w:eastAsia="Times New Roman" w:hAnsi="Times New Roman" w:cs="Times New Roman"/>
          <w:color w:val="000000"/>
          <w:sz w:val="28"/>
          <w:szCs w:val="28"/>
          <w:lang w:val="en-US" w:eastAsia="en-GB"/>
        </w:rPr>
        <w:t>và các nguồn kinh phí hợp pháp khác theo quy định của pháp luật</w:t>
      </w:r>
      <w:r w:rsidRPr="00756C0B">
        <w:rPr>
          <w:rFonts w:ascii="Times New Roman" w:eastAsia="Times New Roman" w:hAnsi="Times New Roman" w:cs="Times New Roman"/>
          <w:bCs/>
          <w:color w:val="000000"/>
          <w:sz w:val="28"/>
          <w:szCs w:val="28"/>
          <w:lang w:val="en-US" w:eastAsia="en-GB"/>
        </w:rPr>
        <w:t>.</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b/>
          <w:bCs/>
          <w:color w:val="000000"/>
          <w:sz w:val="28"/>
          <w:szCs w:val="28"/>
          <w:lang w:val="en-US"/>
        </w:rPr>
        <w:t>Điều 8. Tổ chức thực hiện</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eastAsia="en-GB"/>
        </w:rPr>
      </w:pPr>
      <w:r w:rsidRPr="00756C0B">
        <w:rPr>
          <w:rFonts w:ascii="Times New Roman" w:eastAsia="Times New Roman" w:hAnsi="Times New Roman" w:cs="Times New Roman"/>
          <w:color w:val="000000"/>
          <w:sz w:val="28"/>
          <w:szCs w:val="28"/>
          <w:lang w:eastAsia="en-GB"/>
        </w:rPr>
        <w:t>1. Giao Ủy ban nhân dân tỉnh tổ chức thực hiện Nghị quyết đảm bảo đúng quy định; định kỳ hằng năm báo cáo Hội đồng nhân dân tỉnh kết quả thực hiện.</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eastAsia="en-GB"/>
        </w:rPr>
      </w:pPr>
      <w:r w:rsidRPr="00756C0B">
        <w:rPr>
          <w:rFonts w:ascii="Times New Roman" w:eastAsia="Times New Roman" w:hAnsi="Times New Roman" w:cs="Times New Roman"/>
          <w:color w:val="000000"/>
          <w:sz w:val="28"/>
          <w:szCs w:val="28"/>
          <w:lang w:eastAsia="en-GB"/>
        </w:rPr>
        <w:t>2. Giao Thường trực Hội đồng nhân dân tỉnh, các Ban của Hội đồng nhân dân, Tổ đại biểu và đại biểu Hội đồng nhân dân tỉnh giám sát việc thực hiện Nghị quyết.</w:t>
      </w:r>
    </w:p>
    <w:p w:rsidR="00CF4BC8" w:rsidRPr="00756C0B" w:rsidRDefault="00CF4BC8" w:rsidP="0017198F">
      <w:pPr>
        <w:spacing w:before="120" w:after="0" w:line="276" w:lineRule="auto"/>
        <w:ind w:firstLine="720"/>
        <w:jc w:val="both"/>
        <w:rPr>
          <w:rFonts w:ascii="Times New Roman" w:eastAsia="Times New Roman" w:hAnsi="Times New Roman" w:cs="Times New Roman"/>
          <w:sz w:val="28"/>
          <w:szCs w:val="28"/>
          <w:lang w:eastAsia="en-GB"/>
        </w:rPr>
      </w:pPr>
      <w:r w:rsidRPr="00756C0B">
        <w:rPr>
          <w:rFonts w:ascii="Times New Roman" w:eastAsia="Times New Roman" w:hAnsi="Times New Roman" w:cs="Times New Roman"/>
          <w:color w:val="000000"/>
          <w:sz w:val="28"/>
          <w:szCs w:val="28"/>
          <w:lang w:eastAsia="en-GB"/>
        </w:rPr>
        <w:t>3. Đề nghị Ủy ban Mặt trận Tổ quốc Việt Nam tỉnh, các tổ chức chính trị xã hội tuyên truyền và tham gia giám sát việc thực hiện Nghị quyết.</w:t>
      </w:r>
    </w:p>
    <w:p w:rsidR="00CF4BC8" w:rsidRPr="00756C0B" w:rsidRDefault="00CF4BC8" w:rsidP="0017198F">
      <w:pPr>
        <w:shd w:val="clear" w:color="auto" w:fill="FFFFFF"/>
        <w:spacing w:before="120" w:after="0" w:line="276" w:lineRule="auto"/>
        <w:ind w:firstLine="720"/>
        <w:jc w:val="both"/>
        <w:rPr>
          <w:rFonts w:ascii="Times New Roman" w:eastAsia="Times New Roman" w:hAnsi="Times New Roman" w:cs="Times New Roman"/>
          <w:color w:val="000000"/>
          <w:sz w:val="28"/>
          <w:szCs w:val="28"/>
          <w:lang w:val="en-US"/>
        </w:rPr>
      </w:pPr>
      <w:r w:rsidRPr="00756C0B">
        <w:rPr>
          <w:rFonts w:ascii="Times New Roman" w:eastAsia="Times New Roman" w:hAnsi="Times New Roman" w:cs="Times New Roman"/>
          <w:color w:val="000000"/>
          <w:sz w:val="28"/>
          <w:szCs w:val="28"/>
          <w:lang w:val="vi-VN"/>
        </w:rPr>
        <w:t xml:space="preserve">Nghị quyết này đã được Hội đồng nhân dân tỉnh </w:t>
      </w:r>
      <w:r w:rsidRPr="00756C0B">
        <w:rPr>
          <w:rFonts w:ascii="Times New Roman" w:eastAsia="Times New Roman" w:hAnsi="Times New Roman" w:cs="Times New Roman"/>
          <w:color w:val="000000"/>
          <w:sz w:val="28"/>
          <w:szCs w:val="28"/>
          <w:lang w:val="en-US"/>
        </w:rPr>
        <w:t>Tây Ninh</w:t>
      </w:r>
      <w:r w:rsidRPr="00756C0B">
        <w:rPr>
          <w:rFonts w:ascii="Times New Roman" w:eastAsia="Times New Roman" w:hAnsi="Times New Roman" w:cs="Times New Roman"/>
          <w:color w:val="000000"/>
          <w:sz w:val="28"/>
          <w:szCs w:val="28"/>
          <w:lang w:val="vi-VN"/>
        </w:rPr>
        <w:t> </w:t>
      </w:r>
      <w:r w:rsidRPr="00756C0B">
        <w:rPr>
          <w:rFonts w:ascii="Times New Roman" w:eastAsia="Times New Roman" w:hAnsi="Times New Roman" w:cs="Times New Roman"/>
          <w:color w:val="000000"/>
          <w:sz w:val="28"/>
          <w:szCs w:val="28"/>
          <w:lang w:val="en-US"/>
        </w:rPr>
        <w:t>K</w:t>
      </w:r>
      <w:r w:rsidRPr="00756C0B">
        <w:rPr>
          <w:rFonts w:ascii="Times New Roman" w:eastAsia="Times New Roman" w:hAnsi="Times New Roman" w:cs="Times New Roman"/>
          <w:color w:val="000000"/>
          <w:sz w:val="28"/>
          <w:szCs w:val="28"/>
          <w:lang w:val="vi-VN"/>
        </w:rPr>
        <w:t xml:space="preserve">hóa </w:t>
      </w:r>
      <w:r w:rsidRPr="00756C0B">
        <w:rPr>
          <w:rFonts w:ascii="Times New Roman" w:eastAsia="Times New Roman" w:hAnsi="Times New Roman" w:cs="Times New Roman"/>
          <w:color w:val="000000"/>
          <w:sz w:val="28"/>
          <w:szCs w:val="28"/>
          <w:lang w:val="en-US"/>
        </w:rPr>
        <w:t>…, K</w:t>
      </w:r>
      <w:r w:rsidRPr="00756C0B">
        <w:rPr>
          <w:rFonts w:ascii="Times New Roman" w:eastAsia="Times New Roman" w:hAnsi="Times New Roman" w:cs="Times New Roman"/>
          <w:color w:val="000000"/>
          <w:sz w:val="28"/>
          <w:szCs w:val="28"/>
          <w:lang w:val="vi-VN"/>
        </w:rPr>
        <w:t>ỳ họp thứ</w:t>
      </w:r>
      <w:r w:rsidRPr="00756C0B">
        <w:rPr>
          <w:rFonts w:ascii="Times New Roman" w:eastAsia="Times New Roman" w:hAnsi="Times New Roman" w:cs="Times New Roman"/>
          <w:color w:val="000000"/>
          <w:sz w:val="28"/>
          <w:szCs w:val="28"/>
          <w:lang w:val="en-US"/>
        </w:rPr>
        <w:t>….</w:t>
      </w:r>
      <w:r w:rsidRPr="00756C0B">
        <w:rPr>
          <w:rFonts w:ascii="Times New Roman" w:eastAsia="Times New Roman" w:hAnsi="Times New Roman" w:cs="Times New Roman"/>
          <w:color w:val="000000"/>
          <w:sz w:val="28"/>
          <w:szCs w:val="28"/>
          <w:lang w:val="vi-VN"/>
        </w:rPr>
        <w:t>thông qua ngày </w:t>
      </w:r>
      <w:r w:rsidRPr="00756C0B">
        <w:rPr>
          <w:rFonts w:ascii="Times New Roman" w:eastAsia="Times New Roman" w:hAnsi="Times New Roman" w:cs="Times New Roman"/>
          <w:color w:val="000000"/>
          <w:sz w:val="28"/>
          <w:szCs w:val="28"/>
          <w:lang w:val="en-US"/>
        </w:rPr>
        <w:t>….. </w:t>
      </w:r>
      <w:r w:rsidRPr="00756C0B">
        <w:rPr>
          <w:rFonts w:ascii="Times New Roman" w:eastAsia="Times New Roman" w:hAnsi="Times New Roman" w:cs="Times New Roman"/>
          <w:color w:val="000000"/>
          <w:sz w:val="28"/>
          <w:szCs w:val="28"/>
          <w:lang w:val="vi-VN"/>
        </w:rPr>
        <w:t>tháng</w:t>
      </w:r>
      <w:r w:rsidRPr="00756C0B">
        <w:rPr>
          <w:rFonts w:ascii="Times New Roman" w:eastAsia="Times New Roman" w:hAnsi="Times New Roman" w:cs="Times New Roman"/>
          <w:color w:val="000000"/>
          <w:sz w:val="28"/>
          <w:szCs w:val="28"/>
          <w:lang w:val="en-US"/>
        </w:rPr>
        <w:t> …. </w:t>
      </w:r>
      <w:r w:rsidRPr="00756C0B">
        <w:rPr>
          <w:rFonts w:ascii="Times New Roman" w:eastAsia="Times New Roman" w:hAnsi="Times New Roman" w:cs="Times New Roman"/>
          <w:color w:val="000000"/>
          <w:sz w:val="28"/>
          <w:szCs w:val="28"/>
          <w:lang w:val="vi-VN"/>
        </w:rPr>
        <w:t>năm 202</w:t>
      </w:r>
      <w:r w:rsidRPr="00756C0B">
        <w:rPr>
          <w:rFonts w:ascii="Times New Roman" w:eastAsia="Times New Roman" w:hAnsi="Times New Roman" w:cs="Times New Roman"/>
          <w:color w:val="000000"/>
          <w:sz w:val="28"/>
          <w:szCs w:val="28"/>
          <w:lang w:val="en-US"/>
        </w:rPr>
        <w:t>3</w:t>
      </w:r>
      <w:r w:rsidRPr="00756C0B">
        <w:rPr>
          <w:rFonts w:ascii="Times New Roman" w:eastAsia="Times New Roman" w:hAnsi="Times New Roman" w:cs="Times New Roman"/>
          <w:color w:val="000000"/>
          <w:sz w:val="28"/>
          <w:szCs w:val="28"/>
          <w:lang w:val="vi-VN"/>
        </w:rPr>
        <w:t xml:space="preserve"> và có hiệu lực kể từ ngày </w:t>
      </w:r>
      <w:r w:rsidRPr="00756C0B">
        <w:rPr>
          <w:rFonts w:ascii="Times New Roman" w:eastAsia="Times New Roman" w:hAnsi="Times New Roman" w:cs="Times New Roman"/>
          <w:color w:val="000000"/>
          <w:sz w:val="28"/>
          <w:szCs w:val="28"/>
          <w:lang w:val="en-US"/>
        </w:rPr>
        <w:t>…. </w:t>
      </w:r>
      <w:r w:rsidRPr="00756C0B">
        <w:rPr>
          <w:rFonts w:ascii="Times New Roman" w:eastAsia="Times New Roman" w:hAnsi="Times New Roman" w:cs="Times New Roman"/>
          <w:color w:val="000000"/>
          <w:sz w:val="28"/>
          <w:szCs w:val="28"/>
          <w:lang w:val="vi-VN"/>
        </w:rPr>
        <w:t>tháng </w:t>
      </w:r>
      <w:r w:rsidRPr="00756C0B">
        <w:rPr>
          <w:rFonts w:ascii="Times New Roman" w:eastAsia="Times New Roman" w:hAnsi="Times New Roman" w:cs="Times New Roman"/>
          <w:color w:val="000000"/>
          <w:sz w:val="28"/>
          <w:szCs w:val="28"/>
          <w:lang w:val="en-US"/>
        </w:rPr>
        <w:t>…. </w:t>
      </w:r>
      <w:r w:rsidRPr="00756C0B">
        <w:rPr>
          <w:rFonts w:ascii="Times New Roman" w:eastAsia="Times New Roman" w:hAnsi="Times New Roman" w:cs="Times New Roman"/>
          <w:color w:val="000000"/>
          <w:sz w:val="28"/>
          <w:szCs w:val="28"/>
          <w:lang w:val="vi-VN"/>
        </w:rPr>
        <w:t>năm 202</w:t>
      </w:r>
      <w:r w:rsidRPr="00756C0B">
        <w:rPr>
          <w:rFonts w:ascii="Times New Roman" w:eastAsia="Times New Roman" w:hAnsi="Times New Roman" w:cs="Times New Roman"/>
          <w:color w:val="000000"/>
          <w:sz w:val="28"/>
          <w:szCs w:val="28"/>
          <w:lang w:val="en-US"/>
        </w:rPr>
        <w:t>3</w:t>
      </w:r>
      <w:r w:rsidRPr="00756C0B">
        <w:rPr>
          <w:rFonts w:ascii="Times New Roman" w:eastAsia="Times New Roman" w:hAnsi="Times New Roman" w:cs="Times New Roman"/>
          <w:color w:val="000000"/>
          <w:sz w:val="28"/>
          <w:szCs w:val="28"/>
          <w:lang w:val="vi-VN"/>
        </w:rPr>
        <w:t>./.</w:t>
      </w:r>
    </w:p>
    <w:p w:rsidR="00CF4BC8" w:rsidRPr="00CF4BC8" w:rsidRDefault="00CF4BC8" w:rsidP="00CF4BC8">
      <w:pPr>
        <w:shd w:val="clear" w:color="auto" w:fill="FFFFFF"/>
        <w:spacing w:before="120" w:after="120" w:line="234" w:lineRule="atLeast"/>
        <w:ind w:firstLine="720"/>
        <w:jc w:val="both"/>
        <w:rPr>
          <w:rFonts w:ascii="Times New Roman" w:eastAsia="Times New Roman" w:hAnsi="Times New Roman" w:cs="Times New Roman"/>
          <w:color w:val="000000"/>
          <w:sz w:val="28"/>
          <w:szCs w:val="28"/>
          <w:lang w:val="en-US"/>
        </w:rPr>
      </w:pPr>
    </w:p>
    <w:tbl>
      <w:tblPr>
        <w:tblW w:w="8910" w:type="dxa"/>
        <w:jc w:val="center"/>
        <w:tblLayout w:type="fixed"/>
        <w:tblLook w:val="0000" w:firstRow="0" w:lastRow="0" w:firstColumn="0" w:lastColumn="0" w:noHBand="0" w:noVBand="0"/>
      </w:tblPr>
      <w:tblGrid>
        <w:gridCol w:w="4821"/>
        <w:gridCol w:w="4089"/>
      </w:tblGrid>
      <w:tr w:rsidR="00CF4BC8" w:rsidRPr="00CF4BC8" w:rsidTr="00880464">
        <w:trPr>
          <w:jc w:val="center"/>
        </w:trPr>
        <w:tc>
          <w:tcPr>
            <w:tcW w:w="4821" w:type="dxa"/>
          </w:tcPr>
          <w:p w:rsidR="00CF4BC8" w:rsidRPr="00CF4BC8" w:rsidRDefault="00CF4BC8" w:rsidP="00CF4BC8">
            <w:pPr>
              <w:spacing w:after="0" w:line="240" w:lineRule="auto"/>
              <w:ind w:left="720" w:hanging="720"/>
              <w:jc w:val="both"/>
              <w:rPr>
                <w:rFonts w:ascii="Times New Roman" w:eastAsia="Times New Roman" w:hAnsi="Times New Roman" w:cs="Times New Roman"/>
                <w:b/>
                <w:i/>
                <w:color w:val="000000"/>
                <w:sz w:val="24"/>
                <w:szCs w:val="24"/>
                <w:lang w:val="en-US"/>
              </w:rPr>
            </w:pPr>
            <w:r w:rsidRPr="00CF4BC8">
              <w:rPr>
                <w:rFonts w:ascii="Times New Roman" w:eastAsia="Times New Roman" w:hAnsi="Times New Roman" w:cs="Times New Roman"/>
                <w:color w:val="000000"/>
                <w:sz w:val="28"/>
                <w:szCs w:val="28"/>
                <w:lang w:val="en-US"/>
              </w:rPr>
              <w:t> </w:t>
            </w:r>
            <w:r w:rsidRPr="00CF4BC8">
              <w:rPr>
                <w:rFonts w:ascii="Times New Roman" w:eastAsia="Times New Roman" w:hAnsi="Times New Roman" w:cs="Times New Roman"/>
                <w:b/>
                <w:i/>
                <w:color w:val="000000"/>
                <w:sz w:val="24"/>
                <w:szCs w:val="24"/>
                <w:lang w:val="en-US"/>
              </w:rPr>
              <w:t>Nơi nhận:</w:t>
            </w:r>
          </w:p>
        </w:tc>
        <w:tc>
          <w:tcPr>
            <w:tcW w:w="4089" w:type="dxa"/>
          </w:tcPr>
          <w:p w:rsidR="00CF4BC8" w:rsidRPr="00CF4BC8" w:rsidRDefault="00CF4BC8" w:rsidP="00CF4BC8">
            <w:pPr>
              <w:keepNext/>
              <w:tabs>
                <w:tab w:val="left" w:pos="1770"/>
                <w:tab w:val="center" w:pos="2667"/>
              </w:tabs>
              <w:spacing w:after="0" w:line="240" w:lineRule="auto"/>
              <w:jc w:val="center"/>
              <w:outlineLvl w:val="3"/>
              <w:rPr>
                <w:rFonts w:ascii="Times New Roman" w:eastAsia="Times New Roman" w:hAnsi="Times New Roman" w:cs="Times New Roman"/>
                <w:b/>
                <w:color w:val="000000"/>
                <w:sz w:val="28"/>
                <w:szCs w:val="28"/>
                <w:lang w:val="en-US"/>
              </w:rPr>
            </w:pPr>
            <w:r w:rsidRPr="00CF4BC8">
              <w:rPr>
                <w:rFonts w:ascii="Times New Roman" w:eastAsia="Times New Roman" w:hAnsi="Times New Roman" w:cs="Times New Roman"/>
                <w:b/>
                <w:color w:val="000000"/>
                <w:sz w:val="28"/>
                <w:szCs w:val="28"/>
                <w:lang w:val="en-US"/>
              </w:rPr>
              <w:t>CHỦ TỊCH</w:t>
            </w:r>
          </w:p>
        </w:tc>
      </w:tr>
      <w:tr w:rsidR="00CF4BC8" w:rsidRPr="00CF4BC8" w:rsidTr="00880464">
        <w:trPr>
          <w:jc w:val="center"/>
        </w:trPr>
        <w:tc>
          <w:tcPr>
            <w:tcW w:w="4821" w:type="dxa"/>
          </w:tcPr>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xml:space="preserve">- Uỷ ban thường vụ Quốc hội; </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xml:space="preserve">- Chính phủ; </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xml:space="preserve">- Văn phòng Quốc hội; </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Văn phòng Chính phủ;</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en-US"/>
              </w:rPr>
            </w:pPr>
            <w:r w:rsidRPr="00CF4BC8">
              <w:rPr>
                <w:rFonts w:ascii="Times New Roman" w:eastAsia="Times New Roman" w:hAnsi="Times New Roman" w:cs="Times New Roman"/>
                <w:color w:val="000000"/>
                <w:lang w:val="vi-VN"/>
              </w:rPr>
              <w:t xml:space="preserve">- Bộ </w:t>
            </w:r>
            <w:r w:rsidRPr="00CF4BC8">
              <w:rPr>
                <w:rFonts w:ascii="Times New Roman" w:eastAsia="Times New Roman" w:hAnsi="Times New Roman" w:cs="Times New Roman"/>
                <w:color w:val="000000"/>
                <w:lang w:val="en-US"/>
              </w:rPr>
              <w:t>Kế hoạch và Đầu tư</w:t>
            </w:r>
            <w:r w:rsidRPr="00CF4BC8">
              <w:rPr>
                <w:rFonts w:ascii="Times New Roman" w:eastAsia="Times New Roman" w:hAnsi="Times New Roman" w:cs="Times New Roman"/>
                <w:color w:val="000000"/>
                <w:lang w:val="vi-VN"/>
              </w:rPr>
              <w:t xml:space="preserve">; </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en-US"/>
              </w:rPr>
            </w:pPr>
            <w:r w:rsidRPr="00CF4BC8">
              <w:rPr>
                <w:rFonts w:ascii="Times New Roman" w:eastAsia="Times New Roman" w:hAnsi="Times New Roman" w:cs="Times New Roman"/>
                <w:color w:val="000000"/>
                <w:lang w:val="en-US"/>
              </w:rPr>
              <w:t>- Bộ Tài chính;</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en-US"/>
              </w:rPr>
            </w:pPr>
            <w:r w:rsidRPr="00CF4BC8">
              <w:rPr>
                <w:rFonts w:ascii="Times New Roman" w:eastAsia="Times New Roman" w:hAnsi="Times New Roman" w:cs="Times New Roman"/>
                <w:color w:val="000000"/>
                <w:lang w:val="vi-VN"/>
              </w:rPr>
              <w:t>- Cục kiểm tra văn bản</w:t>
            </w:r>
            <w:r w:rsidRPr="00CF4BC8">
              <w:rPr>
                <w:rFonts w:ascii="Times New Roman" w:eastAsia="Times New Roman" w:hAnsi="Times New Roman" w:cs="Times New Roman"/>
                <w:color w:val="000000"/>
                <w:lang w:val="en-US"/>
              </w:rPr>
              <w:t xml:space="preserve"> QPPL</w:t>
            </w:r>
            <w:r w:rsidRPr="00CF4BC8">
              <w:rPr>
                <w:rFonts w:ascii="Times New Roman" w:eastAsia="Times New Roman" w:hAnsi="Times New Roman" w:cs="Times New Roman"/>
                <w:color w:val="000000"/>
                <w:lang w:val="vi-VN"/>
              </w:rPr>
              <w:t xml:space="preserve"> - Bộ Tư pháp;</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en-US"/>
              </w:rPr>
              <w:t>- Vụ pháp chế - Bộ Kế hoạch và Đầu tư</w:t>
            </w:r>
            <w:r w:rsidRPr="00CF4BC8">
              <w:rPr>
                <w:rFonts w:ascii="Times New Roman" w:eastAsia="Times New Roman" w:hAnsi="Times New Roman" w:cs="Times New Roman"/>
                <w:color w:val="000000"/>
                <w:lang w:val="vi-VN"/>
              </w:rPr>
              <w:t>;</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en-US"/>
              </w:rPr>
            </w:pPr>
            <w:r w:rsidRPr="00CF4BC8">
              <w:rPr>
                <w:rFonts w:ascii="Times New Roman" w:eastAsia="Times New Roman" w:hAnsi="Times New Roman" w:cs="Times New Roman"/>
                <w:color w:val="000000"/>
                <w:lang w:val="en-US"/>
              </w:rPr>
              <w:t>- Vụ pháp chế - Bộ Tài chính</w:t>
            </w:r>
            <w:r w:rsidRPr="00CF4BC8">
              <w:rPr>
                <w:rFonts w:ascii="Times New Roman" w:eastAsia="Times New Roman" w:hAnsi="Times New Roman" w:cs="Times New Roman"/>
                <w:color w:val="000000"/>
                <w:lang w:val="vi-VN"/>
              </w:rPr>
              <w:t>;</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xml:space="preserve">- Thường trực </w:t>
            </w:r>
            <w:r w:rsidRPr="00CF4BC8">
              <w:rPr>
                <w:rFonts w:ascii="Times New Roman" w:eastAsia="Times New Roman" w:hAnsi="Times New Roman" w:cs="Times New Roman"/>
                <w:color w:val="000000"/>
                <w:lang w:val="en-US"/>
              </w:rPr>
              <w:t>t</w:t>
            </w:r>
            <w:r w:rsidRPr="00CF4BC8">
              <w:rPr>
                <w:rFonts w:ascii="Times New Roman" w:eastAsia="Times New Roman" w:hAnsi="Times New Roman" w:cs="Times New Roman"/>
                <w:color w:val="000000"/>
                <w:lang w:val="vi-VN"/>
              </w:rPr>
              <w:t xml:space="preserve">ỉnh </w:t>
            </w:r>
            <w:r w:rsidRPr="00CF4BC8">
              <w:rPr>
                <w:rFonts w:ascii="Times New Roman" w:eastAsia="Times New Roman" w:hAnsi="Times New Roman" w:cs="Times New Roman"/>
                <w:color w:val="000000"/>
                <w:lang w:val="en-US"/>
              </w:rPr>
              <w:t>ủy</w:t>
            </w:r>
            <w:r w:rsidRPr="00CF4BC8">
              <w:rPr>
                <w:rFonts w:ascii="Times New Roman" w:eastAsia="Times New Roman" w:hAnsi="Times New Roman" w:cs="Times New Roman"/>
                <w:color w:val="000000"/>
                <w:lang w:val="vi-VN"/>
              </w:rPr>
              <w:t xml:space="preserve">; </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xml:space="preserve">- UBND </w:t>
            </w:r>
            <w:r w:rsidRPr="00CF4BC8">
              <w:rPr>
                <w:rFonts w:ascii="Times New Roman" w:eastAsia="Times New Roman" w:hAnsi="Times New Roman" w:cs="Times New Roman"/>
                <w:color w:val="000000"/>
                <w:lang w:val="en-US"/>
              </w:rPr>
              <w:t>t</w:t>
            </w:r>
            <w:r w:rsidRPr="00CF4BC8">
              <w:rPr>
                <w:rFonts w:ascii="Times New Roman" w:eastAsia="Times New Roman" w:hAnsi="Times New Roman" w:cs="Times New Roman"/>
                <w:color w:val="000000"/>
                <w:lang w:val="vi-VN"/>
              </w:rPr>
              <w:t xml:space="preserve">ỉnh; </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xml:space="preserve">- UBMTTQVN </w:t>
            </w:r>
            <w:r w:rsidRPr="00CF4BC8">
              <w:rPr>
                <w:rFonts w:ascii="Times New Roman" w:eastAsia="Times New Roman" w:hAnsi="Times New Roman" w:cs="Times New Roman"/>
                <w:color w:val="000000"/>
                <w:lang w:val="en-US"/>
              </w:rPr>
              <w:t>t</w:t>
            </w:r>
            <w:r w:rsidRPr="00CF4BC8">
              <w:rPr>
                <w:rFonts w:ascii="Times New Roman" w:eastAsia="Times New Roman" w:hAnsi="Times New Roman" w:cs="Times New Roman"/>
                <w:color w:val="000000"/>
                <w:lang w:val="vi-VN"/>
              </w:rPr>
              <w:t xml:space="preserve">ỉnh; </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xml:space="preserve">- Đoàn ĐBQH </w:t>
            </w:r>
            <w:r w:rsidRPr="00CF4BC8">
              <w:rPr>
                <w:rFonts w:ascii="Times New Roman" w:eastAsia="Times New Roman" w:hAnsi="Times New Roman" w:cs="Times New Roman"/>
                <w:color w:val="000000"/>
                <w:lang w:val="en-US"/>
              </w:rPr>
              <w:t>t</w:t>
            </w:r>
            <w:r w:rsidRPr="00CF4BC8">
              <w:rPr>
                <w:rFonts w:ascii="Times New Roman" w:eastAsia="Times New Roman" w:hAnsi="Times New Roman" w:cs="Times New Roman"/>
                <w:color w:val="000000"/>
                <w:lang w:val="vi-VN"/>
              </w:rPr>
              <w:t xml:space="preserve">ỉnh; </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en-US"/>
              </w:rPr>
            </w:pPr>
            <w:r w:rsidRPr="00CF4BC8">
              <w:rPr>
                <w:rFonts w:ascii="Times New Roman" w:eastAsia="Times New Roman" w:hAnsi="Times New Roman" w:cs="Times New Roman"/>
                <w:color w:val="000000"/>
                <w:lang w:val="en-US"/>
              </w:rPr>
              <w:t>- ĐB HĐND tỉnh;</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Các sở, ban, ngành tỉnh;</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HĐND</w:t>
            </w:r>
            <w:r w:rsidRPr="00CF4BC8">
              <w:rPr>
                <w:rFonts w:ascii="Times New Roman" w:eastAsia="Times New Roman" w:hAnsi="Times New Roman" w:cs="Times New Roman"/>
                <w:color w:val="000000"/>
                <w:lang w:val="en-US"/>
              </w:rPr>
              <w:t>, UBND</w:t>
            </w:r>
            <w:r w:rsidRPr="00CF4BC8">
              <w:rPr>
                <w:rFonts w:ascii="Times New Roman" w:eastAsia="Times New Roman" w:hAnsi="Times New Roman" w:cs="Times New Roman"/>
                <w:color w:val="000000"/>
                <w:lang w:val="vi-VN"/>
              </w:rPr>
              <w:t xml:space="preserve"> huyện, thị xã, thành phố;</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Đài Phát thanh - Truyền hình Tây Ninh;</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Báo Tây Ninh;</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lang w:val="vi-VN"/>
              </w:rPr>
            </w:pPr>
            <w:r w:rsidRPr="00CF4BC8">
              <w:rPr>
                <w:rFonts w:ascii="Times New Roman" w:eastAsia="Times New Roman" w:hAnsi="Times New Roman" w:cs="Times New Roman"/>
                <w:color w:val="000000"/>
                <w:lang w:val="vi-VN"/>
              </w:rPr>
              <w:t xml:space="preserve">- </w:t>
            </w:r>
            <w:r w:rsidRPr="00CF4BC8">
              <w:rPr>
                <w:rFonts w:ascii="Times New Roman" w:eastAsia="Times New Roman" w:hAnsi="Times New Roman" w:cs="Times New Roman"/>
                <w:color w:val="000000"/>
                <w:lang w:val="en-US"/>
              </w:rPr>
              <w:t xml:space="preserve">Trung tâm </w:t>
            </w:r>
            <w:r w:rsidRPr="00CF4BC8">
              <w:rPr>
                <w:rFonts w:ascii="Times New Roman" w:eastAsia="Times New Roman" w:hAnsi="Times New Roman" w:cs="Times New Roman"/>
                <w:color w:val="000000"/>
                <w:lang w:val="vi-VN"/>
              </w:rPr>
              <w:t xml:space="preserve">Công báo </w:t>
            </w:r>
            <w:r w:rsidRPr="00CF4BC8">
              <w:rPr>
                <w:rFonts w:ascii="Times New Roman" w:eastAsia="Times New Roman" w:hAnsi="Times New Roman" w:cs="Times New Roman"/>
                <w:color w:val="000000"/>
                <w:lang w:val="en-US"/>
              </w:rPr>
              <w:t>– Tin học t</w:t>
            </w:r>
            <w:r w:rsidRPr="00CF4BC8">
              <w:rPr>
                <w:rFonts w:ascii="Times New Roman" w:eastAsia="Times New Roman" w:hAnsi="Times New Roman" w:cs="Times New Roman"/>
                <w:color w:val="000000"/>
                <w:lang w:val="vi-VN"/>
              </w:rPr>
              <w:t>ỉnh;</w:t>
            </w:r>
          </w:p>
          <w:p w:rsidR="00CF4BC8" w:rsidRPr="00CF4BC8" w:rsidRDefault="00CF4BC8" w:rsidP="00CF4BC8">
            <w:pPr>
              <w:spacing w:after="0" w:line="240" w:lineRule="auto"/>
              <w:ind w:left="720" w:hanging="720"/>
              <w:jc w:val="both"/>
              <w:rPr>
                <w:rFonts w:ascii="Times New Roman" w:eastAsia="Times New Roman" w:hAnsi="Times New Roman" w:cs="Times New Roman"/>
                <w:color w:val="000000"/>
                <w:sz w:val="24"/>
                <w:szCs w:val="24"/>
                <w:lang w:val="vi-VN"/>
              </w:rPr>
            </w:pPr>
            <w:r w:rsidRPr="00CF4BC8">
              <w:rPr>
                <w:rFonts w:ascii="Times New Roman" w:eastAsia="Times New Roman" w:hAnsi="Times New Roman" w:cs="Times New Roman"/>
                <w:color w:val="000000"/>
                <w:lang w:val="vi-VN"/>
              </w:rPr>
              <w:t xml:space="preserve">- Lưu: VT, </w:t>
            </w:r>
            <w:r w:rsidRPr="00CF4BC8">
              <w:rPr>
                <w:rFonts w:ascii="Times New Roman" w:eastAsia="Times New Roman" w:hAnsi="Times New Roman" w:cs="Times New Roman"/>
                <w:color w:val="000000"/>
                <w:lang w:val="en-US"/>
              </w:rPr>
              <w:t>VP.ĐĐBQH và HĐND tỉnh.</w:t>
            </w:r>
          </w:p>
        </w:tc>
        <w:tc>
          <w:tcPr>
            <w:tcW w:w="4089" w:type="dxa"/>
          </w:tcPr>
          <w:p w:rsidR="00CF4BC8" w:rsidRPr="00CF4BC8" w:rsidRDefault="00CF4BC8" w:rsidP="00CF4BC8">
            <w:pPr>
              <w:keepNext/>
              <w:tabs>
                <w:tab w:val="left" w:pos="1770"/>
                <w:tab w:val="center" w:pos="2667"/>
              </w:tabs>
              <w:spacing w:after="0" w:line="240" w:lineRule="auto"/>
              <w:jc w:val="center"/>
              <w:outlineLvl w:val="3"/>
              <w:rPr>
                <w:rFonts w:ascii="Times New Roman" w:eastAsia="Times New Roman" w:hAnsi="Times New Roman" w:cs="Times New Roman"/>
                <w:b/>
                <w:color w:val="000000"/>
                <w:sz w:val="26"/>
                <w:szCs w:val="20"/>
                <w:lang w:val="en-US"/>
              </w:rPr>
            </w:pPr>
          </w:p>
        </w:tc>
      </w:tr>
    </w:tbl>
    <w:p w:rsidR="00EF2644" w:rsidRPr="00C33794" w:rsidRDefault="00EF2644" w:rsidP="00C33794">
      <w:pPr>
        <w:rPr>
          <w:rFonts w:ascii="Times New Roman" w:hAnsi="Times New Roman" w:cs="Times New Roman"/>
          <w:sz w:val="28"/>
          <w:szCs w:val="28"/>
        </w:rPr>
      </w:pPr>
    </w:p>
    <w:sectPr w:rsidR="00EF2644" w:rsidRPr="00C33794" w:rsidSect="00A91316">
      <w:headerReference w:type="default" r:id="rId7"/>
      <w:pgSz w:w="11907" w:h="16840" w:code="9"/>
      <w:pgMar w:top="1134" w:right="1134" w:bottom="1134" w:left="1701" w:header="720" w:footer="53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C0D" w:rsidRDefault="00367C0D" w:rsidP="00D04B75">
      <w:pPr>
        <w:spacing w:after="0" w:line="240" w:lineRule="auto"/>
      </w:pPr>
      <w:r>
        <w:separator/>
      </w:r>
    </w:p>
  </w:endnote>
  <w:endnote w:type="continuationSeparator" w:id="0">
    <w:p w:rsidR="00367C0D" w:rsidRDefault="00367C0D" w:rsidP="00D04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C0D" w:rsidRDefault="00367C0D" w:rsidP="00D04B75">
      <w:pPr>
        <w:spacing w:after="0" w:line="240" w:lineRule="auto"/>
      </w:pPr>
      <w:r>
        <w:separator/>
      </w:r>
    </w:p>
  </w:footnote>
  <w:footnote w:type="continuationSeparator" w:id="0">
    <w:p w:rsidR="00367C0D" w:rsidRDefault="00367C0D" w:rsidP="00D04B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142075"/>
      <w:docPartObj>
        <w:docPartGallery w:val="Page Numbers (Top of Page)"/>
        <w:docPartUnique/>
      </w:docPartObj>
    </w:sdtPr>
    <w:sdtEndPr>
      <w:rPr>
        <w:noProof/>
      </w:rPr>
    </w:sdtEndPr>
    <w:sdtContent>
      <w:p w:rsidR="00793D24" w:rsidRDefault="00793D24">
        <w:pPr>
          <w:pStyle w:val="Header"/>
          <w:jc w:val="center"/>
        </w:pPr>
        <w:r w:rsidRPr="003F29F8">
          <w:rPr>
            <w:rFonts w:ascii="Times New Roman" w:hAnsi="Times New Roman" w:cs="Times New Roman"/>
            <w:sz w:val="24"/>
            <w:szCs w:val="24"/>
          </w:rPr>
          <w:fldChar w:fldCharType="begin"/>
        </w:r>
        <w:r w:rsidRPr="003F29F8">
          <w:rPr>
            <w:rFonts w:ascii="Times New Roman" w:hAnsi="Times New Roman" w:cs="Times New Roman"/>
            <w:sz w:val="24"/>
            <w:szCs w:val="24"/>
          </w:rPr>
          <w:instrText xml:space="preserve"> PAGE   \* MERGEFORMAT </w:instrText>
        </w:r>
        <w:r w:rsidRPr="003F29F8">
          <w:rPr>
            <w:rFonts w:ascii="Times New Roman" w:hAnsi="Times New Roman" w:cs="Times New Roman"/>
            <w:sz w:val="24"/>
            <w:szCs w:val="24"/>
          </w:rPr>
          <w:fldChar w:fldCharType="separate"/>
        </w:r>
        <w:r w:rsidR="007104A3">
          <w:rPr>
            <w:rFonts w:ascii="Times New Roman" w:hAnsi="Times New Roman" w:cs="Times New Roman"/>
            <w:noProof/>
            <w:sz w:val="24"/>
            <w:szCs w:val="24"/>
          </w:rPr>
          <w:t>8</w:t>
        </w:r>
        <w:r w:rsidRPr="003F29F8">
          <w:rPr>
            <w:rFonts w:ascii="Times New Roman" w:hAnsi="Times New Roman" w:cs="Times New Roman"/>
            <w:noProof/>
            <w:sz w:val="24"/>
            <w:szCs w:val="24"/>
          </w:rPr>
          <w:fldChar w:fldCharType="end"/>
        </w:r>
      </w:p>
    </w:sdtContent>
  </w:sdt>
  <w:p w:rsidR="00793D24" w:rsidRDefault="00793D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7B24CC"/>
    <w:multiLevelType w:val="hybridMultilevel"/>
    <w:tmpl w:val="CF26921E"/>
    <w:lvl w:ilvl="0" w:tplc="155E3FD2">
      <w:start w:val="1"/>
      <w:numFmt w:val="decimal"/>
      <w:lvlText w:val="%1."/>
      <w:lvlJc w:val="left"/>
      <w:pPr>
        <w:ind w:left="1080" w:hanging="360"/>
      </w:pPr>
      <w:rPr>
        <w:rFonts w:hint="default"/>
        <w:b/>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94"/>
    <w:rsid w:val="00001C36"/>
    <w:rsid w:val="000C17CD"/>
    <w:rsid w:val="000F6689"/>
    <w:rsid w:val="00144413"/>
    <w:rsid w:val="0017198F"/>
    <w:rsid w:val="00281DB3"/>
    <w:rsid w:val="002C390A"/>
    <w:rsid w:val="00367C0D"/>
    <w:rsid w:val="003A0401"/>
    <w:rsid w:val="003D7C58"/>
    <w:rsid w:val="003F29F8"/>
    <w:rsid w:val="00412752"/>
    <w:rsid w:val="004A7B73"/>
    <w:rsid w:val="004E4077"/>
    <w:rsid w:val="0052235D"/>
    <w:rsid w:val="005459E4"/>
    <w:rsid w:val="005769B5"/>
    <w:rsid w:val="005A46C4"/>
    <w:rsid w:val="005B6879"/>
    <w:rsid w:val="005D1A5F"/>
    <w:rsid w:val="005F6D49"/>
    <w:rsid w:val="00627DA7"/>
    <w:rsid w:val="006504BA"/>
    <w:rsid w:val="006716C0"/>
    <w:rsid w:val="006864CF"/>
    <w:rsid w:val="00691836"/>
    <w:rsid w:val="007104A3"/>
    <w:rsid w:val="00756C0B"/>
    <w:rsid w:val="00793D24"/>
    <w:rsid w:val="007E3C42"/>
    <w:rsid w:val="0084042A"/>
    <w:rsid w:val="008726F6"/>
    <w:rsid w:val="00872EB5"/>
    <w:rsid w:val="008A60EA"/>
    <w:rsid w:val="009160E7"/>
    <w:rsid w:val="00944D0C"/>
    <w:rsid w:val="00950B35"/>
    <w:rsid w:val="00975724"/>
    <w:rsid w:val="009F53D2"/>
    <w:rsid w:val="00A15A71"/>
    <w:rsid w:val="00A443AA"/>
    <w:rsid w:val="00A45D10"/>
    <w:rsid w:val="00A640D4"/>
    <w:rsid w:val="00A91316"/>
    <w:rsid w:val="00A9156D"/>
    <w:rsid w:val="00A9393C"/>
    <w:rsid w:val="00AA11B1"/>
    <w:rsid w:val="00AB7934"/>
    <w:rsid w:val="00AC2714"/>
    <w:rsid w:val="00AC44DC"/>
    <w:rsid w:val="00B045A4"/>
    <w:rsid w:val="00B337B0"/>
    <w:rsid w:val="00B52FA5"/>
    <w:rsid w:val="00B735F6"/>
    <w:rsid w:val="00BC1E98"/>
    <w:rsid w:val="00BC2E47"/>
    <w:rsid w:val="00C119B4"/>
    <w:rsid w:val="00C14CF9"/>
    <w:rsid w:val="00C3358E"/>
    <w:rsid w:val="00C33794"/>
    <w:rsid w:val="00C464AD"/>
    <w:rsid w:val="00C70F4C"/>
    <w:rsid w:val="00C75050"/>
    <w:rsid w:val="00CB0148"/>
    <w:rsid w:val="00CE68A3"/>
    <w:rsid w:val="00CF4BC8"/>
    <w:rsid w:val="00D04B75"/>
    <w:rsid w:val="00D21D9C"/>
    <w:rsid w:val="00D609D6"/>
    <w:rsid w:val="00DA05CC"/>
    <w:rsid w:val="00E17347"/>
    <w:rsid w:val="00E672EF"/>
    <w:rsid w:val="00EB4619"/>
    <w:rsid w:val="00EC4EA7"/>
    <w:rsid w:val="00EF2644"/>
    <w:rsid w:val="00F077FF"/>
    <w:rsid w:val="00F145A7"/>
    <w:rsid w:val="00F711C1"/>
    <w:rsid w:val="00FC69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B41825-A682-4D75-B49F-70B87061B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qFormat/>
    <w:rsid w:val="005B6879"/>
    <w:pPr>
      <w:keepNext/>
      <w:spacing w:after="0" w:line="240" w:lineRule="auto"/>
      <w:outlineLvl w:val="3"/>
    </w:pPr>
    <w:rPr>
      <w:rFonts w:ascii=".VnTime" w:eastAsia="Times New Roman" w:hAnsi=".VnTime" w:cs="Times New Roman"/>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27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714"/>
    <w:rPr>
      <w:rFonts w:ascii="Segoe UI" w:hAnsi="Segoe UI" w:cs="Segoe UI"/>
      <w:sz w:val="18"/>
      <w:szCs w:val="18"/>
    </w:rPr>
  </w:style>
  <w:style w:type="character" w:customStyle="1" w:styleId="Heading4Char">
    <w:name w:val="Heading 4 Char"/>
    <w:basedOn w:val="DefaultParagraphFont"/>
    <w:link w:val="Heading4"/>
    <w:rsid w:val="005B6879"/>
    <w:rPr>
      <w:rFonts w:ascii=".VnTime" w:eastAsia="Times New Roman" w:hAnsi=".VnTime" w:cs="Times New Roman"/>
      <w:b/>
      <w:sz w:val="28"/>
      <w:szCs w:val="20"/>
      <w:lang w:val="en-US"/>
    </w:rPr>
  </w:style>
  <w:style w:type="table" w:styleId="TableGrid">
    <w:name w:val="Table Grid"/>
    <w:basedOn w:val="TableNormal"/>
    <w:uiPriority w:val="39"/>
    <w:rsid w:val="00E173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4B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B75"/>
  </w:style>
  <w:style w:type="paragraph" w:styleId="Footer">
    <w:name w:val="footer"/>
    <w:basedOn w:val="Normal"/>
    <w:link w:val="FooterChar"/>
    <w:uiPriority w:val="99"/>
    <w:unhideWhenUsed/>
    <w:rsid w:val="00D04B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B75"/>
  </w:style>
  <w:style w:type="paragraph" w:styleId="ListParagraph">
    <w:name w:val="List Paragraph"/>
    <w:basedOn w:val="Normal"/>
    <w:uiPriority w:val="34"/>
    <w:qFormat/>
    <w:rsid w:val="00AA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62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8</Pages>
  <Words>1900</Words>
  <Characters>10835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93</cp:revision>
  <cp:lastPrinted>2022-11-15T03:45:00Z</cp:lastPrinted>
  <dcterms:created xsi:type="dcterms:W3CDTF">2022-10-12T07:24:00Z</dcterms:created>
  <dcterms:modified xsi:type="dcterms:W3CDTF">2022-11-16T02:11:00Z</dcterms:modified>
</cp:coreProperties>
</file>