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2629" w14:textId="528FF098" w:rsidR="003D27F4" w:rsidRPr="00C03F09" w:rsidRDefault="006A627F" w:rsidP="003D27F4">
      <w:pPr>
        <w:jc w:val="left"/>
        <w:rPr>
          <w:rFonts w:cs="Times New Roman"/>
          <w:b/>
          <w:bCs/>
          <w:sz w:val="24"/>
          <w:szCs w:val="24"/>
        </w:rPr>
      </w:pPr>
      <w:r>
        <w:rPr>
          <w:rFonts w:eastAsia="Times New Roman" w:cs="Times New Roman"/>
          <w:color w:val="000000"/>
          <w:sz w:val="24"/>
          <w:szCs w:val="24"/>
        </w:rPr>
        <w:t xml:space="preserve"> </w:t>
      </w:r>
      <w:r w:rsidR="00E80DE4" w:rsidRPr="00C03F09">
        <w:rPr>
          <w:rFonts w:eastAsia="Times New Roman" w:cs="Times New Roman"/>
          <w:color w:val="000000"/>
          <w:sz w:val="24"/>
          <w:szCs w:val="24"/>
        </w:rPr>
        <w:t>UBND TỈNH TÂY NINH</w:t>
      </w:r>
      <w:r w:rsidR="00E80DE4" w:rsidRPr="00C03F09">
        <w:rPr>
          <w:rFonts w:eastAsia="Times New Roman" w:cs="Times New Roman"/>
          <w:color w:val="000000"/>
          <w:sz w:val="24"/>
          <w:szCs w:val="24"/>
        </w:rPr>
        <w:br/>
      </w:r>
      <w:r w:rsidR="00E80DE4" w:rsidRPr="00C03F09">
        <w:rPr>
          <w:rFonts w:eastAsia="Times New Roman" w:cs="Times New Roman"/>
          <w:b/>
          <w:bCs/>
          <w:color w:val="000000"/>
          <w:sz w:val="24"/>
          <w:szCs w:val="24"/>
        </w:rPr>
        <w:t xml:space="preserve">         SỞ NỘI VỤ</w:t>
      </w:r>
    </w:p>
    <w:p w14:paraId="55945B52" w14:textId="40835B86" w:rsidR="003D27F4" w:rsidRPr="00C03F09" w:rsidRDefault="00986B08" w:rsidP="003D27F4">
      <w:pPr>
        <w:jc w:val="left"/>
        <w:rPr>
          <w:rFonts w:cs="Times New Roman"/>
          <w:b/>
          <w:bCs/>
          <w:sz w:val="24"/>
          <w:szCs w:val="24"/>
        </w:rPr>
      </w:pPr>
      <w:r w:rsidRPr="00C03F09">
        <w:rPr>
          <w:rFonts w:cs="Times New Roman"/>
          <w:b/>
          <w:bCs/>
          <w:noProof/>
          <w:sz w:val="24"/>
          <w:szCs w:val="24"/>
          <w:lang w:val="en-GB" w:eastAsia="en-GB"/>
        </w:rPr>
        <mc:AlternateContent>
          <mc:Choice Requires="wps">
            <w:drawing>
              <wp:anchor distT="0" distB="0" distL="114300" distR="114300" simplePos="0" relativeHeight="251659264" behindDoc="0" locked="0" layoutInCell="1" allowOverlap="1" wp14:anchorId="0A5AF175" wp14:editId="5E9ACE47">
                <wp:simplePos x="0" y="0"/>
                <wp:positionH relativeFrom="column">
                  <wp:posOffset>476816</wp:posOffset>
                </wp:positionH>
                <wp:positionV relativeFrom="paragraph">
                  <wp:posOffset>16785</wp:posOffset>
                </wp:positionV>
                <wp:extent cx="494271"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4942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2208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5pt,1.3pt" to="76.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" strokecolor="black [3213]" strokeweight=".5pt">
                <v:stroke joinstyle="miter"/>
              </v:line>
            </w:pict>
          </mc:Fallback>
        </mc:AlternateContent>
      </w:r>
    </w:p>
    <w:p w14:paraId="2C97E7EE" w14:textId="77777777" w:rsidR="00E80DE4" w:rsidRPr="00C03F09" w:rsidRDefault="00E80DE4" w:rsidP="003D27F4">
      <w:pPr>
        <w:jc w:val="left"/>
        <w:rPr>
          <w:rFonts w:cs="Times New Roman"/>
          <w:b/>
          <w:bCs/>
          <w:sz w:val="24"/>
          <w:szCs w:val="24"/>
        </w:rPr>
      </w:pPr>
    </w:p>
    <w:p w14:paraId="3543D008" w14:textId="77777777" w:rsidR="003D27F4" w:rsidRPr="00C03F09" w:rsidRDefault="003D27F4" w:rsidP="003D27F4">
      <w:pPr>
        <w:rPr>
          <w:rFonts w:cs="Times New Roman"/>
          <w:b/>
          <w:bCs/>
          <w:sz w:val="24"/>
          <w:szCs w:val="24"/>
        </w:rPr>
      </w:pPr>
    </w:p>
    <w:p w14:paraId="23CD6497" w14:textId="77777777" w:rsidR="003D27F4" w:rsidRPr="00C03F09" w:rsidRDefault="003D27F4" w:rsidP="003D27F4">
      <w:pPr>
        <w:rPr>
          <w:rFonts w:cs="Times New Roman"/>
          <w:b/>
          <w:bCs/>
          <w:sz w:val="24"/>
          <w:szCs w:val="24"/>
        </w:rPr>
      </w:pPr>
      <w:r w:rsidRPr="00C03F09">
        <w:rPr>
          <w:rFonts w:cs="Times New Roman"/>
          <w:b/>
          <w:bCs/>
          <w:sz w:val="24"/>
          <w:szCs w:val="24"/>
        </w:rPr>
        <w:t xml:space="preserve">BẢNG TỔNG HỢP Ý KIẾN KIẾN NGHỊ, ĐỀ XUẤT CỦA CƠ QUAN, ĐƠN VỊ, ĐỊA PHƯƠNG </w:t>
      </w:r>
    </w:p>
    <w:p w14:paraId="70678F9D" w14:textId="34117233" w:rsidR="003D27F4" w:rsidRPr="00C03F09" w:rsidRDefault="003D27F4" w:rsidP="003D27F4">
      <w:pPr>
        <w:rPr>
          <w:rFonts w:cs="Times New Roman"/>
          <w:sz w:val="24"/>
          <w:szCs w:val="24"/>
        </w:rPr>
      </w:pPr>
      <w:r w:rsidRPr="00C03F09">
        <w:rPr>
          <w:rFonts w:cs="Times New Roman"/>
          <w:b/>
          <w:bCs/>
          <w:sz w:val="24"/>
          <w:szCs w:val="24"/>
        </w:rPr>
        <w:t>THỰC HIỆN QUYẾT ĐỊNH SỐ 12/2022/QĐ-UBND NGÀY 22/4/2022 CỦA UBND TỈNH</w:t>
      </w:r>
    </w:p>
    <w:p w14:paraId="49899071" w14:textId="77777777" w:rsidR="003D27F4" w:rsidRPr="00C03F09" w:rsidRDefault="003D27F4" w:rsidP="003D27F4">
      <w:pPr>
        <w:rPr>
          <w:rFonts w:cs="Times New Roman"/>
          <w:sz w:val="24"/>
          <w:szCs w:val="24"/>
        </w:rPr>
      </w:pPr>
    </w:p>
    <w:p w14:paraId="1E81034D" w14:textId="77777777" w:rsidR="003D27F4" w:rsidRPr="00C03F09" w:rsidRDefault="003D27F4" w:rsidP="003D27F4">
      <w:pPr>
        <w:rPr>
          <w:rFonts w:cs="Times New Roman"/>
          <w:sz w:val="24"/>
          <w:szCs w:val="24"/>
        </w:rPr>
      </w:pPr>
    </w:p>
    <w:p w14:paraId="7F848305" w14:textId="77777777" w:rsidR="003D27F4" w:rsidRPr="00C03F09" w:rsidRDefault="003D27F4" w:rsidP="003D27F4">
      <w:pPr>
        <w:rPr>
          <w:rFonts w:cs="Times New Roman"/>
          <w:sz w:val="24"/>
          <w:szCs w:val="24"/>
        </w:rPr>
      </w:pPr>
    </w:p>
    <w:tbl>
      <w:tblPr>
        <w:tblW w:w="13665" w:type="dxa"/>
        <w:tblInd w:w="-134" w:type="dxa"/>
        <w:tblLook w:val="04A0" w:firstRow="1" w:lastRow="0" w:firstColumn="1" w:lastColumn="0" w:noHBand="0" w:noVBand="1"/>
      </w:tblPr>
      <w:tblGrid>
        <w:gridCol w:w="776"/>
        <w:gridCol w:w="2614"/>
        <w:gridCol w:w="3968"/>
        <w:gridCol w:w="5028"/>
        <w:gridCol w:w="1279"/>
      </w:tblGrid>
      <w:tr w:rsidR="003D27F4" w:rsidRPr="00B2656A" w14:paraId="731A55E0" w14:textId="77777777" w:rsidTr="00975AFC">
        <w:trPr>
          <w:trHeight w:val="493"/>
          <w:tblHeader/>
        </w:trPr>
        <w:tc>
          <w:tcPr>
            <w:tcW w:w="776" w:type="dxa"/>
            <w:tcBorders>
              <w:top w:val="single" w:sz="4" w:space="0" w:color="auto"/>
              <w:left w:val="single" w:sz="4" w:space="0" w:color="auto"/>
              <w:bottom w:val="single" w:sz="4" w:space="0" w:color="auto"/>
              <w:right w:val="single" w:sz="4" w:space="0" w:color="auto"/>
            </w:tcBorders>
            <w:vAlign w:val="center"/>
          </w:tcPr>
          <w:p w14:paraId="763FC1E8" w14:textId="77777777" w:rsidR="003D27F4" w:rsidRPr="00B2656A" w:rsidRDefault="003D27F4" w:rsidP="00B23557">
            <w:pPr>
              <w:ind w:left="-178" w:right="-103"/>
              <w:rPr>
                <w:rFonts w:eastAsia="Times New Roman" w:cs="Times New Roman"/>
                <w:b/>
                <w:bCs/>
                <w:color w:val="000000"/>
                <w:sz w:val="22"/>
              </w:rPr>
            </w:pPr>
            <w:r w:rsidRPr="00B2656A">
              <w:rPr>
                <w:rFonts w:eastAsia="Times New Roman" w:cs="Times New Roman"/>
                <w:b/>
                <w:bCs/>
                <w:color w:val="000000"/>
                <w:sz w:val="22"/>
              </w:rPr>
              <w:t>STT</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06FEC52A" w14:textId="77777777" w:rsidR="003D27F4" w:rsidRPr="00B2656A" w:rsidRDefault="003D27F4" w:rsidP="00B23557">
            <w:pPr>
              <w:ind w:left="-123" w:right="-117"/>
              <w:rPr>
                <w:rFonts w:eastAsia="Times New Roman" w:cs="Times New Roman"/>
                <w:b/>
                <w:bCs/>
                <w:color w:val="000000"/>
                <w:sz w:val="22"/>
              </w:rPr>
            </w:pPr>
            <w:r w:rsidRPr="00B2656A">
              <w:rPr>
                <w:rFonts w:eastAsia="Times New Roman" w:cs="Times New Roman"/>
                <w:b/>
                <w:bCs/>
                <w:color w:val="000000"/>
                <w:sz w:val="22"/>
              </w:rPr>
              <w:t xml:space="preserve">Tên cơ quan, </w:t>
            </w:r>
          </w:p>
          <w:p w14:paraId="76DE94AD" w14:textId="77777777" w:rsidR="003D27F4" w:rsidRPr="00B2656A" w:rsidRDefault="003D27F4" w:rsidP="00B23557">
            <w:pPr>
              <w:ind w:left="-123" w:right="-117"/>
              <w:rPr>
                <w:rFonts w:eastAsia="Times New Roman" w:cs="Times New Roman"/>
                <w:b/>
                <w:bCs/>
                <w:color w:val="000000"/>
                <w:sz w:val="22"/>
              </w:rPr>
            </w:pPr>
            <w:r w:rsidRPr="00B2656A">
              <w:rPr>
                <w:rFonts w:eastAsia="Times New Roman" w:cs="Times New Roman"/>
                <w:b/>
                <w:bCs/>
                <w:color w:val="000000"/>
                <w:sz w:val="22"/>
              </w:rPr>
              <w:t>đơn vị</w:t>
            </w:r>
          </w:p>
        </w:tc>
        <w:tc>
          <w:tcPr>
            <w:tcW w:w="3968" w:type="dxa"/>
            <w:tcBorders>
              <w:top w:val="single" w:sz="4" w:space="0" w:color="auto"/>
              <w:left w:val="nil"/>
              <w:right w:val="single" w:sz="4" w:space="0" w:color="auto"/>
            </w:tcBorders>
            <w:shd w:val="clear" w:color="auto" w:fill="auto"/>
            <w:vAlign w:val="center"/>
          </w:tcPr>
          <w:p w14:paraId="53FAA86F" w14:textId="77777777" w:rsidR="003D27F4" w:rsidRPr="00B2656A" w:rsidRDefault="003D27F4" w:rsidP="00B23557">
            <w:pPr>
              <w:ind w:left="-99" w:right="-117"/>
              <w:rPr>
                <w:rFonts w:eastAsia="Times New Roman" w:cs="Times New Roman"/>
                <w:b/>
                <w:bCs/>
                <w:color w:val="000000"/>
                <w:sz w:val="22"/>
              </w:rPr>
            </w:pPr>
            <w:r w:rsidRPr="00B2656A">
              <w:rPr>
                <w:rFonts w:eastAsia="Times New Roman" w:cs="Times New Roman"/>
                <w:b/>
                <w:bCs/>
                <w:color w:val="000000"/>
                <w:sz w:val="22"/>
              </w:rPr>
              <w:t>Ý kiến kiến nghị, đề xuất</w:t>
            </w:r>
          </w:p>
        </w:tc>
        <w:tc>
          <w:tcPr>
            <w:tcW w:w="5028" w:type="dxa"/>
            <w:tcBorders>
              <w:top w:val="single" w:sz="4" w:space="0" w:color="auto"/>
              <w:left w:val="nil"/>
              <w:right w:val="single" w:sz="4" w:space="0" w:color="auto"/>
            </w:tcBorders>
            <w:shd w:val="clear" w:color="auto" w:fill="auto"/>
            <w:vAlign w:val="center"/>
          </w:tcPr>
          <w:p w14:paraId="521C8044" w14:textId="77777777" w:rsidR="003D27F4" w:rsidRPr="00B2656A" w:rsidRDefault="003D27F4" w:rsidP="00B23557">
            <w:pPr>
              <w:ind w:left="-89"/>
              <w:rPr>
                <w:rFonts w:eastAsia="Times New Roman" w:cs="Times New Roman"/>
                <w:b/>
                <w:bCs/>
                <w:color w:val="000000"/>
                <w:sz w:val="22"/>
              </w:rPr>
            </w:pPr>
            <w:r w:rsidRPr="00B2656A">
              <w:rPr>
                <w:rFonts w:eastAsia="Times New Roman" w:cs="Times New Roman"/>
                <w:b/>
                <w:bCs/>
                <w:color w:val="000000"/>
                <w:sz w:val="22"/>
              </w:rPr>
              <w:t>Ý kiến của Sở Nội vụ</w:t>
            </w:r>
          </w:p>
        </w:tc>
        <w:tc>
          <w:tcPr>
            <w:tcW w:w="1279" w:type="dxa"/>
            <w:tcBorders>
              <w:top w:val="single" w:sz="4" w:space="0" w:color="auto"/>
              <w:left w:val="nil"/>
              <w:right w:val="single" w:sz="4" w:space="0" w:color="auto"/>
            </w:tcBorders>
          </w:tcPr>
          <w:p w14:paraId="2A7197A8" w14:textId="77777777" w:rsidR="003D27F4" w:rsidRPr="00B2656A" w:rsidRDefault="003D27F4" w:rsidP="00B23557">
            <w:pPr>
              <w:ind w:left="-89"/>
              <w:rPr>
                <w:rFonts w:eastAsia="Times New Roman" w:cs="Times New Roman"/>
                <w:b/>
                <w:bCs/>
                <w:color w:val="000000"/>
                <w:sz w:val="22"/>
              </w:rPr>
            </w:pPr>
          </w:p>
          <w:p w14:paraId="62D3D189" w14:textId="77777777" w:rsidR="003D27F4" w:rsidRPr="00B2656A" w:rsidRDefault="003D27F4" w:rsidP="00B23557">
            <w:pPr>
              <w:ind w:left="-89"/>
              <w:rPr>
                <w:rFonts w:eastAsia="Times New Roman" w:cs="Times New Roman"/>
                <w:b/>
                <w:bCs/>
                <w:color w:val="000000"/>
                <w:sz w:val="22"/>
              </w:rPr>
            </w:pPr>
            <w:r w:rsidRPr="00B2656A">
              <w:rPr>
                <w:rFonts w:eastAsia="Times New Roman" w:cs="Times New Roman"/>
                <w:b/>
                <w:bCs/>
                <w:color w:val="000000"/>
                <w:sz w:val="22"/>
              </w:rPr>
              <w:t>Ghi chú</w:t>
            </w:r>
          </w:p>
        </w:tc>
      </w:tr>
      <w:tr w:rsidR="003D27F4" w:rsidRPr="00B2656A" w14:paraId="21637AD4" w14:textId="77777777" w:rsidTr="0031740E">
        <w:trPr>
          <w:trHeight w:val="735"/>
        </w:trPr>
        <w:tc>
          <w:tcPr>
            <w:tcW w:w="776" w:type="dxa"/>
            <w:tcBorders>
              <w:top w:val="single" w:sz="4" w:space="0" w:color="auto"/>
              <w:left w:val="single" w:sz="4" w:space="0" w:color="auto"/>
              <w:bottom w:val="single" w:sz="4" w:space="0" w:color="auto"/>
              <w:right w:val="single" w:sz="4" w:space="0" w:color="auto"/>
            </w:tcBorders>
            <w:vAlign w:val="center"/>
          </w:tcPr>
          <w:p w14:paraId="19CFFBB4" w14:textId="77777777" w:rsidR="003D27F4" w:rsidRPr="00B2656A" w:rsidRDefault="003D27F4" w:rsidP="00B23557">
            <w:pPr>
              <w:rPr>
                <w:rFonts w:eastAsia="Times New Roman" w:cs="Times New Roman"/>
                <w:color w:val="000000"/>
                <w:sz w:val="22"/>
              </w:rPr>
            </w:pPr>
            <w:r w:rsidRPr="00B2656A">
              <w:rPr>
                <w:rFonts w:eastAsia="Times New Roman" w:cs="Times New Roman"/>
                <w:color w:val="000000"/>
                <w:sz w:val="22"/>
              </w:rPr>
              <w:t>1</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5AF7F68A" w14:textId="77777777" w:rsidR="003D27F4" w:rsidRPr="00B2656A" w:rsidRDefault="003D27F4" w:rsidP="00B23557">
            <w:pPr>
              <w:rPr>
                <w:rFonts w:eastAsia="Times New Roman" w:cs="Times New Roman"/>
                <w:bCs/>
                <w:color w:val="000000"/>
                <w:sz w:val="22"/>
              </w:rPr>
            </w:pPr>
            <w:bookmarkStart w:id="0" w:name="_Hlk129699348"/>
            <w:r w:rsidRPr="00B2656A">
              <w:rPr>
                <w:rFonts w:eastAsia="Times New Roman" w:cs="Times New Roman"/>
                <w:bCs/>
                <w:color w:val="000000"/>
                <w:sz w:val="22"/>
              </w:rPr>
              <w:t>Sở Nông nghiệp và Phát triển nông thôn</w:t>
            </w:r>
            <w:bookmarkEnd w:id="0"/>
          </w:p>
        </w:tc>
        <w:tc>
          <w:tcPr>
            <w:tcW w:w="3968" w:type="dxa"/>
            <w:tcBorders>
              <w:top w:val="single" w:sz="4" w:space="0" w:color="auto"/>
              <w:left w:val="nil"/>
              <w:bottom w:val="single" w:sz="4" w:space="0" w:color="auto"/>
              <w:right w:val="single" w:sz="4" w:space="0" w:color="auto"/>
            </w:tcBorders>
            <w:shd w:val="clear" w:color="auto" w:fill="auto"/>
            <w:vAlign w:val="center"/>
          </w:tcPr>
          <w:p w14:paraId="75B9F747" w14:textId="5530A21E" w:rsidR="003D27F4" w:rsidRPr="00B2656A" w:rsidRDefault="003D27F4" w:rsidP="00B23557">
            <w:pPr>
              <w:pStyle w:val="Footer"/>
              <w:spacing w:before="120"/>
              <w:jc w:val="both"/>
              <w:rPr>
                <w:rFonts w:cs="Times New Roman"/>
                <w:bCs/>
                <w:sz w:val="22"/>
              </w:rPr>
            </w:pPr>
            <w:r w:rsidRPr="00B2656A">
              <w:rPr>
                <w:rFonts w:cs="Times New Roman"/>
                <w:bCs/>
                <w:sz w:val="22"/>
              </w:rPr>
              <w:t>- Tại điểm b khoản 2 Điều 1</w:t>
            </w:r>
            <w:r w:rsidRPr="00B2656A">
              <w:rPr>
                <w:rFonts w:cs="Times New Roman"/>
                <w:sz w:val="22"/>
              </w:rPr>
              <w:t>, đề nghị bổ sung chức danh: Giám đốc Ban Quản lý, Phó Giám đốc Ban Quản lý</w:t>
            </w:r>
            <w:r w:rsidRPr="00B2656A">
              <w:rPr>
                <w:rFonts w:cs="Times New Roman"/>
                <w:color w:val="000000"/>
                <w:sz w:val="22"/>
                <w:shd w:val="clear" w:color="auto" w:fill="FFFFFF"/>
              </w:rPr>
              <w:t>; lý do: phù hợp với tình hình thực tế (Sở Nông nghiệp và PTNT hiện có chức danh lãnh đạo, quản lý: Giám đốc, Phó Giám đốc Ban Quản lý Khu rừng phòng hộ Dầu Tiếng)</w:t>
            </w:r>
            <w:r w:rsidRPr="00B2656A">
              <w:rPr>
                <w:rFonts w:cs="Times New Roman"/>
                <w:bCs/>
                <w:sz w:val="22"/>
              </w:rPr>
              <w:t>.</w:t>
            </w:r>
          </w:p>
          <w:p w14:paraId="7A505540" w14:textId="77777777" w:rsidR="003D27F4" w:rsidRPr="00B2656A" w:rsidRDefault="003D27F4" w:rsidP="00B23557">
            <w:pPr>
              <w:pStyle w:val="NormalWeb"/>
              <w:shd w:val="clear" w:color="auto" w:fill="FFFFFF"/>
              <w:spacing w:before="120" w:beforeAutospacing="0" w:after="0" w:afterAutospacing="0"/>
              <w:jc w:val="both"/>
              <w:rPr>
                <w:bCs/>
                <w:i/>
                <w:sz w:val="22"/>
                <w:szCs w:val="22"/>
              </w:rPr>
            </w:pPr>
            <w:r w:rsidRPr="00B2656A">
              <w:rPr>
                <w:bCs/>
                <w:sz w:val="22"/>
                <w:szCs w:val="22"/>
              </w:rPr>
              <w:t>- Tại khoản 4 Điều 11 quy định “</w:t>
            </w:r>
            <w:r w:rsidRPr="00B2656A">
              <w:rPr>
                <w:bCs/>
                <w:i/>
                <w:sz w:val="22"/>
                <w:szCs w:val="22"/>
              </w:rPr>
              <w:t>Các trường hợp chưa thực hiện quy trình bổ nhiệm lại hoặc kéo dài thời gian giữ chức vụ lãnh đạo, quản lý:</w:t>
            </w:r>
          </w:p>
          <w:p w14:paraId="76E37F31" w14:textId="77777777" w:rsidR="003D27F4" w:rsidRPr="00B2656A" w:rsidRDefault="003D27F4" w:rsidP="00B23557">
            <w:pPr>
              <w:pStyle w:val="NormalWeb"/>
              <w:shd w:val="clear" w:color="auto" w:fill="FFFFFF"/>
              <w:spacing w:before="120" w:beforeAutospacing="0" w:after="0" w:afterAutospacing="0"/>
              <w:jc w:val="both"/>
              <w:rPr>
                <w:i/>
                <w:color w:val="000000"/>
                <w:sz w:val="22"/>
                <w:szCs w:val="22"/>
              </w:rPr>
            </w:pPr>
            <w:r w:rsidRPr="00B2656A">
              <w:rPr>
                <w:i/>
                <w:color w:val="000000"/>
                <w:sz w:val="22"/>
                <w:szCs w:val="22"/>
              </w:rPr>
              <w:t>a) Công chức lãnh đạo, quản lý đang trong thời hạn xử lý kỷ luật, đang bị điều tra, truy tố, xét xử;</w:t>
            </w:r>
          </w:p>
          <w:p w14:paraId="10938040" w14:textId="77777777" w:rsidR="003D27F4" w:rsidRPr="00B2656A" w:rsidRDefault="003D27F4" w:rsidP="00B23557">
            <w:pPr>
              <w:pStyle w:val="NormalWeb"/>
              <w:shd w:val="clear" w:color="auto" w:fill="FFFFFF"/>
              <w:spacing w:before="120" w:beforeAutospacing="0" w:after="0" w:afterAutospacing="0"/>
              <w:jc w:val="both"/>
              <w:rPr>
                <w:i/>
                <w:color w:val="000000"/>
                <w:sz w:val="22"/>
                <w:szCs w:val="22"/>
              </w:rPr>
            </w:pPr>
            <w:r w:rsidRPr="00B2656A">
              <w:rPr>
                <w:i/>
                <w:color w:val="000000"/>
                <w:sz w:val="22"/>
                <w:szCs w:val="22"/>
              </w:rPr>
              <w:t>b) Công chức lãnh đạo, quản lý đang trong thời gian được cơ quan, tổ chức có thẩm quyền cử đi học tập, công tác ở nước ngoài từ 03 tháng trở lên;</w:t>
            </w:r>
          </w:p>
          <w:p w14:paraId="7A44FFB8" w14:textId="77777777" w:rsidR="0031740E" w:rsidRPr="00B2656A" w:rsidRDefault="003D27F4" w:rsidP="00975AFC">
            <w:pPr>
              <w:pStyle w:val="NormalWeb"/>
              <w:shd w:val="clear" w:color="auto" w:fill="FFFFFF"/>
              <w:spacing w:before="120" w:beforeAutospacing="0" w:after="0" w:afterAutospacing="0"/>
              <w:jc w:val="both"/>
              <w:rPr>
                <w:bCs/>
                <w:sz w:val="22"/>
                <w:szCs w:val="22"/>
              </w:rPr>
            </w:pPr>
            <w:r w:rsidRPr="00B2656A">
              <w:rPr>
                <w:i/>
                <w:color w:val="000000"/>
                <w:sz w:val="22"/>
                <w:szCs w:val="22"/>
              </w:rPr>
              <w:t>c) Công chức lãnh đạo, quản lý đang trong thời gian điều trị nội trú từ 03 tháng trở lên tại các cơ sở y tế hoặc đang trong thời gian nghỉ chế độ thai sản.</w:t>
            </w:r>
            <w:r w:rsidRPr="00B2656A">
              <w:rPr>
                <w:bCs/>
                <w:sz w:val="22"/>
                <w:szCs w:val="22"/>
              </w:rPr>
              <w:t>”</w:t>
            </w:r>
          </w:p>
          <w:p w14:paraId="1D07F437" w14:textId="77777777" w:rsidR="00521FAD" w:rsidRDefault="00521FAD" w:rsidP="00975AFC">
            <w:pPr>
              <w:pStyle w:val="NormalWeb"/>
              <w:shd w:val="clear" w:color="auto" w:fill="FFFFFF"/>
              <w:spacing w:before="120" w:beforeAutospacing="0" w:after="0" w:afterAutospacing="0"/>
              <w:jc w:val="both"/>
              <w:rPr>
                <w:bCs/>
                <w:sz w:val="22"/>
                <w:szCs w:val="22"/>
              </w:rPr>
            </w:pPr>
          </w:p>
          <w:p w14:paraId="241EC2B5" w14:textId="29D2F4D9" w:rsidR="003D27F4" w:rsidRPr="00B2656A" w:rsidRDefault="003D27F4" w:rsidP="00B70DB8">
            <w:pPr>
              <w:pStyle w:val="NormalWeb"/>
              <w:shd w:val="clear" w:color="auto" w:fill="FFFFFF"/>
              <w:spacing w:before="0" w:beforeAutospacing="0" w:after="120" w:afterAutospacing="0"/>
              <w:jc w:val="both"/>
              <w:rPr>
                <w:bCs/>
                <w:sz w:val="22"/>
                <w:szCs w:val="22"/>
              </w:rPr>
            </w:pPr>
            <w:r w:rsidRPr="00B2656A">
              <w:rPr>
                <w:bCs/>
                <w:sz w:val="22"/>
                <w:szCs w:val="22"/>
              </w:rPr>
              <w:t>- Đề nghị bổ sung quy định hướng dẫn cụ thể việc thực hiện quy trình bổ nhiệm lại hoặc kéo dài thời gian giữ chức vụ đối với các trường hợp này sau khi</w:t>
            </w:r>
            <w:r w:rsidRPr="00B2656A">
              <w:rPr>
                <w:color w:val="000000"/>
                <w:sz w:val="22"/>
                <w:szCs w:val="22"/>
              </w:rPr>
              <w:t xml:space="preserve"> hết thời hạn xử lý kỷ luật, điều tra, truy tố, xét xử và được kết luận không xử lý kỷ luật, truy tố; hoặc hết thời gian được cơ quan, tổ chức có thẩm quyền cử đi học tập, công tác ở nước ngoài từ 03 tháng trở lên; hoặc hết thời gian điều trị nội trú từ 03 tháng trở lên; hoặc hết thời gian nghỉ chế độ thai sản. Đồng thời quy định cụ thể thời điểm để tính thời gian bổ nhiệm lại hoặc kéo dài thời gian giữ chức vụ của các trường hợp nêu trên.</w:t>
            </w:r>
          </w:p>
        </w:tc>
        <w:tc>
          <w:tcPr>
            <w:tcW w:w="5028" w:type="dxa"/>
            <w:tcBorders>
              <w:top w:val="single" w:sz="4" w:space="0" w:color="auto"/>
              <w:left w:val="nil"/>
              <w:bottom w:val="single" w:sz="4" w:space="0" w:color="auto"/>
              <w:right w:val="single" w:sz="4" w:space="0" w:color="auto"/>
            </w:tcBorders>
            <w:shd w:val="clear" w:color="auto" w:fill="auto"/>
          </w:tcPr>
          <w:p w14:paraId="198F7259" w14:textId="3A9BB124" w:rsidR="0031740E" w:rsidRPr="00B2656A" w:rsidRDefault="005122B3" w:rsidP="00B70DB8">
            <w:pPr>
              <w:spacing w:before="120" w:after="240"/>
              <w:jc w:val="both"/>
              <w:rPr>
                <w:rFonts w:cs="Times New Roman"/>
                <w:color w:val="000000" w:themeColor="text1"/>
                <w:sz w:val="22"/>
              </w:rPr>
            </w:pPr>
            <w:r w:rsidRPr="00B2656A">
              <w:rPr>
                <w:rFonts w:cs="Times New Roman"/>
                <w:color w:val="000000" w:themeColor="text1"/>
                <w:sz w:val="22"/>
              </w:rPr>
              <w:lastRenderedPageBreak/>
              <w:t>- Đề nghị giữ nguyên vì Quyết định số 12/2022/QĐ-UBND có ghi chức danh tương đương (Giám đốc, Phó Giám đốc Ban Quản lý tương đương Trưởng phòng, Phó Trưởng phòng).</w:t>
            </w:r>
          </w:p>
          <w:p w14:paraId="43BA1E3A" w14:textId="77777777" w:rsidR="0031740E" w:rsidRPr="00B2656A" w:rsidRDefault="0031740E" w:rsidP="0031740E">
            <w:pPr>
              <w:spacing w:before="120" w:after="120"/>
              <w:jc w:val="both"/>
              <w:rPr>
                <w:rFonts w:cs="Times New Roman"/>
                <w:color w:val="000000" w:themeColor="text1"/>
                <w:sz w:val="22"/>
              </w:rPr>
            </w:pPr>
          </w:p>
          <w:p w14:paraId="56267AB9" w14:textId="77777777" w:rsidR="0031740E" w:rsidRPr="00B2656A" w:rsidRDefault="0031740E" w:rsidP="0031740E">
            <w:pPr>
              <w:spacing w:before="120" w:after="120"/>
              <w:jc w:val="both"/>
              <w:rPr>
                <w:rFonts w:cs="Times New Roman"/>
                <w:color w:val="000000" w:themeColor="text1"/>
                <w:sz w:val="22"/>
              </w:rPr>
            </w:pPr>
          </w:p>
          <w:p w14:paraId="64D3D2BD" w14:textId="77777777" w:rsidR="00521FAD" w:rsidRDefault="00521FAD" w:rsidP="0031740E">
            <w:pPr>
              <w:spacing w:before="120" w:after="120"/>
              <w:jc w:val="both"/>
              <w:rPr>
                <w:rFonts w:cs="Times New Roman"/>
                <w:bCs/>
                <w:color w:val="000000" w:themeColor="text1"/>
                <w:sz w:val="22"/>
              </w:rPr>
            </w:pPr>
          </w:p>
          <w:p w14:paraId="50DFB3B2" w14:textId="77777777" w:rsidR="00521FAD" w:rsidRDefault="00521FAD" w:rsidP="0031740E">
            <w:pPr>
              <w:spacing w:before="120" w:after="120"/>
              <w:jc w:val="both"/>
              <w:rPr>
                <w:rFonts w:cs="Times New Roman"/>
                <w:bCs/>
                <w:color w:val="000000" w:themeColor="text1"/>
                <w:sz w:val="22"/>
              </w:rPr>
            </w:pPr>
          </w:p>
          <w:p w14:paraId="0BD0EC87" w14:textId="77777777" w:rsidR="00521FAD" w:rsidRDefault="00521FAD" w:rsidP="0031740E">
            <w:pPr>
              <w:spacing w:before="120" w:after="120"/>
              <w:jc w:val="both"/>
              <w:rPr>
                <w:rFonts w:cs="Times New Roman"/>
                <w:bCs/>
                <w:color w:val="000000" w:themeColor="text1"/>
                <w:sz w:val="22"/>
              </w:rPr>
            </w:pPr>
          </w:p>
          <w:p w14:paraId="73D2D4EC" w14:textId="77777777" w:rsidR="00521FAD" w:rsidRDefault="00521FAD" w:rsidP="0031740E">
            <w:pPr>
              <w:spacing w:before="120" w:after="120"/>
              <w:jc w:val="both"/>
              <w:rPr>
                <w:rFonts w:cs="Times New Roman"/>
                <w:bCs/>
                <w:color w:val="000000" w:themeColor="text1"/>
                <w:sz w:val="22"/>
              </w:rPr>
            </w:pPr>
          </w:p>
          <w:p w14:paraId="6D691CD3" w14:textId="77777777" w:rsidR="00521FAD" w:rsidRDefault="00521FAD" w:rsidP="0031740E">
            <w:pPr>
              <w:spacing w:before="120" w:after="120"/>
              <w:jc w:val="both"/>
              <w:rPr>
                <w:rFonts w:cs="Times New Roman"/>
                <w:bCs/>
                <w:color w:val="000000" w:themeColor="text1"/>
                <w:sz w:val="22"/>
              </w:rPr>
            </w:pPr>
          </w:p>
          <w:p w14:paraId="7D779768" w14:textId="77777777" w:rsidR="00521FAD" w:rsidRDefault="00521FAD" w:rsidP="0031740E">
            <w:pPr>
              <w:spacing w:before="120" w:after="120"/>
              <w:jc w:val="both"/>
              <w:rPr>
                <w:rFonts w:cs="Times New Roman"/>
                <w:bCs/>
                <w:color w:val="000000" w:themeColor="text1"/>
                <w:sz w:val="22"/>
              </w:rPr>
            </w:pPr>
          </w:p>
          <w:p w14:paraId="2A49B754" w14:textId="77777777" w:rsidR="00521FAD" w:rsidRDefault="00521FAD" w:rsidP="0031740E">
            <w:pPr>
              <w:spacing w:before="120" w:after="120"/>
              <w:jc w:val="both"/>
              <w:rPr>
                <w:rFonts w:cs="Times New Roman"/>
                <w:bCs/>
                <w:color w:val="000000" w:themeColor="text1"/>
                <w:sz w:val="22"/>
              </w:rPr>
            </w:pPr>
          </w:p>
          <w:p w14:paraId="607B702E" w14:textId="77777777" w:rsidR="00521FAD" w:rsidRDefault="00521FAD" w:rsidP="0031740E">
            <w:pPr>
              <w:spacing w:before="120" w:after="120"/>
              <w:jc w:val="both"/>
              <w:rPr>
                <w:rFonts w:cs="Times New Roman"/>
                <w:bCs/>
                <w:color w:val="000000" w:themeColor="text1"/>
                <w:sz w:val="22"/>
              </w:rPr>
            </w:pPr>
          </w:p>
          <w:p w14:paraId="55AEFFC5" w14:textId="77777777" w:rsidR="00521FAD" w:rsidRDefault="00521FAD" w:rsidP="0031740E">
            <w:pPr>
              <w:spacing w:before="120" w:after="120"/>
              <w:jc w:val="both"/>
              <w:rPr>
                <w:rFonts w:cs="Times New Roman"/>
                <w:bCs/>
                <w:color w:val="000000" w:themeColor="text1"/>
                <w:sz w:val="22"/>
              </w:rPr>
            </w:pPr>
          </w:p>
          <w:p w14:paraId="7C472CD5" w14:textId="77777777" w:rsidR="00521FAD" w:rsidRDefault="00521FAD" w:rsidP="0031740E">
            <w:pPr>
              <w:spacing w:before="120" w:after="120"/>
              <w:jc w:val="both"/>
              <w:rPr>
                <w:rFonts w:cs="Times New Roman"/>
                <w:bCs/>
                <w:color w:val="000000" w:themeColor="text1"/>
                <w:sz w:val="22"/>
              </w:rPr>
            </w:pPr>
          </w:p>
          <w:p w14:paraId="157DF5DE" w14:textId="77777777" w:rsidR="00521FAD" w:rsidRDefault="00521FAD" w:rsidP="0031740E">
            <w:pPr>
              <w:spacing w:before="120" w:after="120"/>
              <w:jc w:val="both"/>
              <w:rPr>
                <w:rFonts w:cs="Times New Roman"/>
                <w:bCs/>
                <w:color w:val="000000" w:themeColor="text1"/>
                <w:sz w:val="22"/>
              </w:rPr>
            </w:pPr>
          </w:p>
          <w:p w14:paraId="75BCF968" w14:textId="77777777" w:rsidR="00521FAD" w:rsidRDefault="00521FAD" w:rsidP="0031740E">
            <w:pPr>
              <w:spacing w:before="120" w:after="120"/>
              <w:jc w:val="both"/>
              <w:rPr>
                <w:rFonts w:cs="Times New Roman"/>
                <w:bCs/>
                <w:color w:val="000000" w:themeColor="text1"/>
                <w:sz w:val="22"/>
              </w:rPr>
            </w:pPr>
          </w:p>
          <w:p w14:paraId="204EF03E" w14:textId="15CEC396" w:rsidR="0031740E" w:rsidRPr="00B2656A" w:rsidRDefault="0031740E" w:rsidP="00B70DB8">
            <w:pPr>
              <w:spacing w:before="120" w:after="240"/>
              <w:jc w:val="both"/>
              <w:rPr>
                <w:rFonts w:cs="Times New Roman"/>
                <w:bCs/>
                <w:color w:val="000000" w:themeColor="text1"/>
                <w:sz w:val="22"/>
              </w:rPr>
            </w:pPr>
            <w:r w:rsidRPr="00B2656A">
              <w:rPr>
                <w:rFonts w:cs="Times New Roman"/>
                <w:bCs/>
                <w:color w:val="000000" w:themeColor="text1"/>
                <w:sz w:val="22"/>
              </w:rPr>
              <w:t>- Nội dung này đã được quy định tại khoản 5 Điều 49 Nghị định số 138/2020/NĐ-CP ngày 27/11/2020 của Chính phủ các trường hợ</w:t>
            </w:r>
            <w:r w:rsidR="00805B74" w:rsidRPr="00B2656A">
              <w:rPr>
                <w:rFonts w:cs="Times New Roman"/>
                <w:bCs/>
                <w:color w:val="000000" w:themeColor="text1"/>
                <w:sz w:val="22"/>
              </w:rPr>
              <w:t>p chưa thực hiện quy trình bổ nhiệm lại hoặc kéo dài thời gian giữ chức vụ lãnh đạo, quản lý. Do đó, nếu sau khi công chức có quyết định xử lý kỷ luật, kết quả điều tra, truy tố, xét xử hoặc hết thời gian cử đi học…thì cơ quan có thẩm quyền xem xét nếu đủ điều kiện bổ nhiệm lại hoặc kéo dài thời gian giữ chức vụ thì thực hiện quy trình bổ nhiệm lại, kéo dài theo quy định. Thời điểm để tính thời gian bổ nhiệm lại, kéo dài là ngày cơ quan có thẩm quyền quyết định bổ nhiệm lại hoặc kéo dài</w:t>
            </w:r>
            <w:r w:rsidR="004D5E20">
              <w:rPr>
                <w:rFonts w:cs="Times New Roman"/>
                <w:bCs/>
                <w:color w:val="000000" w:themeColor="text1"/>
                <w:sz w:val="22"/>
              </w:rPr>
              <w:t xml:space="preserve"> (thời điểm kết thúc thời hạn </w:t>
            </w:r>
            <w:r w:rsidR="004D5E20" w:rsidRPr="00B2656A">
              <w:rPr>
                <w:color w:val="000000"/>
                <w:sz w:val="22"/>
              </w:rPr>
              <w:t>xử lý kỷ luật, điều tra, truy tố, xét xử và được kết luận không xử lý kỷ luật, truy tố; hoặc hết thời gian được cơ quan, tổ chức có thẩm quyền cử đi học tập, công tác ở nước ngoài từ 03 tháng trở lên; hoặc hết thời gian điều trị nội trú từ 03 tháng trở lên; hoặc hết thời gian nghỉ chế độ thai sản</w:t>
            </w:r>
            <w:r w:rsidR="004D5E20">
              <w:rPr>
                <w:color w:val="000000"/>
                <w:sz w:val="22"/>
              </w:rPr>
              <w:t>).</w:t>
            </w:r>
          </w:p>
          <w:p w14:paraId="0F6344EE" w14:textId="77777777" w:rsidR="0031740E" w:rsidRPr="00B2656A" w:rsidRDefault="0031740E" w:rsidP="0031740E">
            <w:pPr>
              <w:spacing w:before="120" w:after="120"/>
              <w:jc w:val="both"/>
              <w:rPr>
                <w:rFonts w:cs="Times New Roman"/>
                <w:bCs/>
                <w:color w:val="000000" w:themeColor="text1"/>
                <w:sz w:val="22"/>
              </w:rPr>
            </w:pPr>
          </w:p>
          <w:p w14:paraId="41C2A910" w14:textId="0290A9D4" w:rsidR="0031740E" w:rsidRPr="00B2656A" w:rsidRDefault="0031740E" w:rsidP="0031740E">
            <w:pPr>
              <w:spacing w:before="120" w:after="120"/>
              <w:jc w:val="both"/>
              <w:rPr>
                <w:rFonts w:eastAsia="Times New Roman" w:cs="Times New Roman"/>
                <w:sz w:val="22"/>
              </w:rPr>
            </w:pPr>
          </w:p>
        </w:tc>
        <w:tc>
          <w:tcPr>
            <w:tcW w:w="1279" w:type="dxa"/>
            <w:tcBorders>
              <w:top w:val="single" w:sz="4" w:space="0" w:color="auto"/>
              <w:left w:val="nil"/>
              <w:bottom w:val="single" w:sz="4" w:space="0" w:color="auto"/>
              <w:right w:val="single" w:sz="4" w:space="0" w:color="auto"/>
            </w:tcBorders>
          </w:tcPr>
          <w:p w14:paraId="63DC9C42" w14:textId="77777777" w:rsidR="003D27F4" w:rsidRPr="00B2656A" w:rsidRDefault="003D27F4" w:rsidP="00B23557">
            <w:pPr>
              <w:jc w:val="both"/>
              <w:rPr>
                <w:rFonts w:eastAsia="Times New Roman" w:cs="Times New Roman"/>
                <w:sz w:val="22"/>
              </w:rPr>
            </w:pPr>
          </w:p>
        </w:tc>
      </w:tr>
      <w:tr w:rsidR="005740A1" w:rsidRPr="00B2656A" w14:paraId="60F2D823" w14:textId="77777777" w:rsidTr="00975AFC">
        <w:trPr>
          <w:trHeight w:val="735"/>
        </w:trPr>
        <w:tc>
          <w:tcPr>
            <w:tcW w:w="776" w:type="dxa"/>
            <w:tcBorders>
              <w:top w:val="single" w:sz="4" w:space="0" w:color="auto"/>
              <w:left w:val="single" w:sz="4" w:space="0" w:color="auto"/>
              <w:bottom w:val="single" w:sz="4" w:space="0" w:color="auto"/>
              <w:right w:val="single" w:sz="4" w:space="0" w:color="auto"/>
            </w:tcBorders>
            <w:vAlign w:val="center"/>
          </w:tcPr>
          <w:p w14:paraId="006BCB3F" w14:textId="77777777" w:rsidR="005740A1" w:rsidRPr="00B2656A" w:rsidRDefault="005740A1" w:rsidP="005740A1">
            <w:pPr>
              <w:rPr>
                <w:rFonts w:eastAsia="Times New Roman" w:cs="Times New Roman"/>
                <w:color w:val="000000"/>
                <w:sz w:val="22"/>
              </w:rPr>
            </w:pPr>
            <w:r w:rsidRPr="00B2656A">
              <w:rPr>
                <w:rFonts w:eastAsia="Times New Roman" w:cs="Times New Roman"/>
                <w:color w:val="000000"/>
                <w:sz w:val="22"/>
              </w:rPr>
              <w:t>2</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4260D427" w14:textId="77777777" w:rsidR="005740A1" w:rsidRPr="00B2656A" w:rsidRDefault="005740A1" w:rsidP="005740A1">
            <w:pPr>
              <w:rPr>
                <w:rFonts w:eastAsia="Times New Roman" w:cs="Times New Roman"/>
                <w:color w:val="000000"/>
                <w:sz w:val="22"/>
              </w:rPr>
            </w:pPr>
            <w:bookmarkStart w:id="1" w:name="_Hlk129699365"/>
            <w:r w:rsidRPr="00B2656A">
              <w:rPr>
                <w:rFonts w:eastAsia="Times New Roman" w:cs="Times New Roman"/>
                <w:color w:val="000000"/>
                <w:sz w:val="22"/>
              </w:rPr>
              <w:t>Sở Văn hóa, Thể thao và Du lịch</w:t>
            </w:r>
            <w:bookmarkEnd w:id="1"/>
          </w:p>
        </w:tc>
        <w:tc>
          <w:tcPr>
            <w:tcW w:w="3968" w:type="dxa"/>
            <w:tcBorders>
              <w:top w:val="single" w:sz="4" w:space="0" w:color="auto"/>
              <w:left w:val="nil"/>
              <w:bottom w:val="single" w:sz="4" w:space="0" w:color="auto"/>
              <w:right w:val="single" w:sz="4" w:space="0" w:color="auto"/>
            </w:tcBorders>
            <w:shd w:val="clear" w:color="auto" w:fill="auto"/>
            <w:vAlign w:val="center"/>
          </w:tcPr>
          <w:p w14:paraId="17B7B2B7" w14:textId="77777777" w:rsidR="005740A1" w:rsidRPr="00B2656A" w:rsidRDefault="005740A1" w:rsidP="005740A1">
            <w:pPr>
              <w:jc w:val="both"/>
              <w:rPr>
                <w:rFonts w:cs="Times New Roman"/>
                <w:i/>
                <w:sz w:val="22"/>
              </w:rPr>
            </w:pPr>
            <w:r w:rsidRPr="00B2656A">
              <w:rPr>
                <w:rFonts w:cs="Times New Roman"/>
                <w:sz w:val="22"/>
              </w:rPr>
              <w:t xml:space="preserve">- Căn cứ Điểm d Khoản 4 Điều 4 quy định về tiêu chuẩn trình độ bổ nhiệm quy định: </w:t>
            </w:r>
            <w:r w:rsidRPr="00B2656A">
              <w:rPr>
                <w:rFonts w:cs="Times New Roman"/>
                <w:i/>
                <w:sz w:val="22"/>
              </w:rPr>
              <w:t>“d)</w:t>
            </w:r>
            <w:r w:rsidRPr="00B2656A">
              <w:rPr>
                <w:rFonts w:cs="Times New Roman"/>
                <w:sz w:val="22"/>
              </w:rPr>
              <w:t xml:space="preserve"> </w:t>
            </w:r>
            <w:r w:rsidRPr="00B2656A">
              <w:rPr>
                <w:rFonts w:cs="Times New Roman"/>
                <w:i/>
                <w:sz w:val="22"/>
              </w:rPr>
              <w:t xml:space="preserve">Có </w:t>
            </w:r>
            <w:r w:rsidRPr="00B2656A">
              <w:rPr>
                <w:rFonts w:cs="Times New Roman"/>
                <w:b/>
                <w:i/>
                <w:sz w:val="22"/>
              </w:rPr>
              <w:t>trình độ</w:t>
            </w:r>
            <w:r w:rsidRPr="00B2656A">
              <w:rPr>
                <w:rFonts w:cs="Times New Roman"/>
                <w:i/>
                <w:sz w:val="22"/>
              </w:rPr>
              <w:t xml:space="preserve"> tin học, ngoại ngữ phù hợp theo yêu cầu của cơ quan, đơn vị, địa phương nơi công chức, viên chức công tác</w:t>
            </w:r>
            <w:r w:rsidRPr="00B2656A">
              <w:rPr>
                <w:rFonts w:cs="Times New Roman"/>
                <w:sz w:val="22"/>
              </w:rPr>
              <w:t>.” Sở Văn hóa, Thể thao và Du lịch nhận thấy không cần phải quy định có trình độ tin học, ngoại ngữ mà chỉ cần</w:t>
            </w:r>
            <w:r w:rsidRPr="00B2656A">
              <w:rPr>
                <w:rFonts w:cs="Times New Roman"/>
                <w:i/>
                <w:sz w:val="22"/>
              </w:rPr>
              <w:t xml:space="preserve"> </w:t>
            </w:r>
            <w:r w:rsidRPr="00B2656A">
              <w:rPr>
                <w:rFonts w:cs="Times New Roman"/>
                <w:sz w:val="22"/>
              </w:rPr>
              <w:t>quy định</w:t>
            </w:r>
            <w:r w:rsidRPr="00B2656A">
              <w:rPr>
                <w:rFonts w:cs="Times New Roman"/>
                <w:i/>
                <w:sz w:val="22"/>
              </w:rPr>
              <w:t xml:space="preserve">: “d) Có </w:t>
            </w:r>
            <w:r w:rsidRPr="00B2656A">
              <w:rPr>
                <w:rFonts w:cs="Times New Roman"/>
                <w:b/>
                <w:i/>
                <w:sz w:val="22"/>
              </w:rPr>
              <w:t>kỹ năng sử dụng</w:t>
            </w:r>
            <w:r w:rsidRPr="00B2656A">
              <w:rPr>
                <w:rFonts w:cs="Times New Roman"/>
                <w:i/>
                <w:sz w:val="22"/>
              </w:rPr>
              <w:t xml:space="preserve"> công nghệ thông tin cơ bản, sử dụng được ngoại ngữ</w:t>
            </w:r>
            <w:bookmarkStart w:id="2" w:name="diem_dd_3"/>
            <w:r w:rsidRPr="00B2656A">
              <w:rPr>
                <w:rFonts w:cs="Times New Roman"/>
                <w:i/>
                <w:sz w:val="22"/>
              </w:rPr>
              <w:t xml:space="preserve"> phù hợp theo yêu cầu của cơ quan, đơn vị, địa phương nơi công chức, viên chức công tác”.</w:t>
            </w:r>
          </w:p>
          <w:bookmarkEnd w:id="2"/>
          <w:p w14:paraId="7D4FCD8D" w14:textId="77777777" w:rsidR="005740A1" w:rsidRPr="00B2656A" w:rsidRDefault="005740A1" w:rsidP="005740A1">
            <w:pPr>
              <w:jc w:val="both"/>
              <w:rPr>
                <w:rFonts w:cs="Times New Roman"/>
                <w:sz w:val="22"/>
              </w:rPr>
            </w:pPr>
            <w:r w:rsidRPr="00B2656A">
              <w:rPr>
                <w:rFonts w:cs="Times New Roman"/>
                <w:sz w:val="22"/>
              </w:rPr>
              <w:lastRenderedPageBreak/>
              <w:t xml:space="preserve">- Căn cứ Điểm b Khoản 3 Điều 13 quy định: </w:t>
            </w:r>
            <w:r w:rsidRPr="00B2656A">
              <w:rPr>
                <w:rFonts w:cs="Times New Roman"/>
                <w:i/>
                <w:sz w:val="22"/>
              </w:rPr>
              <w:t xml:space="preserve">“Hồ sơ đề nghị bổ nhiệm lại </w:t>
            </w:r>
            <w:r w:rsidRPr="00B2656A">
              <w:rPr>
                <w:rFonts w:cs="Times New Roman"/>
                <w:b/>
                <w:i/>
                <w:sz w:val="22"/>
              </w:rPr>
              <w:t>thực hiện như quy định đối với hồ sơ bổ nhiệm</w:t>
            </w:r>
            <w:r w:rsidRPr="00B2656A">
              <w:rPr>
                <w:rFonts w:cs="Times New Roman"/>
                <w:i/>
                <w:sz w:val="22"/>
              </w:rPr>
              <w:t xml:space="preserve"> công chức, viên chức giữ chức vụ lãnh đạo, quản lý quy định tại Điều 9 của Quy định này”</w:t>
            </w:r>
            <w:r w:rsidRPr="00B2656A">
              <w:rPr>
                <w:rFonts w:cs="Times New Roman"/>
                <w:sz w:val="22"/>
              </w:rPr>
              <w:t>, đề nghị điều chỉnh lại cho phù hợp với quy định bổ nhiệm lại, cụ thể:</w:t>
            </w:r>
            <w:r w:rsidRPr="00B2656A">
              <w:rPr>
                <w:rFonts w:cs="Times New Roman"/>
                <w:i/>
                <w:sz w:val="22"/>
              </w:rPr>
              <w:t xml:space="preserve">“Hồ sơ nhân sự bổ nhiệm lại gồm các thành phần tại Khoản 1,2,3,6,7,8,9,10. Riêng Bản tự kiểm điểm phải đánh giá kết quả thực hiện nhiệm vụ </w:t>
            </w:r>
            <w:r w:rsidRPr="00B2656A">
              <w:rPr>
                <w:rFonts w:cs="Times New Roman"/>
                <w:b/>
                <w:i/>
                <w:sz w:val="22"/>
              </w:rPr>
              <w:t>trong thời hạn giữ chức vụ</w:t>
            </w:r>
            <w:r w:rsidRPr="00B2656A">
              <w:rPr>
                <w:rFonts w:cs="Times New Roman"/>
                <w:i/>
                <w:sz w:val="22"/>
              </w:rPr>
              <w:t xml:space="preserve"> và Bản nhận xét, đánh giá của tập thể lãnh đạo, cấp ủy cơ quan, tổ chức về phẩm chất đạo đức, lối sống, ý thức tổ chức kỷ luật, đoàn kết nội bộ, về năng lực công tác, kết quả thực hiện chức trách, nhiệm vụ </w:t>
            </w:r>
            <w:r w:rsidRPr="00B2656A">
              <w:rPr>
                <w:rFonts w:cs="Times New Roman"/>
                <w:b/>
                <w:i/>
                <w:sz w:val="22"/>
              </w:rPr>
              <w:t>trong thời hạn giữ chức vụ</w:t>
            </w:r>
            <w:r w:rsidRPr="00B2656A">
              <w:rPr>
                <w:rFonts w:cs="Times New Roman"/>
                <w:i/>
                <w:sz w:val="22"/>
              </w:rPr>
              <w:t>.”</w:t>
            </w:r>
          </w:p>
          <w:p w14:paraId="798D8777" w14:textId="77777777" w:rsidR="005740A1" w:rsidRPr="00B2656A" w:rsidRDefault="005740A1" w:rsidP="005740A1">
            <w:pPr>
              <w:jc w:val="both"/>
              <w:rPr>
                <w:rFonts w:cs="Times New Roman"/>
                <w:sz w:val="22"/>
              </w:rPr>
            </w:pPr>
            <w:r w:rsidRPr="00B2656A">
              <w:rPr>
                <w:rFonts w:cs="Times New Roman"/>
                <w:sz w:val="22"/>
              </w:rPr>
              <w:t xml:space="preserve">- Tại Phụ lục Quy trình bổ nhiệm, đề nghị tách nội dung có trong </w:t>
            </w:r>
            <w:r w:rsidRPr="00B2656A">
              <w:rPr>
                <w:rFonts w:cs="Times New Roman"/>
                <w:b/>
                <w:i/>
                <w:sz w:val="22"/>
              </w:rPr>
              <w:t>Bước 5</w:t>
            </w:r>
            <w:r w:rsidRPr="00B2656A">
              <w:rPr>
                <w:rFonts w:cs="Times New Roman"/>
                <w:sz w:val="22"/>
              </w:rPr>
              <w:t xml:space="preserve">: </w:t>
            </w:r>
            <w:r w:rsidRPr="00B2656A">
              <w:rPr>
                <w:rFonts w:cs="Times New Roman"/>
                <w:i/>
                <w:sz w:val="22"/>
              </w:rPr>
              <w:t>“Cấp ủy thảo luận, nhận xét, đánh giá và biểu quyết nhân sự (bằng phiếu kín). Nơi không có cấp ủy là chi bộ”</w:t>
            </w:r>
            <w:r w:rsidRPr="00B2656A">
              <w:rPr>
                <w:rFonts w:cs="Times New Roman"/>
                <w:sz w:val="22"/>
              </w:rPr>
              <w:t xml:space="preserve"> thành </w:t>
            </w:r>
            <w:r w:rsidRPr="00B2656A">
              <w:rPr>
                <w:rFonts w:cs="Times New Roman"/>
                <w:b/>
                <w:sz w:val="22"/>
              </w:rPr>
              <w:t>“</w:t>
            </w:r>
            <w:r w:rsidRPr="00B2656A">
              <w:rPr>
                <w:rFonts w:cs="Times New Roman"/>
                <w:b/>
                <w:i/>
                <w:sz w:val="22"/>
              </w:rPr>
              <w:t>Bước 4.2. Hội nghị cấp ủy: Thảo luận, nhận xét, đánh giá và biểu quyết nhân sự (bằng phiếu kín), nơi không có cấp ủy là chi bộ”</w:t>
            </w:r>
            <w:r w:rsidRPr="00B2656A">
              <w:rPr>
                <w:rFonts w:cs="Times New Roman"/>
                <w:sz w:val="22"/>
              </w:rPr>
              <w:t xml:space="preserve">, lý do: tại Bước 5 thành phần là người đứng đầu, cấp phó của người đứng đầu cơ quan, đơn vị, người đứng đầu cơ quan (bộ phận) tham mưu về tổ chức cán bộ, không có thành phần </w:t>
            </w:r>
            <w:r w:rsidRPr="00B2656A">
              <w:rPr>
                <w:rFonts w:cs="Times New Roman"/>
                <w:b/>
                <w:i/>
                <w:sz w:val="22"/>
              </w:rPr>
              <w:t>cấp ủy</w:t>
            </w:r>
            <w:r w:rsidRPr="00B2656A">
              <w:rPr>
                <w:rFonts w:cs="Times New Roman"/>
                <w:sz w:val="22"/>
              </w:rPr>
              <w:t xml:space="preserve"> tại bước này.</w:t>
            </w:r>
          </w:p>
          <w:p w14:paraId="4592DA24" w14:textId="77777777" w:rsidR="005740A1" w:rsidRPr="00B2656A" w:rsidRDefault="005740A1" w:rsidP="005740A1">
            <w:pPr>
              <w:rPr>
                <w:rFonts w:eastAsia="Times New Roman" w:cs="Times New Roman"/>
                <w:color w:val="000000"/>
                <w:sz w:val="22"/>
              </w:rPr>
            </w:pPr>
          </w:p>
        </w:tc>
        <w:tc>
          <w:tcPr>
            <w:tcW w:w="5028" w:type="dxa"/>
            <w:tcBorders>
              <w:top w:val="single" w:sz="4" w:space="0" w:color="auto"/>
              <w:left w:val="nil"/>
              <w:bottom w:val="single" w:sz="4" w:space="0" w:color="auto"/>
              <w:right w:val="single" w:sz="4" w:space="0" w:color="auto"/>
            </w:tcBorders>
            <w:shd w:val="clear" w:color="auto" w:fill="auto"/>
            <w:vAlign w:val="center"/>
          </w:tcPr>
          <w:p w14:paraId="6738C5F2" w14:textId="77777777" w:rsidR="005740A1" w:rsidRDefault="005740A1" w:rsidP="005740A1">
            <w:pPr>
              <w:pStyle w:val="BodyText"/>
              <w:spacing w:line="240" w:lineRule="auto"/>
              <w:ind w:left="-105"/>
              <w:jc w:val="both"/>
              <w:rPr>
                <w:rFonts w:ascii="Times New Roman" w:hAnsi="Times New Roman"/>
                <w:iCs/>
                <w:color w:val="000000" w:themeColor="text1"/>
              </w:rPr>
            </w:pPr>
            <w:r w:rsidRPr="005E352C">
              <w:rPr>
                <w:rFonts w:ascii="Times New Roman" w:hAnsi="Times New Roman"/>
                <w:color w:val="000000" w:themeColor="text1"/>
              </w:rPr>
              <w:lastRenderedPageBreak/>
              <w:t xml:space="preserve"> </w:t>
            </w:r>
            <w:r>
              <w:rPr>
                <w:rFonts w:ascii="Times New Roman" w:hAnsi="Times New Roman"/>
                <w:color w:val="000000" w:themeColor="text1"/>
              </w:rPr>
              <w:t xml:space="preserve"> - Tiếp thu đã điều chỉnh vào dự thảo Quyết định.</w:t>
            </w:r>
            <w:r w:rsidRPr="00B2656A">
              <w:rPr>
                <w:rFonts w:ascii="Times New Roman" w:hAnsi="Times New Roman"/>
                <w:iCs/>
                <w:color w:val="000000" w:themeColor="text1"/>
              </w:rPr>
              <w:t xml:space="preserve"> </w:t>
            </w:r>
          </w:p>
          <w:p w14:paraId="080EB5E0" w14:textId="77777777" w:rsidR="005740A1" w:rsidRDefault="005740A1" w:rsidP="005740A1">
            <w:pPr>
              <w:pStyle w:val="BodyText"/>
              <w:spacing w:line="240" w:lineRule="auto"/>
              <w:ind w:left="-105"/>
              <w:jc w:val="both"/>
              <w:rPr>
                <w:rFonts w:ascii="Times New Roman" w:hAnsi="Times New Roman"/>
                <w:iCs/>
                <w:color w:val="000000" w:themeColor="text1"/>
              </w:rPr>
            </w:pPr>
          </w:p>
          <w:p w14:paraId="37640780" w14:textId="77777777" w:rsidR="005740A1" w:rsidRDefault="005740A1" w:rsidP="005740A1">
            <w:pPr>
              <w:pStyle w:val="BodyText"/>
              <w:spacing w:line="240" w:lineRule="auto"/>
              <w:ind w:left="-105"/>
              <w:jc w:val="both"/>
              <w:rPr>
                <w:rFonts w:ascii="Times New Roman" w:hAnsi="Times New Roman"/>
                <w:iCs/>
                <w:color w:val="000000" w:themeColor="text1"/>
              </w:rPr>
            </w:pPr>
          </w:p>
          <w:p w14:paraId="13808B06" w14:textId="77777777" w:rsidR="005740A1" w:rsidRDefault="005740A1" w:rsidP="005740A1">
            <w:pPr>
              <w:pStyle w:val="BodyText"/>
              <w:spacing w:line="240" w:lineRule="auto"/>
              <w:ind w:left="-105"/>
              <w:jc w:val="both"/>
              <w:rPr>
                <w:rFonts w:ascii="Times New Roman" w:hAnsi="Times New Roman"/>
                <w:iCs/>
                <w:color w:val="000000" w:themeColor="text1"/>
              </w:rPr>
            </w:pPr>
          </w:p>
          <w:p w14:paraId="456230A2" w14:textId="77777777" w:rsidR="005740A1" w:rsidRDefault="005740A1" w:rsidP="005740A1">
            <w:pPr>
              <w:pStyle w:val="BodyText"/>
              <w:spacing w:line="240" w:lineRule="auto"/>
              <w:ind w:left="-105"/>
              <w:jc w:val="both"/>
              <w:rPr>
                <w:rFonts w:ascii="Times New Roman" w:hAnsi="Times New Roman"/>
                <w:iCs/>
                <w:color w:val="000000" w:themeColor="text1"/>
              </w:rPr>
            </w:pPr>
          </w:p>
          <w:p w14:paraId="62F08D51" w14:textId="77777777" w:rsidR="005740A1" w:rsidRDefault="005740A1" w:rsidP="005740A1">
            <w:pPr>
              <w:pStyle w:val="BodyText"/>
              <w:spacing w:line="240" w:lineRule="auto"/>
              <w:ind w:left="-105"/>
              <w:jc w:val="both"/>
              <w:rPr>
                <w:rFonts w:ascii="Times New Roman" w:hAnsi="Times New Roman"/>
                <w:iCs/>
                <w:color w:val="000000" w:themeColor="text1"/>
              </w:rPr>
            </w:pPr>
          </w:p>
          <w:p w14:paraId="416A4DCB" w14:textId="77777777" w:rsidR="005740A1" w:rsidRDefault="005740A1" w:rsidP="005740A1">
            <w:pPr>
              <w:pStyle w:val="BodyText"/>
              <w:spacing w:line="240" w:lineRule="auto"/>
              <w:ind w:left="-105"/>
              <w:jc w:val="both"/>
              <w:rPr>
                <w:rFonts w:ascii="Times New Roman" w:hAnsi="Times New Roman"/>
                <w:iCs/>
                <w:color w:val="000000" w:themeColor="text1"/>
              </w:rPr>
            </w:pPr>
          </w:p>
          <w:p w14:paraId="263737C5" w14:textId="77777777" w:rsidR="005740A1" w:rsidRDefault="005740A1" w:rsidP="005740A1">
            <w:pPr>
              <w:pStyle w:val="BodyText"/>
              <w:spacing w:line="240" w:lineRule="auto"/>
              <w:ind w:left="-105"/>
              <w:jc w:val="both"/>
              <w:rPr>
                <w:rFonts w:ascii="Times New Roman" w:hAnsi="Times New Roman"/>
                <w:iCs/>
                <w:color w:val="000000" w:themeColor="text1"/>
              </w:rPr>
            </w:pPr>
          </w:p>
          <w:p w14:paraId="2F633DEF" w14:textId="7F90CDB9" w:rsidR="005740A1" w:rsidRDefault="005740A1" w:rsidP="005740A1">
            <w:pPr>
              <w:pStyle w:val="BodyText"/>
              <w:spacing w:line="240" w:lineRule="auto"/>
              <w:ind w:left="-105"/>
              <w:jc w:val="both"/>
              <w:rPr>
                <w:rFonts w:ascii="Times New Roman" w:hAnsi="Times New Roman"/>
                <w:iCs/>
                <w:color w:val="000000" w:themeColor="text1"/>
              </w:rPr>
            </w:pPr>
            <w:r w:rsidRPr="005740A1">
              <w:rPr>
                <w:rFonts w:ascii="Times New Roman" w:hAnsi="Times New Roman"/>
                <w:iCs/>
                <w:color w:val="000000" w:themeColor="text1"/>
              </w:rPr>
              <w:lastRenderedPageBreak/>
              <w:t>-</w:t>
            </w:r>
            <w:r>
              <w:rPr>
                <w:rFonts w:ascii="Times New Roman" w:hAnsi="Times New Roman"/>
                <w:iCs/>
                <w:color w:val="000000" w:themeColor="text1"/>
              </w:rPr>
              <w:t xml:space="preserve"> </w:t>
            </w:r>
            <w:r>
              <w:rPr>
                <w:rFonts w:ascii="Times New Roman" w:hAnsi="Times New Roman"/>
                <w:color w:val="000000" w:themeColor="text1"/>
              </w:rPr>
              <w:t>Tiếp thu đã điều chỉnh vào dự thảo Quyết định.</w:t>
            </w:r>
          </w:p>
          <w:p w14:paraId="0D4BCA9A" w14:textId="77777777" w:rsidR="005740A1" w:rsidRDefault="005740A1" w:rsidP="005740A1">
            <w:pPr>
              <w:pStyle w:val="BodyText"/>
              <w:spacing w:line="240" w:lineRule="auto"/>
              <w:ind w:left="-105"/>
              <w:jc w:val="both"/>
              <w:rPr>
                <w:rFonts w:ascii="Times New Roman" w:hAnsi="Times New Roman"/>
                <w:iCs/>
                <w:color w:val="000000" w:themeColor="text1"/>
              </w:rPr>
            </w:pPr>
          </w:p>
          <w:p w14:paraId="2FA82214" w14:textId="77777777" w:rsidR="005740A1" w:rsidRDefault="005740A1" w:rsidP="005740A1">
            <w:pPr>
              <w:pStyle w:val="BodyText"/>
              <w:spacing w:line="240" w:lineRule="auto"/>
              <w:ind w:left="-105"/>
              <w:jc w:val="both"/>
              <w:rPr>
                <w:rFonts w:ascii="Times New Roman" w:hAnsi="Times New Roman"/>
                <w:iCs/>
                <w:color w:val="000000" w:themeColor="text1"/>
              </w:rPr>
            </w:pPr>
          </w:p>
          <w:p w14:paraId="60303294" w14:textId="77777777" w:rsidR="005740A1" w:rsidRDefault="005740A1" w:rsidP="005740A1">
            <w:pPr>
              <w:pStyle w:val="BodyText"/>
              <w:spacing w:line="240" w:lineRule="auto"/>
              <w:ind w:left="-105"/>
              <w:jc w:val="both"/>
              <w:rPr>
                <w:rFonts w:ascii="Times New Roman" w:hAnsi="Times New Roman"/>
                <w:iCs/>
                <w:color w:val="000000" w:themeColor="text1"/>
              </w:rPr>
            </w:pPr>
          </w:p>
          <w:p w14:paraId="34114563" w14:textId="77777777" w:rsidR="005740A1" w:rsidRDefault="005740A1" w:rsidP="005740A1">
            <w:pPr>
              <w:pStyle w:val="BodyText"/>
              <w:spacing w:line="240" w:lineRule="auto"/>
              <w:ind w:left="-105"/>
              <w:jc w:val="both"/>
              <w:rPr>
                <w:rFonts w:ascii="Times New Roman" w:hAnsi="Times New Roman"/>
                <w:iCs/>
                <w:color w:val="000000" w:themeColor="text1"/>
              </w:rPr>
            </w:pPr>
          </w:p>
          <w:p w14:paraId="159FB6D7" w14:textId="77777777" w:rsidR="005740A1" w:rsidRDefault="005740A1" w:rsidP="005740A1">
            <w:pPr>
              <w:pStyle w:val="BodyText"/>
              <w:spacing w:line="240" w:lineRule="auto"/>
              <w:ind w:left="-105"/>
              <w:jc w:val="both"/>
              <w:rPr>
                <w:rFonts w:ascii="Times New Roman" w:hAnsi="Times New Roman"/>
                <w:iCs/>
                <w:color w:val="000000" w:themeColor="text1"/>
              </w:rPr>
            </w:pPr>
          </w:p>
          <w:p w14:paraId="2B3621B6" w14:textId="77777777" w:rsidR="005740A1" w:rsidRDefault="005740A1" w:rsidP="005740A1">
            <w:pPr>
              <w:pStyle w:val="BodyText"/>
              <w:spacing w:line="240" w:lineRule="auto"/>
              <w:ind w:left="-105"/>
              <w:jc w:val="both"/>
              <w:rPr>
                <w:rFonts w:ascii="Times New Roman" w:hAnsi="Times New Roman"/>
                <w:iCs/>
                <w:color w:val="000000" w:themeColor="text1"/>
              </w:rPr>
            </w:pPr>
          </w:p>
          <w:p w14:paraId="56B80128" w14:textId="77777777" w:rsidR="005740A1" w:rsidRDefault="005740A1" w:rsidP="005740A1">
            <w:pPr>
              <w:pStyle w:val="BodyText"/>
              <w:spacing w:line="240" w:lineRule="auto"/>
              <w:ind w:left="-105"/>
              <w:jc w:val="both"/>
              <w:rPr>
                <w:rFonts w:ascii="Times New Roman" w:hAnsi="Times New Roman"/>
                <w:iCs/>
                <w:color w:val="000000" w:themeColor="text1"/>
              </w:rPr>
            </w:pPr>
          </w:p>
          <w:p w14:paraId="6C1144A7" w14:textId="77777777" w:rsidR="005740A1" w:rsidRDefault="005740A1" w:rsidP="005740A1">
            <w:pPr>
              <w:pStyle w:val="BodyText"/>
              <w:spacing w:line="240" w:lineRule="auto"/>
              <w:ind w:left="-105"/>
              <w:jc w:val="both"/>
              <w:rPr>
                <w:rFonts w:ascii="Times New Roman" w:hAnsi="Times New Roman"/>
                <w:iCs/>
                <w:color w:val="000000" w:themeColor="text1"/>
              </w:rPr>
            </w:pPr>
          </w:p>
          <w:p w14:paraId="6D83B4CC" w14:textId="77777777" w:rsidR="005740A1" w:rsidRDefault="005740A1" w:rsidP="005740A1">
            <w:pPr>
              <w:pStyle w:val="BodyText"/>
              <w:spacing w:line="240" w:lineRule="auto"/>
              <w:ind w:left="-105"/>
              <w:jc w:val="both"/>
              <w:rPr>
                <w:rFonts w:ascii="Times New Roman" w:hAnsi="Times New Roman"/>
                <w:iCs/>
                <w:color w:val="000000" w:themeColor="text1"/>
              </w:rPr>
            </w:pPr>
          </w:p>
          <w:p w14:paraId="70BBF94E" w14:textId="77777777" w:rsidR="005740A1" w:rsidRDefault="005740A1" w:rsidP="005740A1">
            <w:pPr>
              <w:pStyle w:val="BodyText"/>
              <w:spacing w:line="240" w:lineRule="auto"/>
              <w:ind w:left="-105"/>
              <w:jc w:val="both"/>
              <w:rPr>
                <w:rFonts w:ascii="Times New Roman" w:hAnsi="Times New Roman"/>
                <w:iCs/>
                <w:color w:val="000000" w:themeColor="text1"/>
              </w:rPr>
            </w:pPr>
          </w:p>
          <w:p w14:paraId="765827A2" w14:textId="78585C84" w:rsidR="005740A1" w:rsidRPr="005957C9" w:rsidRDefault="005740A1" w:rsidP="005740A1">
            <w:pPr>
              <w:pStyle w:val="BodyText"/>
              <w:spacing w:line="240" w:lineRule="auto"/>
              <w:ind w:left="-105"/>
              <w:jc w:val="both"/>
              <w:rPr>
                <w:rFonts w:ascii="Times New Roman" w:hAnsi="Times New Roman"/>
                <w:color w:val="000000" w:themeColor="text1"/>
              </w:rPr>
            </w:pPr>
            <w:r w:rsidRPr="005957C9">
              <w:rPr>
                <w:rFonts w:ascii="Times New Roman" w:hAnsi="Times New Roman"/>
                <w:color w:val="000000" w:themeColor="text1"/>
              </w:rPr>
              <w:t xml:space="preserve"> </w:t>
            </w:r>
            <w:r>
              <w:rPr>
                <w:rFonts w:ascii="Times New Roman" w:hAnsi="Times New Roman"/>
                <w:color w:val="000000" w:themeColor="text1"/>
              </w:rPr>
              <w:t xml:space="preserve">     - </w:t>
            </w:r>
            <w:r w:rsidRPr="005957C9">
              <w:rPr>
                <w:rFonts w:ascii="Times New Roman" w:hAnsi="Times New Roman"/>
                <w:color w:val="000000" w:themeColor="text1"/>
              </w:rPr>
              <w:t xml:space="preserve">Đề nghị giữ nguyên như </w:t>
            </w:r>
            <w:r w:rsidRPr="005957C9">
              <w:rPr>
                <w:rFonts w:ascii="Times New Roman" w:hAnsi="Times New Roman"/>
              </w:rPr>
              <w:t>Quyết định số 12/2022/QĐ-UBND vì quy định</w:t>
            </w:r>
            <w:r>
              <w:rPr>
                <w:rFonts w:ascii="Times New Roman" w:hAnsi="Times New Roman"/>
              </w:rPr>
              <w:t xml:space="preserve"> tại điểm b khoản 2 Điều 46</w:t>
            </w:r>
            <w:r w:rsidRPr="005957C9">
              <w:rPr>
                <w:rFonts w:ascii="Times New Roman" w:hAnsi="Times New Roman"/>
              </w:rPr>
              <w:t xml:space="preserve"> N</w:t>
            </w:r>
            <w:r w:rsidRPr="005957C9">
              <w:rPr>
                <w:rFonts w:ascii="Times New Roman" w:hAnsi="Times New Roman"/>
                <w:iCs/>
                <w:color w:val="000000"/>
              </w:rPr>
              <w:t>ghị định số 138/2020/NĐ-CP ngày 27/11/2020 của Chính phủ</w:t>
            </w:r>
            <w:r>
              <w:rPr>
                <w:rFonts w:ascii="Times New Roman" w:hAnsi="Times New Roman"/>
                <w:iCs/>
                <w:color w:val="000000"/>
              </w:rPr>
              <w:t xml:space="preserve"> có nêu: Bước 5 có quy định lấy ý kiến bằng văn bản của Ban Thường vụ Đảng uỷ hoặc Đảng uỷ cơ quan).</w:t>
            </w:r>
          </w:p>
          <w:p w14:paraId="40C75905" w14:textId="4337BBBD" w:rsidR="005740A1" w:rsidRPr="00B2656A" w:rsidRDefault="005740A1" w:rsidP="005740A1">
            <w:pPr>
              <w:pStyle w:val="BodyText"/>
              <w:tabs>
                <w:tab w:val="left" w:pos="520"/>
              </w:tabs>
              <w:spacing w:before="120" w:line="240" w:lineRule="auto"/>
              <w:ind w:hanging="25"/>
              <w:jc w:val="both"/>
              <w:rPr>
                <w:rFonts w:ascii="Times New Roman" w:hAnsi="Times New Roman"/>
              </w:rPr>
            </w:pPr>
          </w:p>
        </w:tc>
        <w:tc>
          <w:tcPr>
            <w:tcW w:w="1279" w:type="dxa"/>
            <w:tcBorders>
              <w:top w:val="single" w:sz="4" w:space="0" w:color="auto"/>
              <w:left w:val="nil"/>
              <w:bottom w:val="single" w:sz="4" w:space="0" w:color="auto"/>
              <w:right w:val="single" w:sz="4" w:space="0" w:color="auto"/>
            </w:tcBorders>
          </w:tcPr>
          <w:p w14:paraId="3AAEDA20" w14:textId="77777777" w:rsidR="005740A1" w:rsidRPr="00B2656A" w:rsidRDefault="005740A1" w:rsidP="005740A1">
            <w:pPr>
              <w:jc w:val="both"/>
              <w:rPr>
                <w:rFonts w:eastAsia="Times New Roman" w:cs="Times New Roman"/>
                <w:sz w:val="22"/>
              </w:rPr>
            </w:pPr>
          </w:p>
        </w:tc>
      </w:tr>
      <w:tr w:rsidR="005740A1" w:rsidRPr="00B2656A" w14:paraId="2C66A77A" w14:textId="77777777" w:rsidTr="00975AFC">
        <w:trPr>
          <w:trHeight w:val="735"/>
        </w:trPr>
        <w:tc>
          <w:tcPr>
            <w:tcW w:w="776" w:type="dxa"/>
            <w:tcBorders>
              <w:top w:val="single" w:sz="4" w:space="0" w:color="auto"/>
              <w:left w:val="single" w:sz="4" w:space="0" w:color="auto"/>
              <w:bottom w:val="single" w:sz="4" w:space="0" w:color="auto"/>
              <w:right w:val="single" w:sz="4" w:space="0" w:color="auto"/>
            </w:tcBorders>
            <w:vAlign w:val="center"/>
          </w:tcPr>
          <w:p w14:paraId="5F5AA0BD" w14:textId="77777777" w:rsidR="005740A1" w:rsidRPr="00B2656A" w:rsidRDefault="005740A1" w:rsidP="005740A1">
            <w:pPr>
              <w:rPr>
                <w:rFonts w:eastAsia="Times New Roman" w:cs="Times New Roman"/>
                <w:color w:val="000000"/>
                <w:sz w:val="22"/>
              </w:rPr>
            </w:pPr>
            <w:r w:rsidRPr="00B2656A">
              <w:rPr>
                <w:rFonts w:eastAsia="Times New Roman" w:cs="Times New Roman"/>
                <w:color w:val="000000"/>
                <w:sz w:val="22"/>
              </w:rPr>
              <w:t>3</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32D54D53" w14:textId="77777777" w:rsidR="005740A1" w:rsidRPr="00B2656A" w:rsidRDefault="005740A1" w:rsidP="005740A1">
            <w:pPr>
              <w:rPr>
                <w:rFonts w:eastAsia="Times New Roman" w:cs="Times New Roman"/>
                <w:bCs/>
                <w:color w:val="000000"/>
                <w:sz w:val="22"/>
              </w:rPr>
            </w:pPr>
            <w:r w:rsidRPr="00B2656A">
              <w:rPr>
                <w:rFonts w:eastAsia="Times New Roman" w:cs="Times New Roman"/>
                <w:bCs/>
                <w:color w:val="000000"/>
                <w:sz w:val="22"/>
              </w:rPr>
              <w:t xml:space="preserve">UBND huyện Tân Châu </w:t>
            </w:r>
          </w:p>
        </w:tc>
        <w:tc>
          <w:tcPr>
            <w:tcW w:w="3968" w:type="dxa"/>
            <w:tcBorders>
              <w:top w:val="single" w:sz="4" w:space="0" w:color="auto"/>
              <w:left w:val="nil"/>
              <w:bottom w:val="single" w:sz="4" w:space="0" w:color="auto"/>
              <w:right w:val="single" w:sz="4" w:space="0" w:color="auto"/>
            </w:tcBorders>
            <w:shd w:val="clear" w:color="auto" w:fill="auto"/>
            <w:vAlign w:val="center"/>
          </w:tcPr>
          <w:p w14:paraId="3C043AC0" w14:textId="77777777" w:rsidR="005740A1" w:rsidRPr="00B2656A" w:rsidRDefault="005740A1" w:rsidP="005740A1">
            <w:pPr>
              <w:spacing w:afterLines="40" w:after="96"/>
              <w:ind w:right="48"/>
              <w:jc w:val="both"/>
              <w:rPr>
                <w:rFonts w:cs="Times New Roman"/>
                <w:iCs/>
                <w:sz w:val="22"/>
              </w:rPr>
            </w:pPr>
            <w:r w:rsidRPr="00B2656A">
              <w:rPr>
                <w:rFonts w:cs="Times New Roman"/>
                <w:iCs/>
                <w:sz w:val="22"/>
              </w:rPr>
              <w:t xml:space="preserve">Xem xét, tham mưu Ủy ban nhân dân tỉnh sửa đổi điểm c khoản 4 Điều 4 Quyết định số 12/2022/QĐ-UBND ngày 22/4/2022 của Ủy ban nhân dân tỉnh. Đối với viên chức quản lý các trường mầm non, mẫu </w:t>
            </w:r>
            <w:r w:rsidRPr="00B2656A">
              <w:rPr>
                <w:rFonts w:cs="Times New Roman"/>
                <w:iCs/>
                <w:sz w:val="22"/>
              </w:rPr>
              <w:lastRenderedPageBreak/>
              <w:t>giáo, tiểu học, trung học cơ sở chỉ cần đáp ứng điều kiện “Có chứng chỉ quản lý Nhà nước ngạch chuyên viên” thay vì phải đảm bảo tiêu chuẩn “Đã giữ ngạch chuyên viên hoặc tương đương trở lên”.</w:t>
            </w:r>
          </w:p>
        </w:tc>
        <w:tc>
          <w:tcPr>
            <w:tcW w:w="5028" w:type="dxa"/>
            <w:tcBorders>
              <w:top w:val="single" w:sz="4" w:space="0" w:color="auto"/>
              <w:left w:val="nil"/>
              <w:bottom w:val="single" w:sz="4" w:space="0" w:color="auto"/>
              <w:right w:val="single" w:sz="4" w:space="0" w:color="auto"/>
            </w:tcBorders>
            <w:shd w:val="clear" w:color="auto" w:fill="auto"/>
            <w:vAlign w:val="center"/>
          </w:tcPr>
          <w:p w14:paraId="29E32C55" w14:textId="533AA04E" w:rsidR="005740A1" w:rsidRPr="00B2656A" w:rsidRDefault="005740A1" w:rsidP="005740A1">
            <w:pPr>
              <w:pStyle w:val="BodyText"/>
              <w:tabs>
                <w:tab w:val="left" w:pos="520"/>
              </w:tabs>
              <w:spacing w:before="120" w:line="240" w:lineRule="auto"/>
              <w:ind w:hanging="25"/>
              <w:jc w:val="both"/>
              <w:rPr>
                <w:rFonts w:ascii="Times New Roman" w:eastAsia="Times New Roman" w:hAnsi="Times New Roman"/>
              </w:rPr>
            </w:pPr>
            <w:r>
              <w:rPr>
                <w:rFonts w:ascii="Times New Roman" w:hAnsi="Times New Roman"/>
                <w:color w:val="000000" w:themeColor="text1"/>
              </w:rPr>
              <w:lastRenderedPageBreak/>
              <w:t xml:space="preserve">- </w:t>
            </w:r>
            <w:r w:rsidRPr="00B2656A">
              <w:rPr>
                <w:rFonts w:ascii="Times New Roman" w:hAnsi="Times New Roman"/>
                <w:color w:val="000000" w:themeColor="text1"/>
              </w:rPr>
              <w:t xml:space="preserve">Tiếp thu ý kiến của đơn vị đối với đối tượng là viên chức quản lý các trường mầm non, mẫu giáo không quy định phải giữ ngạch chuyên viên hoặc tương đương trở lên, với lý do: </w:t>
            </w:r>
            <w:r w:rsidRPr="00B2656A">
              <w:rPr>
                <w:rFonts w:ascii="Times New Roman" w:hAnsi="Times New Roman"/>
                <w:iCs/>
                <w:spacing w:val="-2"/>
                <w:shd w:val="clear" w:color="auto" w:fill="FFFFFF"/>
              </w:rPr>
              <w:t xml:space="preserve">Việc </w:t>
            </w:r>
            <w:r w:rsidRPr="00B2656A">
              <w:rPr>
                <w:rFonts w:ascii="Times New Roman" w:hAnsi="Times New Roman"/>
                <w:lang w:val="it-IT"/>
              </w:rPr>
              <w:t xml:space="preserve">bổ nhiệm </w:t>
            </w:r>
            <w:r w:rsidRPr="00B2656A">
              <w:rPr>
                <w:rFonts w:ascii="Times New Roman" w:hAnsi="Times New Roman"/>
                <w:spacing w:val="-2"/>
                <w:lang w:val="it-IT"/>
              </w:rPr>
              <w:t xml:space="preserve">Hiệu trưởng, Phó Hiệu trưởng các Trường mầm non, mẫu giáo có trình độ </w:t>
            </w:r>
            <w:r w:rsidRPr="00B2656A">
              <w:rPr>
                <w:rFonts w:ascii="Times New Roman" w:hAnsi="Times New Roman"/>
                <w:bCs/>
                <w:iCs/>
                <w:spacing w:val="-2"/>
              </w:rPr>
              <w:t xml:space="preserve">tốt </w:t>
            </w:r>
            <w:r w:rsidRPr="00B2656A">
              <w:rPr>
                <w:rFonts w:ascii="Times New Roman" w:hAnsi="Times New Roman"/>
                <w:bCs/>
                <w:iCs/>
                <w:spacing w:val="-2"/>
              </w:rPr>
              <w:lastRenderedPageBreak/>
              <w:t>nghiệp đại học nhưng chưa giữ ngạch chuyên viên hoặc tương đương trở lên</w:t>
            </w:r>
            <w:r w:rsidRPr="00B2656A">
              <w:rPr>
                <w:rFonts w:ascii="Times New Roman" w:hAnsi="Times New Roman"/>
                <w:iCs/>
                <w:spacing w:val="-2"/>
                <w:shd w:val="clear" w:color="auto" w:fill="FFFFFF"/>
              </w:rPr>
              <w:t xml:space="preserve"> gặp khó khăn do điều kiện phải giữ hạng giáo viên mầm non hạng III trong 09 năm hoặc trước khi tuyển dụng nếu có bằng cử nhân trở lên thì phải giữ hạng giáo viên mầm non hạng III đủ từ 06 năm trở lên (không kể thời gian tập sự) mới được thi hoặc xét thăng hạng lên giáo viên hạng II (tương đương chuyên viên), trong khi thực trạng đội ngũ giáo viên mầm non, </w:t>
            </w:r>
            <w:r w:rsidRPr="00B2656A">
              <w:rPr>
                <w:rFonts w:ascii="Times New Roman" w:hAnsi="Times New Roman"/>
                <w:iCs/>
                <w:spacing w:val="-2"/>
              </w:rPr>
              <w:t>mẫu giáo hiện nay</w:t>
            </w:r>
            <w:r w:rsidRPr="00B2656A">
              <w:rPr>
                <w:rFonts w:ascii="Times New Roman" w:hAnsi="Times New Roman"/>
                <w:iCs/>
                <w:spacing w:val="-2"/>
                <w:shd w:val="clear" w:color="auto" w:fill="FFFFFF"/>
              </w:rPr>
              <w:t xml:space="preserve"> đang thiếu</w:t>
            </w:r>
            <w:r w:rsidRPr="00B2656A">
              <w:rPr>
                <w:rFonts w:ascii="Times New Roman" w:hAnsi="Times New Roman"/>
                <w:color w:val="000000" w:themeColor="text1"/>
              </w:rPr>
              <w:t xml:space="preserve">, còn các đối tượng còn lại đề xuất giữ nguyên. </w:t>
            </w:r>
          </w:p>
        </w:tc>
        <w:tc>
          <w:tcPr>
            <w:tcW w:w="1279" w:type="dxa"/>
            <w:tcBorders>
              <w:top w:val="single" w:sz="4" w:space="0" w:color="auto"/>
              <w:left w:val="nil"/>
              <w:bottom w:val="single" w:sz="4" w:space="0" w:color="auto"/>
              <w:right w:val="single" w:sz="4" w:space="0" w:color="auto"/>
            </w:tcBorders>
          </w:tcPr>
          <w:p w14:paraId="0B288443" w14:textId="77777777" w:rsidR="005740A1" w:rsidRPr="00B2656A" w:rsidRDefault="005740A1" w:rsidP="005740A1">
            <w:pPr>
              <w:jc w:val="both"/>
              <w:rPr>
                <w:rFonts w:eastAsia="Times New Roman" w:cs="Times New Roman"/>
                <w:sz w:val="22"/>
              </w:rPr>
            </w:pPr>
          </w:p>
        </w:tc>
      </w:tr>
      <w:tr w:rsidR="005740A1" w:rsidRPr="00B2656A" w14:paraId="79DDE4AB" w14:textId="77777777" w:rsidTr="00B2656A">
        <w:trPr>
          <w:trHeight w:val="735"/>
        </w:trPr>
        <w:tc>
          <w:tcPr>
            <w:tcW w:w="776" w:type="dxa"/>
            <w:tcBorders>
              <w:top w:val="single" w:sz="4" w:space="0" w:color="auto"/>
              <w:left w:val="single" w:sz="4" w:space="0" w:color="auto"/>
              <w:bottom w:val="single" w:sz="4" w:space="0" w:color="auto"/>
              <w:right w:val="single" w:sz="4" w:space="0" w:color="auto"/>
            </w:tcBorders>
            <w:vAlign w:val="center"/>
          </w:tcPr>
          <w:p w14:paraId="7933C271" w14:textId="5F736358" w:rsidR="005740A1" w:rsidRPr="00B2656A" w:rsidRDefault="005740A1" w:rsidP="005740A1">
            <w:pPr>
              <w:rPr>
                <w:rFonts w:eastAsia="Times New Roman" w:cs="Times New Roman"/>
                <w:color w:val="000000"/>
                <w:sz w:val="22"/>
              </w:rPr>
            </w:pPr>
            <w:r w:rsidRPr="00B2656A">
              <w:rPr>
                <w:rFonts w:eastAsia="Times New Roman" w:cs="Times New Roman"/>
                <w:color w:val="000000"/>
                <w:sz w:val="22"/>
              </w:rPr>
              <w:t>4</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51B7620F" w14:textId="77777777" w:rsidR="005740A1" w:rsidRPr="00B2656A" w:rsidRDefault="005740A1" w:rsidP="005740A1">
            <w:pPr>
              <w:rPr>
                <w:rFonts w:eastAsia="Times New Roman" w:cs="Times New Roman"/>
                <w:bCs/>
                <w:color w:val="000000"/>
                <w:sz w:val="22"/>
              </w:rPr>
            </w:pPr>
            <w:r w:rsidRPr="00B2656A">
              <w:rPr>
                <w:rFonts w:eastAsia="Times New Roman" w:cs="Times New Roman"/>
                <w:bCs/>
                <w:color w:val="000000"/>
                <w:sz w:val="22"/>
              </w:rPr>
              <w:t>UBND huyện Châu Thành</w:t>
            </w:r>
          </w:p>
        </w:tc>
        <w:tc>
          <w:tcPr>
            <w:tcW w:w="3968" w:type="dxa"/>
            <w:tcBorders>
              <w:top w:val="single" w:sz="4" w:space="0" w:color="auto"/>
              <w:left w:val="nil"/>
              <w:bottom w:val="single" w:sz="4" w:space="0" w:color="auto"/>
              <w:right w:val="single" w:sz="4" w:space="0" w:color="auto"/>
            </w:tcBorders>
            <w:shd w:val="clear" w:color="auto" w:fill="auto"/>
            <w:vAlign w:val="center"/>
          </w:tcPr>
          <w:p w14:paraId="0339C0C8" w14:textId="77777777" w:rsidR="005740A1" w:rsidRPr="00B2656A" w:rsidRDefault="005740A1" w:rsidP="005740A1">
            <w:pPr>
              <w:pStyle w:val="ListParagraph"/>
              <w:spacing w:before="120"/>
              <w:ind w:left="0"/>
              <w:jc w:val="both"/>
              <w:rPr>
                <w:rFonts w:ascii="Times New Roman" w:hAnsi="Times New Roman"/>
              </w:rPr>
            </w:pPr>
            <w:r w:rsidRPr="00B2656A">
              <w:rPr>
                <w:rFonts w:ascii="Times New Roman" w:hAnsi="Times New Roman"/>
              </w:rPr>
              <w:t>Về công tác bổ nhiệm, bổ nhiệm lại và quy hoạch các chức danh viên chức quản lý giáo dục:</w:t>
            </w:r>
          </w:p>
          <w:p w14:paraId="59A55846" w14:textId="77777777" w:rsidR="005740A1" w:rsidRPr="00B2656A" w:rsidRDefault="005740A1" w:rsidP="005740A1">
            <w:pPr>
              <w:pStyle w:val="ListParagraph"/>
              <w:spacing w:before="120"/>
              <w:ind w:left="0"/>
              <w:jc w:val="both"/>
              <w:rPr>
                <w:rFonts w:ascii="Times New Roman" w:hAnsi="Times New Roman"/>
              </w:rPr>
            </w:pPr>
            <w:r w:rsidRPr="00B2656A">
              <w:rPr>
                <w:rFonts w:ascii="Times New Roman" w:hAnsi="Times New Roman"/>
              </w:rPr>
              <w:t xml:space="preserve">- Một số viên chức quy hoạch và viên chức quản lý sắp bổ nhiệm và bổ nhiệm lại gặp khó khăn do chưa đáp ứng các tiêu chuẩn, điều kiện quy định tại điểm c khoản 4 Điều 4 Quyết định số 12/2022/QĐ-UBND ngày 22/4/2022 của UBND tỉnh Tây Ninh, cụ thể: “Chưa đáp ứng giữ ngạch chuyên viên hoặc tương đương trở lên”. </w:t>
            </w:r>
          </w:p>
          <w:p w14:paraId="63CB06BB" w14:textId="0F403496" w:rsidR="005740A1" w:rsidRPr="00B2656A" w:rsidRDefault="005740A1" w:rsidP="005740A1">
            <w:pPr>
              <w:pStyle w:val="ListParagraph"/>
              <w:spacing w:before="120"/>
              <w:ind w:left="0"/>
              <w:jc w:val="both"/>
              <w:rPr>
                <w:rFonts w:ascii="Times New Roman" w:hAnsi="Times New Roman"/>
                <w:color w:val="000000"/>
                <w:shd w:val="clear" w:color="auto" w:fill="FFFFFF"/>
              </w:rPr>
            </w:pPr>
            <w:r w:rsidRPr="00B2656A">
              <w:rPr>
                <w:rFonts w:ascii="Times New Roman" w:hAnsi="Times New Roman"/>
              </w:rPr>
              <w:t>- Khi thực hiện quy trình bổ nhiệm lại phải có kết quả th</w:t>
            </w:r>
            <w:r>
              <w:rPr>
                <w:rFonts w:ascii="Times New Roman" w:hAnsi="Times New Roman"/>
              </w:rPr>
              <w:t>ẩ</w:t>
            </w:r>
            <w:r w:rsidRPr="00B2656A">
              <w:rPr>
                <w:rFonts w:ascii="Times New Roman" w:hAnsi="Times New Roman"/>
              </w:rPr>
              <w:t xml:space="preserve">m tra </w:t>
            </w:r>
            <w:r w:rsidRPr="00B2656A">
              <w:rPr>
                <w:rFonts w:ascii="Times New Roman" w:hAnsi="Times New Roman"/>
                <w:color w:val="000000"/>
                <w:shd w:val="clear" w:color="auto" w:fill="FFFFFF"/>
              </w:rPr>
              <w:t>về tiêu chuẩn chính trị nên gặp khó khăn do thời gian thẩm tra kéo dài.</w:t>
            </w:r>
          </w:p>
          <w:p w14:paraId="0615501C" w14:textId="60ECC8E2" w:rsidR="005740A1" w:rsidRPr="00B2656A" w:rsidRDefault="005740A1" w:rsidP="005740A1">
            <w:pPr>
              <w:pStyle w:val="ListParagraph"/>
              <w:spacing w:before="120"/>
              <w:ind w:left="0"/>
              <w:jc w:val="both"/>
              <w:rPr>
                <w:rFonts w:eastAsia="Times New Roman"/>
                <w:color w:val="000000"/>
              </w:rPr>
            </w:pPr>
            <w:r w:rsidRPr="00B2656A">
              <w:rPr>
                <w:rFonts w:ascii="Times New Roman" w:hAnsi="Times New Roman"/>
              </w:rPr>
              <w:t xml:space="preserve">Kiến nghị UBND tỉnh xem xét, điều chỉnh lại cụm từ </w:t>
            </w:r>
            <w:r w:rsidRPr="00B2656A">
              <w:rPr>
                <w:rFonts w:ascii="Times New Roman" w:hAnsi="Times New Roman"/>
                <w:i/>
              </w:rPr>
              <w:t>“Đã giữ ngạch chuyên viên hoặc tương đương trở lên”</w:t>
            </w:r>
            <w:r w:rsidRPr="00B2656A">
              <w:rPr>
                <w:rFonts w:ascii="Times New Roman" w:hAnsi="Times New Roman"/>
              </w:rPr>
              <w:t xml:space="preserve"> theo điểm c khoản 4 Điều 4 Quyết định số 12/2022/QĐ-UBND ngày 22/4/2022 của UBND tỉnh Tây Ninh đối với các trường mầm non, tiểu học, trung học cơ sở. Do hiện nay, các trường </w:t>
            </w:r>
            <w:r w:rsidRPr="003546AD">
              <w:rPr>
                <w:rFonts w:ascii="Times New Roman" w:hAnsi="Times New Roman"/>
              </w:rPr>
              <w:lastRenderedPageBreak/>
              <w:t>học còn 08 viên chức quản lý (Mầm non: 06; Tiểu học: 01; THCS: 01) đang hưởng lương cao đẳng chưa đủ điều kiện chuyển lương lên đại học được. Sở Giáo dục và Đào tạo có kế hoạch đào tạo giáo viên, nhân viên để các huyện có nguồn tuyển dụng, nhất là nhân viên kế toán.</w:t>
            </w:r>
          </w:p>
        </w:tc>
        <w:tc>
          <w:tcPr>
            <w:tcW w:w="5028" w:type="dxa"/>
            <w:tcBorders>
              <w:top w:val="single" w:sz="4" w:space="0" w:color="auto"/>
              <w:left w:val="nil"/>
              <w:bottom w:val="single" w:sz="4" w:space="0" w:color="auto"/>
              <w:right w:val="single" w:sz="4" w:space="0" w:color="auto"/>
            </w:tcBorders>
            <w:shd w:val="clear" w:color="auto" w:fill="auto"/>
          </w:tcPr>
          <w:p w14:paraId="3EA5EBC1" w14:textId="77777777" w:rsidR="005740A1" w:rsidRPr="00B2656A" w:rsidRDefault="005740A1" w:rsidP="005740A1">
            <w:pPr>
              <w:spacing w:before="120"/>
              <w:jc w:val="both"/>
              <w:rPr>
                <w:rFonts w:eastAsia="Calibri" w:cs="Times New Roman"/>
                <w:color w:val="000000" w:themeColor="text1"/>
                <w:sz w:val="22"/>
              </w:rPr>
            </w:pPr>
          </w:p>
          <w:p w14:paraId="7E5229BF" w14:textId="77777777" w:rsidR="005740A1" w:rsidRPr="005740A1" w:rsidRDefault="005740A1" w:rsidP="005740A1">
            <w:pPr>
              <w:spacing w:before="120"/>
              <w:jc w:val="both"/>
              <w:rPr>
                <w:rFonts w:eastAsia="Calibri" w:cs="Times New Roman"/>
                <w:color w:val="000000" w:themeColor="text1"/>
                <w:sz w:val="24"/>
                <w:szCs w:val="24"/>
              </w:rPr>
            </w:pPr>
          </w:p>
          <w:p w14:paraId="31186E09" w14:textId="0C17EA84" w:rsidR="005740A1" w:rsidRPr="005740A1" w:rsidRDefault="005740A1" w:rsidP="005740A1">
            <w:pPr>
              <w:spacing w:before="120"/>
              <w:jc w:val="both"/>
              <w:rPr>
                <w:color w:val="000000" w:themeColor="text1"/>
                <w:sz w:val="24"/>
                <w:szCs w:val="24"/>
              </w:rPr>
            </w:pPr>
            <w:r w:rsidRPr="005740A1">
              <w:rPr>
                <w:rFonts w:eastAsia="Calibri" w:cs="Times New Roman"/>
                <w:color w:val="000000" w:themeColor="text1"/>
                <w:sz w:val="24"/>
                <w:szCs w:val="24"/>
              </w:rPr>
              <w:t>-</w:t>
            </w:r>
            <w:r w:rsidRPr="005740A1">
              <w:rPr>
                <w:color w:val="000000" w:themeColor="text1"/>
                <w:sz w:val="24"/>
                <w:szCs w:val="24"/>
              </w:rPr>
              <w:t xml:space="preserve"> </w:t>
            </w:r>
            <w:r w:rsidRPr="005740A1">
              <w:rPr>
                <w:color w:val="000000" w:themeColor="text1"/>
                <w:sz w:val="24"/>
                <w:szCs w:val="24"/>
              </w:rPr>
              <w:t>Tiếp thu đã điều chỉnh vào dự thảo Quyết định</w:t>
            </w:r>
            <w:r w:rsidRPr="005740A1">
              <w:rPr>
                <w:color w:val="000000" w:themeColor="text1"/>
                <w:sz w:val="24"/>
                <w:szCs w:val="24"/>
              </w:rPr>
              <w:t>.</w:t>
            </w:r>
          </w:p>
          <w:p w14:paraId="11422D9C" w14:textId="77777777" w:rsidR="005740A1" w:rsidRPr="00B2656A" w:rsidRDefault="005740A1" w:rsidP="005740A1">
            <w:pPr>
              <w:spacing w:before="120"/>
              <w:jc w:val="both"/>
              <w:rPr>
                <w:rFonts w:eastAsia="Calibri" w:cs="Times New Roman"/>
                <w:color w:val="000000" w:themeColor="text1"/>
                <w:sz w:val="22"/>
              </w:rPr>
            </w:pPr>
          </w:p>
          <w:p w14:paraId="32DC6116" w14:textId="77777777" w:rsidR="005740A1" w:rsidRPr="00B2656A" w:rsidRDefault="005740A1" w:rsidP="005740A1">
            <w:pPr>
              <w:spacing w:before="120"/>
              <w:jc w:val="both"/>
              <w:rPr>
                <w:rFonts w:eastAsia="Calibri" w:cs="Times New Roman"/>
                <w:color w:val="000000" w:themeColor="text1"/>
                <w:sz w:val="22"/>
              </w:rPr>
            </w:pPr>
          </w:p>
          <w:p w14:paraId="4B85514C" w14:textId="77777777" w:rsidR="005740A1" w:rsidRPr="00B2656A" w:rsidRDefault="005740A1" w:rsidP="005740A1">
            <w:pPr>
              <w:spacing w:before="120"/>
              <w:jc w:val="both"/>
              <w:rPr>
                <w:rFonts w:eastAsia="Calibri" w:cs="Times New Roman"/>
                <w:color w:val="000000" w:themeColor="text1"/>
                <w:sz w:val="22"/>
              </w:rPr>
            </w:pPr>
          </w:p>
          <w:p w14:paraId="548CB550" w14:textId="77777777" w:rsidR="005740A1" w:rsidRPr="00B2656A" w:rsidRDefault="005740A1" w:rsidP="005740A1">
            <w:pPr>
              <w:spacing w:before="120"/>
              <w:jc w:val="both"/>
              <w:rPr>
                <w:rFonts w:eastAsia="Calibri" w:cs="Times New Roman"/>
                <w:color w:val="000000" w:themeColor="text1"/>
                <w:sz w:val="22"/>
              </w:rPr>
            </w:pPr>
          </w:p>
          <w:p w14:paraId="35149CB3" w14:textId="77777777" w:rsidR="005740A1" w:rsidRPr="00B2656A" w:rsidRDefault="005740A1" w:rsidP="005740A1">
            <w:pPr>
              <w:spacing w:before="120"/>
              <w:jc w:val="both"/>
              <w:rPr>
                <w:rFonts w:eastAsia="Calibri" w:cs="Times New Roman"/>
                <w:color w:val="000000" w:themeColor="text1"/>
                <w:sz w:val="22"/>
              </w:rPr>
            </w:pPr>
          </w:p>
          <w:p w14:paraId="5551AF88" w14:textId="77777777" w:rsidR="005740A1" w:rsidRDefault="005740A1" w:rsidP="005740A1">
            <w:pPr>
              <w:spacing w:before="120"/>
              <w:jc w:val="both"/>
              <w:rPr>
                <w:rFonts w:eastAsia="Calibri" w:cs="Times New Roman"/>
                <w:color w:val="000000" w:themeColor="text1"/>
                <w:sz w:val="22"/>
              </w:rPr>
            </w:pPr>
          </w:p>
          <w:p w14:paraId="2118D540" w14:textId="3AE6FE0B" w:rsidR="005740A1" w:rsidRPr="00B2656A" w:rsidRDefault="005740A1" w:rsidP="005740A1">
            <w:pPr>
              <w:spacing w:before="120"/>
              <w:jc w:val="both"/>
              <w:rPr>
                <w:rFonts w:eastAsia="Calibri" w:cs="Times New Roman"/>
                <w:color w:val="000000" w:themeColor="text1"/>
                <w:sz w:val="22"/>
              </w:rPr>
            </w:pPr>
            <w:r w:rsidRPr="00B2656A">
              <w:rPr>
                <w:rFonts w:eastAsia="Calibri" w:cs="Times New Roman"/>
                <w:color w:val="000000" w:themeColor="text1"/>
                <w:sz w:val="22"/>
              </w:rPr>
              <w:t xml:space="preserve">- Đề nghị giữ nguyên như </w:t>
            </w:r>
            <w:r w:rsidRPr="00B2656A">
              <w:rPr>
                <w:rFonts w:cs="Times New Roman"/>
                <w:sz w:val="22"/>
              </w:rPr>
              <w:t>Quyết định số 12/2022/QĐ-UBND vì đây là quy định của N</w:t>
            </w:r>
            <w:r w:rsidRPr="00B2656A">
              <w:rPr>
                <w:rFonts w:cs="Times New Roman"/>
                <w:iCs/>
                <w:color w:val="000000"/>
                <w:sz w:val="22"/>
              </w:rPr>
              <w:t xml:space="preserve">ghị định số 138/2020/NĐ-CP ngày 27/11/2020 của Chính phủ. Do đó, đề nghị địa phương, cơ quan, đơn vị phải thường xuyên rà soát, chủ động thực hiện việc thẩm định </w:t>
            </w:r>
            <w:r w:rsidRPr="00B2656A">
              <w:rPr>
                <w:rFonts w:cs="Times New Roman"/>
                <w:color w:val="000000"/>
                <w:sz w:val="22"/>
                <w:shd w:val="clear" w:color="auto" w:fill="FFFFFF"/>
              </w:rPr>
              <w:t>tiêu chuẩn chính trị.</w:t>
            </w:r>
          </w:p>
          <w:p w14:paraId="24E794EB" w14:textId="50B9B82A" w:rsidR="005740A1" w:rsidRPr="00B2656A" w:rsidRDefault="005740A1" w:rsidP="005740A1">
            <w:pPr>
              <w:spacing w:before="120"/>
              <w:jc w:val="both"/>
              <w:rPr>
                <w:rFonts w:eastAsia="Calibri" w:cs="Times New Roman"/>
                <w:color w:val="000000" w:themeColor="text1"/>
                <w:sz w:val="22"/>
              </w:rPr>
            </w:pPr>
            <w:r w:rsidRPr="00B2656A">
              <w:rPr>
                <w:rFonts w:eastAsia="Calibri" w:cs="Times New Roman"/>
                <w:color w:val="000000" w:themeColor="text1"/>
                <w:sz w:val="22"/>
              </w:rPr>
              <w:t>-</w:t>
            </w:r>
            <w:r w:rsidRPr="00B2656A">
              <w:rPr>
                <w:rFonts w:cs="Times New Roman"/>
                <w:color w:val="000000" w:themeColor="text1"/>
                <w:sz w:val="22"/>
              </w:rPr>
              <w:t xml:space="preserve"> Tiếp thu ý kiến của đơn vị đối với đối tượng là viên chức quản lý các trường mầm non, mẫu giáo không quy định phải giữ ngạch chuyên viên hoặc tương đương trở lên, còn các đối tượng còn lại đề xuất giữ nguyên.</w:t>
            </w:r>
          </w:p>
        </w:tc>
        <w:tc>
          <w:tcPr>
            <w:tcW w:w="1279" w:type="dxa"/>
            <w:tcBorders>
              <w:top w:val="single" w:sz="4" w:space="0" w:color="auto"/>
              <w:left w:val="nil"/>
              <w:bottom w:val="single" w:sz="4" w:space="0" w:color="auto"/>
              <w:right w:val="single" w:sz="4" w:space="0" w:color="auto"/>
            </w:tcBorders>
          </w:tcPr>
          <w:p w14:paraId="6348C5EC" w14:textId="77777777" w:rsidR="005740A1" w:rsidRPr="00B2656A" w:rsidRDefault="005740A1" w:rsidP="005740A1">
            <w:pPr>
              <w:jc w:val="both"/>
              <w:rPr>
                <w:rFonts w:eastAsia="Times New Roman" w:cs="Times New Roman"/>
                <w:sz w:val="22"/>
              </w:rPr>
            </w:pPr>
          </w:p>
        </w:tc>
      </w:tr>
      <w:tr w:rsidR="005740A1" w:rsidRPr="00B2656A" w14:paraId="6A84341F" w14:textId="77777777" w:rsidTr="00B2656A">
        <w:trPr>
          <w:trHeight w:val="735"/>
        </w:trPr>
        <w:tc>
          <w:tcPr>
            <w:tcW w:w="776" w:type="dxa"/>
            <w:tcBorders>
              <w:top w:val="single" w:sz="4" w:space="0" w:color="auto"/>
              <w:left w:val="single" w:sz="4" w:space="0" w:color="auto"/>
              <w:bottom w:val="single" w:sz="4" w:space="0" w:color="auto"/>
              <w:right w:val="single" w:sz="4" w:space="0" w:color="auto"/>
            </w:tcBorders>
            <w:vAlign w:val="center"/>
          </w:tcPr>
          <w:p w14:paraId="509A7094" w14:textId="5A8F2D74" w:rsidR="005740A1" w:rsidRPr="00B2656A" w:rsidRDefault="005740A1" w:rsidP="005740A1">
            <w:pPr>
              <w:rPr>
                <w:rFonts w:eastAsia="Times New Roman" w:cs="Times New Roman"/>
                <w:color w:val="000000"/>
                <w:sz w:val="22"/>
              </w:rPr>
            </w:pPr>
            <w:r w:rsidRPr="00B2656A">
              <w:rPr>
                <w:rFonts w:eastAsia="Times New Roman" w:cs="Times New Roman"/>
                <w:color w:val="000000"/>
                <w:sz w:val="22"/>
              </w:rPr>
              <w:t>5</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4FDDAC5D" w14:textId="77777777" w:rsidR="005740A1" w:rsidRPr="00B2656A" w:rsidRDefault="005740A1" w:rsidP="005740A1">
            <w:pPr>
              <w:rPr>
                <w:rFonts w:eastAsia="Times New Roman" w:cs="Times New Roman"/>
                <w:bCs/>
                <w:color w:val="000000"/>
                <w:sz w:val="22"/>
              </w:rPr>
            </w:pPr>
            <w:r w:rsidRPr="00B2656A">
              <w:rPr>
                <w:rFonts w:eastAsia="Times New Roman" w:cs="Times New Roman"/>
                <w:bCs/>
                <w:color w:val="000000"/>
                <w:sz w:val="22"/>
              </w:rPr>
              <w:t>UBND huyện Bến Cầu</w:t>
            </w:r>
          </w:p>
        </w:tc>
        <w:tc>
          <w:tcPr>
            <w:tcW w:w="3968" w:type="dxa"/>
            <w:tcBorders>
              <w:top w:val="single" w:sz="4" w:space="0" w:color="auto"/>
              <w:left w:val="nil"/>
              <w:bottom w:val="single" w:sz="4" w:space="0" w:color="auto"/>
              <w:right w:val="single" w:sz="4" w:space="0" w:color="auto"/>
            </w:tcBorders>
            <w:shd w:val="clear" w:color="auto" w:fill="auto"/>
            <w:vAlign w:val="center"/>
          </w:tcPr>
          <w:p w14:paraId="062A5A62" w14:textId="77777777" w:rsidR="005740A1" w:rsidRPr="00B2656A" w:rsidRDefault="005740A1" w:rsidP="005740A1">
            <w:pPr>
              <w:jc w:val="both"/>
              <w:rPr>
                <w:rFonts w:cs="Times New Roman"/>
                <w:sz w:val="22"/>
              </w:rPr>
            </w:pPr>
            <w:r w:rsidRPr="00B2656A">
              <w:rPr>
                <w:rFonts w:cs="Times New Roman"/>
                <w:sz w:val="22"/>
              </w:rPr>
              <w:t>- Về điều động công chức, viên chức lãnh đạo, quản lý, từ đơn vị này sang giữ chức vụ ở đơn vị khác được thực hiện theo quy trình bổ nhiệm nguồn nhân sự từ nơi khác tại khoản 2, Điều 8 hay theo Quy định tại Điều 16 quy đinh về điều động? Kiến nghị làm rõ thêm trường hợp áp dụng Điều 16 để đảm bảo thực hiện đúng theo quy định.</w:t>
            </w:r>
          </w:p>
          <w:p w14:paraId="21DA18FA" w14:textId="77777777" w:rsidR="005740A1" w:rsidRPr="00B2656A" w:rsidRDefault="005740A1" w:rsidP="005740A1">
            <w:pPr>
              <w:pStyle w:val="NormalWeb"/>
              <w:shd w:val="clear" w:color="auto" w:fill="FFFFFF"/>
              <w:spacing w:before="120" w:beforeAutospacing="0" w:after="0" w:afterAutospacing="0" w:line="234" w:lineRule="atLeast"/>
              <w:jc w:val="both"/>
              <w:rPr>
                <w:b/>
                <w:bCs/>
                <w:color w:val="000000"/>
                <w:sz w:val="22"/>
                <w:szCs w:val="22"/>
              </w:rPr>
            </w:pPr>
            <w:r w:rsidRPr="00B2656A">
              <w:rPr>
                <w:b/>
                <w:bCs/>
                <w:color w:val="000000"/>
                <w:sz w:val="22"/>
                <w:szCs w:val="22"/>
              </w:rPr>
              <w:t xml:space="preserve">- </w:t>
            </w:r>
            <w:r w:rsidRPr="00B2656A">
              <w:rPr>
                <w:bCs/>
                <w:color w:val="000000"/>
                <w:sz w:val="22"/>
                <w:szCs w:val="22"/>
              </w:rPr>
              <w:t xml:space="preserve">Tại Phần III phụ lục kèm theo </w:t>
            </w:r>
            <w:r w:rsidRPr="00B2656A">
              <w:rPr>
                <w:sz w:val="22"/>
                <w:szCs w:val="22"/>
              </w:rPr>
              <w:t>Quyết định số 12/2022/QĐ-UBND</w:t>
            </w:r>
            <w:r w:rsidRPr="00B2656A">
              <w:rPr>
                <w:b/>
                <w:sz w:val="22"/>
                <w:szCs w:val="22"/>
              </w:rPr>
              <w:t>:</w:t>
            </w:r>
          </w:p>
          <w:p w14:paraId="6FD85FE4" w14:textId="56DE370C" w:rsidR="005740A1" w:rsidRPr="00B2656A" w:rsidRDefault="005740A1" w:rsidP="005740A1">
            <w:pPr>
              <w:spacing w:before="120"/>
              <w:jc w:val="both"/>
              <w:rPr>
                <w:rFonts w:eastAsia="Times New Roman" w:cs="Times New Roman"/>
                <w:color w:val="000000"/>
                <w:sz w:val="22"/>
              </w:rPr>
            </w:pPr>
            <w:r w:rsidRPr="00B2656A">
              <w:rPr>
                <w:rFonts w:cs="Times New Roman"/>
                <w:sz w:val="22"/>
              </w:rPr>
              <w:t>Đề nghị xem xét thống nhất quy định tại điểm b mục 3. Bước 3: Hội nghị tập thể lãnh đạo (lần 2): quy định “</w:t>
            </w:r>
            <w:r w:rsidRPr="00B2656A">
              <w:rPr>
                <w:rFonts w:cs="Times New Roman"/>
                <w:i/>
                <w:sz w:val="22"/>
              </w:rPr>
              <w:t xml:space="preserve">Cấp ủy thảo luận, nhận xét, đánh giá và biểu quyết (bằng phiếu kín). </w:t>
            </w:r>
            <w:r w:rsidRPr="00B2656A">
              <w:rPr>
                <w:rFonts w:cs="Times New Roman"/>
                <w:i/>
                <w:sz w:val="22"/>
                <w:u w:val="single"/>
              </w:rPr>
              <w:t>Nơi không có cấp ủy là chi bộ</w:t>
            </w:r>
            <w:r w:rsidRPr="00B2656A">
              <w:rPr>
                <w:rFonts w:cs="Times New Roman"/>
                <w:i/>
                <w:sz w:val="22"/>
              </w:rPr>
              <w:t xml:space="preserve">. </w:t>
            </w:r>
            <w:r w:rsidRPr="00B2656A">
              <w:rPr>
                <w:rFonts w:cs="Times New Roman"/>
                <w:sz w:val="22"/>
              </w:rPr>
              <w:t>Đối chiếu với phần ghi chú dưới cùng: “</w:t>
            </w:r>
            <w:r w:rsidRPr="00B2656A">
              <w:rPr>
                <w:rFonts w:cs="Times New Roman"/>
                <w:i/>
                <w:sz w:val="22"/>
              </w:rPr>
              <w:t>Cấp ủy là Ban Thường vụ Đảng ủy (nơi không có Ban Thường vụ Đảng ủy là Đảng ủy) hoặc chi ủy (</w:t>
            </w:r>
            <w:r w:rsidRPr="00B2656A">
              <w:rPr>
                <w:rFonts w:cs="Times New Roman"/>
                <w:i/>
                <w:sz w:val="22"/>
                <w:u w:val="single"/>
              </w:rPr>
              <w:t>nơi không có chi ủy là Bí thư hoặc Phó Bí thư</w:t>
            </w:r>
            <w:r w:rsidRPr="00B2656A">
              <w:rPr>
                <w:rFonts w:cs="Times New Roman"/>
                <w:i/>
                <w:sz w:val="22"/>
              </w:rPr>
              <w:t>).</w:t>
            </w:r>
          </w:p>
        </w:tc>
        <w:tc>
          <w:tcPr>
            <w:tcW w:w="5028" w:type="dxa"/>
            <w:tcBorders>
              <w:top w:val="single" w:sz="4" w:space="0" w:color="auto"/>
              <w:left w:val="nil"/>
              <w:bottom w:val="single" w:sz="4" w:space="0" w:color="auto"/>
              <w:right w:val="single" w:sz="4" w:space="0" w:color="auto"/>
            </w:tcBorders>
            <w:shd w:val="clear" w:color="auto" w:fill="auto"/>
          </w:tcPr>
          <w:p w14:paraId="5AE38F89" w14:textId="4963B3C9" w:rsidR="005740A1" w:rsidRPr="00B2656A" w:rsidRDefault="005740A1" w:rsidP="005740A1">
            <w:pPr>
              <w:pStyle w:val="BodyText"/>
              <w:tabs>
                <w:tab w:val="left" w:pos="520"/>
              </w:tabs>
              <w:spacing w:before="120" w:line="240" w:lineRule="auto"/>
              <w:jc w:val="both"/>
              <w:rPr>
                <w:rFonts w:ascii="Times New Roman" w:hAnsi="Times New Roman"/>
                <w:color w:val="000000" w:themeColor="text1"/>
              </w:rPr>
            </w:pPr>
            <w:r w:rsidRPr="00B2656A">
              <w:rPr>
                <w:rFonts w:ascii="Times New Roman" w:hAnsi="Times New Roman"/>
                <w:color w:val="000000" w:themeColor="text1"/>
              </w:rPr>
              <w:t xml:space="preserve">- Đề nghị giữ nguyên theo Quyết định số </w:t>
            </w:r>
            <w:r w:rsidRPr="00B2656A">
              <w:rPr>
                <w:rFonts w:ascii="Times New Roman" w:eastAsia="Times New Roman" w:hAnsi="Times New Roman"/>
                <w:color w:val="000000" w:themeColor="text1"/>
              </w:rPr>
              <w:t>12/2022/QĐ-UBND, vì</w:t>
            </w:r>
            <w:r w:rsidRPr="00B2656A">
              <w:rPr>
                <w:rFonts w:ascii="Times New Roman" w:hAnsi="Times New Roman"/>
                <w:color w:val="000000" w:themeColor="text1"/>
              </w:rPr>
              <w:t xml:space="preserve"> Điều 16 Quyết định số 12/2022/QĐ-UBND quy định việc điều động chung. Riêng điều động công chức, viên chức lãnh đạo, quản lý thực hiện theo khoản 2 Điều 8 Quyết định số 12/2022/QĐ-UBND.</w:t>
            </w:r>
          </w:p>
          <w:p w14:paraId="7FDAFAC5"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0ED35DC4"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67064F36" w14:textId="40CAF743" w:rsidR="005740A1" w:rsidRPr="00B2656A" w:rsidRDefault="005740A1" w:rsidP="005740A1">
            <w:pPr>
              <w:pStyle w:val="BodyText"/>
              <w:tabs>
                <w:tab w:val="left" w:pos="520"/>
              </w:tabs>
              <w:spacing w:before="120" w:line="240" w:lineRule="auto"/>
              <w:jc w:val="both"/>
              <w:rPr>
                <w:rFonts w:ascii="Times New Roman" w:hAnsi="Times New Roman"/>
                <w:color w:val="000000" w:themeColor="text1"/>
              </w:rPr>
            </w:pPr>
            <w:r w:rsidRPr="00B2656A">
              <w:rPr>
                <w:rFonts w:ascii="Times New Roman" w:hAnsi="Times New Roman"/>
                <w:color w:val="000000" w:themeColor="text1"/>
              </w:rPr>
              <w:t xml:space="preserve">- </w:t>
            </w:r>
            <w:r>
              <w:rPr>
                <w:rFonts w:ascii="Times New Roman" w:hAnsi="Times New Roman"/>
                <w:color w:val="000000" w:themeColor="text1"/>
              </w:rPr>
              <w:t>Tiếp thu đã điều chỉnh vào dự thảo Quyết định</w:t>
            </w:r>
            <w:r w:rsidRPr="00B2656A">
              <w:rPr>
                <w:rFonts w:ascii="Times New Roman" w:hAnsi="Times New Roman"/>
                <w:color w:val="000000" w:themeColor="text1"/>
              </w:rPr>
              <w:t xml:space="preserve"> bỏ</w:t>
            </w:r>
            <w:r w:rsidRPr="00B2656A">
              <w:rPr>
                <w:rFonts w:ascii="Times New Roman" w:hAnsi="Times New Roman"/>
                <w:color w:val="000000" w:themeColor="text1"/>
                <w:lang w:val="vi-VN"/>
              </w:rPr>
              <w:t xml:space="preserve"> </w:t>
            </w:r>
            <w:r>
              <w:rPr>
                <w:rFonts w:ascii="Times New Roman" w:hAnsi="Times New Roman"/>
                <w:color w:val="000000" w:themeColor="text1"/>
              </w:rPr>
              <w:t xml:space="preserve">phần </w:t>
            </w:r>
            <w:r w:rsidRPr="00B2656A">
              <w:rPr>
                <w:rFonts w:ascii="Times New Roman" w:hAnsi="Times New Roman"/>
                <w:color w:val="000000" w:themeColor="text1"/>
              </w:rPr>
              <w:t xml:space="preserve">ghi chú tại </w:t>
            </w:r>
            <w:r>
              <w:rPr>
                <w:rFonts w:ascii="Times New Roman" w:hAnsi="Times New Roman"/>
                <w:color w:val="000000" w:themeColor="text1"/>
              </w:rPr>
              <w:t>Ph</w:t>
            </w:r>
            <w:r w:rsidRPr="00B2656A">
              <w:rPr>
                <w:rFonts w:ascii="Times New Roman" w:hAnsi="Times New Roman"/>
                <w:color w:val="000000" w:themeColor="text1"/>
              </w:rPr>
              <w:t>ụ lục</w:t>
            </w:r>
            <w:r>
              <w:rPr>
                <w:rFonts w:ascii="Times New Roman" w:hAnsi="Times New Roman"/>
                <w:color w:val="000000" w:themeColor="text1"/>
              </w:rPr>
              <w:t>.</w:t>
            </w:r>
          </w:p>
          <w:p w14:paraId="7819BFA7" w14:textId="77777777" w:rsidR="005740A1" w:rsidRPr="00B2656A" w:rsidRDefault="005740A1" w:rsidP="005740A1">
            <w:pPr>
              <w:pStyle w:val="BodyText"/>
              <w:tabs>
                <w:tab w:val="left" w:pos="520"/>
              </w:tabs>
              <w:spacing w:before="120" w:line="240" w:lineRule="auto"/>
              <w:ind w:hanging="25"/>
              <w:jc w:val="both"/>
              <w:rPr>
                <w:rFonts w:ascii="Times New Roman" w:eastAsia="Times New Roman" w:hAnsi="Times New Roman"/>
              </w:rPr>
            </w:pPr>
          </w:p>
        </w:tc>
        <w:tc>
          <w:tcPr>
            <w:tcW w:w="1279" w:type="dxa"/>
            <w:tcBorders>
              <w:top w:val="single" w:sz="4" w:space="0" w:color="auto"/>
              <w:left w:val="nil"/>
              <w:bottom w:val="single" w:sz="4" w:space="0" w:color="auto"/>
              <w:right w:val="single" w:sz="4" w:space="0" w:color="auto"/>
            </w:tcBorders>
          </w:tcPr>
          <w:p w14:paraId="0EDA5F3C" w14:textId="77777777" w:rsidR="005740A1" w:rsidRPr="00B2656A" w:rsidRDefault="005740A1" w:rsidP="005740A1">
            <w:pPr>
              <w:jc w:val="both"/>
              <w:rPr>
                <w:rFonts w:eastAsia="Times New Roman" w:cs="Times New Roman"/>
                <w:sz w:val="22"/>
              </w:rPr>
            </w:pPr>
          </w:p>
        </w:tc>
      </w:tr>
      <w:tr w:rsidR="005740A1" w:rsidRPr="00B2656A" w14:paraId="055AA865" w14:textId="77777777" w:rsidTr="00B2656A">
        <w:trPr>
          <w:trHeight w:val="735"/>
        </w:trPr>
        <w:tc>
          <w:tcPr>
            <w:tcW w:w="776" w:type="dxa"/>
            <w:tcBorders>
              <w:top w:val="single" w:sz="4" w:space="0" w:color="auto"/>
              <w:left w:val="single" w:sz="4" w:space="0" w:color="auto"/>
              <w:bottom w:val="single" w:sz="4" w:space="0" w:color="auto"/>
              <w:right w:val="single" w:sz="4" w:space="0" w:color="auto"/>
            </w:tcBorders>
            <w:vAlign w:val="center"/>
          </w:tcPr>
          <w:p w14:paraId="6CD0735C" w14:textId="3B1E6472" w:rsidR="005740A1" w:rsidRPr="00B2656A" w:rsidRDefault="005740A1" w:rsidP="005740A1">
            <w:pPr>
              <w:rPr>
                <w:rFonts w:eastAsia="Times New Roman" w:cs="Times New Roman"/>
                <w:color w:val="000000"/>
                <w:sz w:val="22"/>
              </w:rPr>
            </w:pPr>
            <w:r w:rsidRPr="00B2656A">
              <w:rPr>
                <w:rFonts w:eastAsia="Times New Roman" w:cs="Times New Roman"/>
                <w:color w:val="000000"/>
                <w:sz w:val="22"/>
              </w:rPr>
              <w:t>6</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13E6720E" w14:textId="59A61F54" w:rsidR="005740A1" w:rsidRPr="00B2656A" w:rsidRDefault="005740A1" w:rsidP="005740A1">
            <w:pPr>
              <w:rPr>
                <w:rFonts w:eastAsia="Times New Roman" w:cs="Times New Roman"/>
                <w:bCs/>
                <w:color w:val="000000"/>
                <w:sz w:val="22"/>
              </w:rPr>
            </w:pPr>
            <w:r w:rsidRPr="00B2656A">
              <w:rPr>
                <w:rFonts w:eastAsia="Times New Roman" w:cs="Times New Roman"/>
                <w:bCs/>
                <w:color w:val="000000"/>
                <w:sz w:val="22"/>
              </w:rPr>
              <w:t>UBND huyện Dương Minh Châu</w:t>
            </w:r>
          </w:p>
        </w:tc>
        <w:tc>
          <w:tcPr>
            <w:tcW w:w="3968" w:type="dxa"/>
            <w:tcBorders>
              <w:top w:val="single" w:sz="4" w:space="0" w:color="auto"/>
              <w:left w:val="nil"/>
              <w:bottom w:val="single" w:sz="4" w:space="0" w:color="auto"/>
              <w:right w:val="single" w:sz="4" w:space="0" w:color="auto"/>
            </w:tcBorders>
            <w:shd w:val="clear" w:color="auto" w:fill="auto"/>
            <w:vAlign w:val="center"/>
          </w:tcPr>
          <w:p w14:paraId="0AB250A4" w14:textId="77777777" w:rsidR="005740A1" w:rsidRPr="00B2656A" w:rsidRDefault="005740A1" w:rsidP="005740A1">
            <w:pPr>
              <w:pStyle w:val="NormalWeb"/>
              <w:shd w:val="clear" w:color="auto" w:fill="FFFFFF"/>
              <w:spacing w:before="0" w:beforeAutospacing="0" w:after="0" w:afterAutospacing="0" w:line="234" w:lineRule="atLeast"/>
              <w:jc w:val="both"/>
              <w:rPr>
                <w:color w:val="000000"/>
                <w:sz w:val="22"/>
                <w:szCs w:val="22"/>
              </w:rPr>
            </w:pPr>
            <w:r w:rsidRPr="00B2656A">
              <w:rPr>
                <w:bCs/>
                <w:sz w:val="22"/>
                <w:szCs w:val="22"/>
              </w:rPr>
              <w:t xml:space="preserve">- Quy định tại </w:t>
            </w:r>
            <w:r w:rsidRPr="00B2656A">
              <w:rPr>
                <w:bCs/>
                <w:color w:val="000000"/>
                <w:sz w:val="22"/>
                <w:szCs w:val="22"/>
                <w:lang w:val="vi-VN"/>
              </w:rPr>
              <w:t xml:space="preserve">Điều </w:t>
            </w:r>
            <w:r w:rsidRPr="00B2656A">
              <w:rPr>
                <w:bCs/>
                <w:color w:val="000000"/>
                <w:sz w:val="22"/>
                <w:szCs w:val="22"/>
              </w:rPr>
              <w:t>10</w:t>
            </w:r>
            <w:r w:rsidRPr="00B2656A">
              <w:rPr>
                <w:bCs/>
                <w:color w:val="000000"/>
                <w:sz w:val="22"/>
                <w:szCs w:val="22"/>
                <w:lang w:val="vi-VN"/>
              </w:rPr>
              <w:t xml:space="preserve">. </w:t>
            </w:r>
            <w:r w:rsidRPr="00B2656A">
              <w:rPr>
                <w:bCs/>
                <w:color w:val="000000"/>
                <w:sz w:val="22"/>
                <w:szCs w:val="22"/>
              </w:rPr>
              <w:t>Thời điểm bổ nhiệm lại hoặc kéo dài thời gian giữ chức vụ lãnh đạo, quản lý</w:t>
            </w:r>
          </w:p>
          <w:p w14:paraId="75CC56FA" w14:textId="77777777" w:rsidR="005740A1" w:rsidRPr="00B2656A" w:rsidRDefault="005740A1" w:rsidP="005740A1">
            <w:pPr>
              <w:pStyle w:val="NormalWeb"/>
              <w:shd w:val="clear" w:color="auto" w:fill="FFFFFF"/>
              <w:spacing w:before="120" w:beforeAutospacing="0" w:after="120" w:afterAutospacing="0" w:line="234" w:lineRule="atLeast"/>
              <w:jc w:val="both"/>
              <w:rPr>
                <w:color w:val="000000"/>
                <w:sz w:val="22"/>
                <w:szCs w:val="22"/>
              </w:rPr>
            </w:pPr>
            <w:r w:rsidRPr="00B2656A">
              <w:rPr>
                <w:sz w:val="22"/>
                <w:szCs w:val="22"/>
              </w:rPr>
              <w:t xml:space="preserve">Tại khoản 1 quy định: </w:t>
            </w:r>
            <w:r w:rsidRPr="00B2656A">
              <w:rPr>
                <w:color w:val="000000"/>
                <w:sz w:val="22"/>
                <w:szCs w:val="22"/>
              </w:rPr>
              <w:t>“</w:t>
            </w:r>
            <w:r w:rsidRPr="00B2656A">
              <w:rPr>
                <w:i/>
                <w:iCs/>
                <w:color w:val="000000"/>
                <w:sz w:val="22"/>
                <w:szCs w:val="22"/>
              </w:rPr>
              <w:t xml:space="preserve">Chậm nhất là 90 ngày trước ngày hết thời hạn bổ nhiệm (tính theo ngày quyết định bổ nhiệm trước </w:t>
            </w:r>
            <w:r w:rsidRPr="00B2656A">
              <w:rPr>
                <w:i/>
                <w:iCs/>
                <w:color w:val="000000"/>
                <w:sz w:val="22"/>
                <w:szCs w:val="22"/>
              </w:rPr>
              <w:lastRenderedPageBreak/>
              <w:t>đó có hiệu lực thi hành), cơ quan (bộ phận) tham mưu về cán bộ có trách nhiệm báo cáo người đứng đầu địa phương, cơ quan, đơn vị hoặc trình cấp có thẩm quyền cho chủ trương thực hiện quy trình bổ nhiệm lại hoặc cho ý kiến không bổ nhiệm lại công chức, viên chức lãnh đạo, quản lý</w:t>
            </w:r>
            <w:r w:rsidRPr="00B2656A">
              <w:rPr>
                <w:i/>
                <w:iCs/>
                <w:color w:val="000000"/>
                <w:sz w:val="22"/>
                <w:szCs w:val="22"/>
                <w:lang w:val="vi-VN"/>
              </w:rPr>
              <w:t>.</w:t>
            </w:r>
            <w:r w:rsidRPr="00B2656A">
              <w:rPr>
                <w:color w:val="000000"/>
                <w:sz w:val="22"/>
                <w:szCs w:val="22"/>
              </w:rPr>
              <w:t>”</w:t>
            </w:r>
          </w:p>
          <w:p w14:paraId="3B31A5E3" w14:textId="77777777" w:rsidR="005740A1" w:rsidRPr="00B2656A" w:rsidRDefault="005740A1" w:rsidP="005740A1">
            <w:pPr>
              <w:pStyle w:val="NormalWeb"/>
              <w:shd w:val="clear" w:color="auto" w:fill="FFFFFF"/>
              <w:spacing w:before="120" w:beforeAutospacing="0" w:after="120" w:afterAutospacing="0" w:line="234" w:lineRule="atLeast"/>
              <w:jc w:val="both"/>
              <w:rPr>
                <w:color w:val="000000"/>
                <w:sz w:val="22"/>
                <w:szCs w:val="22"/>
              </w:rPr>
            </w:pPr>
            <w:r w:rsidRPr="00B2656A">
              <w:rPr>
                <w:sz w:val="22"/>
                <w:szCs w:val="22"/>
              </w:rPr>
              <w:t>Đề</w:t>
            </w:r>
            <w:r w:rsidRPr="00B2656A">
              <w:rPr>
                <w:color w:val="000000"/>
                <w:sz w:val="22"/>
                <w:szCs w:val="22"/>
              </w:rPr>
              <w:t xml:space="preserve"> nghị chỉ quy định </w:t>
            </w:r>
            <w:r w:rsidRPr="00B2656A">
              <w:rPr>
                <w:i/>
                <w:iCs/>
                <w:color w:val="000000"/>
                <w:sz w:val="22"/>
                <w:szCs w:val="22"/>
              </w:rPr>
              <w:t>Chậm nhất là 90 ngày trước ngày hết thời hạn bổ nhiệm (tính theo ngày quyết định bổ nhiệm trước đó có hiệu lực thi hành), cơ quan (bộ phận) tham mưu về cán bộ có trách nhiệm báo cáo người đứng đầu địa phương, cơ quan, đơn vị hoặc trình cấp có thẩm quyền thông báo thực hiện quy trình xem xét bổ nhiệm lại</w:t>
            </w:r>
            <w:r w:rsidRPr="00B2656A">
              <w:rPr>
                <w:i/>
                <w:iCs/>
                <w:color w:val="000000"/>
                <w:sz w:val="22"/>
                <w:szCs w:val="22"/>
                <w:lang w:val="vi-VN"/>
              </w:rPr>
              <w:t>.</w:t>
            </w:r>
            <w:r w:rsidRPr="00B2656A">
              <w:rPr>
                <w:color w:val="000000"/>
                <w:sz w:val="22"/>
                <w:szCs w:val="22"/>
              </w:rPr>
              <w:t xml:space="preserve">” </w:t>
            </w:r>
          </w:p>
          <w:p w14:paraId="7AB5D30C" w14:textId="77777777" w:rsidR="005740A1" w:rsidRPr="00B2656A" w:rsidRDefault="005740A1" w:rsidP="005740A1">
            <w:pPr>
              <w:jc w:val="both"/>
              <w:rPr>
                <w:rFonts w:cs="Times New Roman"/>
                <w:color w:val="000000"/>
                <w:sz w:val="22"/>
              </w:rPr>
            </w:pPr>
            <w:r w:rsidRPr="00B2656A">
              <w:rPr>
                <w:rFonts w:cs="Times New Roman"/>
                <w:color w:val="000000"/>
                <w:sz w:val="22"/>
              </w:rPr>
              <w:t>Lý do: cho phù hợp với quy định hiện hành.</w:t>
            </w:r>
          </w:p>
          <w:p w14:paraId="2C6E6E8B" w14:textId="77777777" w:rsidR="005740A1" w:rsidRPr="00B2656A" w:rsidRDefault="005740A1" w:rsidP="005740A1">
            <w:pPr>
              <w:pStyle w:val="NormalWeb"/>
              <w:shd w:val="clear" w:color="auto" w:fill="FFFFFF"/>
              <w:spacing w:before="120" w:beforeAutospacing="0" w:after="0" w:afterAutospacing="0" w:line="234" w:lineRule="atLeast"/>
              <w:jc w:val="both"/>
              <w:rPr>
                <w:b/>
                <w:bCs/>
                <w:color w:val="000000"/>
                <w:sz w:val="22"/>
                <w:szCs w:val="22"/>
              </w:rPr>
            </w:pPr>
            <w:r w:rsidRPr="00B2656A">
              <w:rPr>
                <w:bCs/>
                <w:color w:val="000000"/>
                <w:sz w:val="22"/>
                <w:szCs w:val="22"/>
              </w:rPr>
              <w:t xml:space="preserve">- Tại Phần III phụ lục kèm theo </w:t>
            </w:r>
            <w:r w:rsidRPr="00B2656A">
              <w:rPr>
                <w:sz w:val="22"/>
                <w:szCs w:val="22"/>
              </w:rPr>
              <w:t>Quyết định số 12/2022/QĐ-UBND:</w:t>
            </w:r>
            <w:r w:rsidRPr="00B2656A">
              <w:rPr>
                <w:b/>
                <w:sz w:val="22"/>
                <w:szCs w:val="22"/>
              </w:rPr>
              <w:t xml:space="preserve"> </w:t>
            </w:r>
            <w:r w:rsidRPr="00B2656A">
              <w:rPr>
                <w:sz w:val="22"/>
                <w:szCs w:val="22"/>
              </w:rPr>
              <w:t>Đề nghị xem xét thống nhất quy định tại điểm b mục 3. Bước 3: Hội nghị tập thể lãnh đạo (lần 2): quy định “</w:t>
            </w:r>
            <w:r w:rsidRPr="00B2656A">
              <w:rPr>
                <w:i/>
                <w:sz w:val="22"/>
                <w:szCs w:val="22"/>
              </w:rPr>
              <w:t xml:space="preserve">Cấp ủy thảo luận, nhận xét, đánh giá và biểu quyết (bằng phiếu kín). </w:t>
            </w:r>
            <w:r w:rsidRPr="00B2656A">
              <w:rPr>
                <w:i/>
                <w:sz w:val="22"/>
                <w:szCs w:val="22"/>
                <w:u w:val="single"/>
              </w:rPr>
              <w:t>Nơi không có cấp ủy là chi bộ</w:t>
            </w:r>
            <w:r w:rsidRPr="00B2656A">
              <w:rPr>
                <w:i/>
                <w:sz w:val="22"/>
                <w:szCs w:val="22"/>
              </w:rPr>
              <w:t>. Điều này được hiểu là nơi không có cấp ủy thì lấy ý kiến của chi bộ, tức là toàn bộ đảng viên.</w:t>
            </w:r>
          </w:p>
          <w:p w14:paraId="6FE0E242" w14:textId="6B356FA2" w:rsidR="005740A1" w:rsidRPr="00B2656A" w:rsidRDefault="005740A1" w:rsidP="005740A1">
            <w:pPr>
              <w:pStyle w:val="NormalWeb"/>
              <w:shd w:val="clear" w:color="auto" w:fill="FFFFFF"/>
              <w:spacing w:before="120" w:beforeAutospacing="0" w:after="0" w:afterAutospacing="0" w:line="234" w:lineRule="atLeast"/>
              <w:jc w:val="both"/>
              <w:rPr>
                <w:color w:val="000000"/>
                <w:sz w:val="22"/>
              </w:rPr>
            </w:pPr>
            <w:r w:rsidRPr="00B2656A">
              <w:rPr>
                <w:sz w:val="22"/>
                <w:szCs w:val="22"/>
              </w:rPr>
              <w:t>Đối chiếu với phần ghi chú dưới cùng: “</w:t>
            </w:r>
            <w:r w:rsidRPr="00B2656A">
              <w:rPr>
                <w:i/>
                <w:sz w:val="22"/>
                <w:szCs w:val="22"/>
              </w:rPr>
              <w:t>Cấp ủy là Ban Thường vụ Đảng ủy (nơi không có Ban Thường vụ Đảng ủy là Đảng ủy) hoặc chi ủy (</w:t>
            </w:r>
            <w:r w:rsidRPr="00B2656A">
              <w:rPr>
                <w:i/>
                <w:sz w:val="22"/>
                <w:szCs w:val="22"/>
                <w:u w:val="single"/>
              </w:rPr>
              <w:t>nơi không có chi ủy là Bí thư hoặc Phó Bí thư</w:t>
            </w:r>
            <w:r w:rsidRPr="00B2656A">
              <w:rPr>
                <w:i/>
                <w:sz w:val="22"/>
                <w:szCs w:val="22"/>
              </w:rPr>
              <w:t>). Tuy nhiên, một số chi bộ, nơi không có chi ủy lại có Bí thư chi bộ, Phó Bí thư chi bộ.</w:t>
            </w:r>
            <w:r>
              <w:rPr>
                <w:i/>
                <w:sz w:val="22"/>
                <w:szCs w:val="22"/>
              </w:rPr>
              <w:t xml:space="preserve"> </w:t>
            </w:r>
            <w:r w:rsidRPr="00B2656A">
              <w:rPr>
                <w:i/>
                <w:sz w:val="22"/>
              </w:rPr>
              <w:t>Do đó đề nghị xem xét thống nhất nội dung tại Bước 3 cho phù hợp.</w:t>
            </w:r>
          </w:p>
        </w:tc>
        <w:tc>
          <w:tcPr>
            <w:tcW w:w="5028" w:type="dxa"/>
            <w:tcBorders>
              <w:top w:val="single" w:sz="4" w:space="0" w:color="auto"/>
              <w:left w:val="nil"/>
              <w:bottom w:val="single" w:sz="4" w:space="0" w:color="auto"/>
              <w:right w:val="single" w:sz="4" w:space="0" w:color="auto"/>
            </w:tcBorders>
            <w:shd w:val="clear" w:color="auto" w:fill="auto"/>
          </w:tcPr>
          <w:p w14:paraId="48A55D96"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0B04213B"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387B90D4"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776FD7EC"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18BB80CF"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6C493347"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4F411FD5"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106EFDBB"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0D08B020"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2154FFD4" w14:textId="1CB4622E"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r w:rsidRPr="00B2656A">
              <w:rPr>
                <w:rFonts w:ascii="Times New Roman" w:hAnsi="Times New Roman"/>
                <w:color w:val="000000" w:themeColor="text1"/>
              </w:rPr>
              <w:t>- Đề nghị giữ nguyên như Quyết định số 12/2022/QĐ-UBND, vì Quyết định số 12/2022/QĐ-UBND được quy định phù hợp với Nghị định số 138/2020/NĐ-CP và Nghị định số 115/2020/NĐ-CP.</w:t>
            </w:r>
          </w:p>
          <w:p w14:paraId="465E548F"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2BDED741"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2A15D0A1" w14:textId="77777777" w:rsidR="005740A1" w:rsidRPr="00B2656A" w:rsidRDefault="005740A1" w:rsidP="005740A1">
            <w:pPr>
              <w:pStyle w:val="BodyText"/>
              <w:tabs>
                <w:tab w:val="left" w:pos="520"/>
              </w:tabs>
              <w:spacing w:before="120" w:line="240" w:lineRule="auto"/>
              <w:jc w:val="both"/>
              <w:rPr>
                <w:rFonts w:ascii="Times New Roman" w:hAnsi="Times New Roman"/>
                <w:color w:val="000000" w:themeColor="text1"/>
              </w:rPr>
            </w:pPr>
          </w:p>
          <w:p w14:paraId="21F17F17" w14:textId="77777777"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69287986" w14:textId="21BF0B85" w:rsidR="005740A1" w:rsidRPr="00B2656A" w:rsidRDefault="005740A1" w:rsidP="005740A1">
            <w:pPr>
              <w:pStyle w:val="BodyText"/>
              <w:tabs>
                <w:tab w:val="left" w:pos="520"/>
              </w:tabs>
              <w:spacing w:before="120" w:line="240" w:lineRule="auto"/>
              <w:jc w:val="both"/>
              <w:rPr>
                <w:rFonts w:ascii="Times New Roman" w:hAnsi="Times New Roman"/>
                <w:color w:val="000000" w:themeColor="text1"/>
              </w:rPr>
            </w:pPr>
            <w:r w:rsidRPr="00B2656A">
              <w:rPr>
                <w:rFonts w:ascii="Times New Roman" w:hAnsi="Times New Roman"/>
                <w:color w:val="000000" w:themeColor="text1"/>
              </w:rPr>
              <w:t xml:space="preserve">- </w:t>
            </w:r>
            <w:r>
              <w:rPr>
                <w:rFonts w:ascii="Times New Roman" w:hAnsi="Times New Roman"/>
                <w:color w:val="000000" w:themeColor="text1"/>
              </w:rPr>
              <w:t>Tiếp thu đã điều chỉnh vào dự thảo Quyết định</w:t>
            </w:r>
          </w:p>
          <w:p w14:paraId="54E7399D" w14:textId="2B938ECF" w:rsidR="005740A1" w:rsidRPr="00B2656A" w:rsidRDefault="005740A1" w:rsidP="005740A1">
            <w:pPr>
              <w:pStyle w:val="BodyText"/>
              <w:tabs>
                <w:tab w:val="left" w:pos="520"/>
              </w:tabs>
              <w:spacing w:before="120" w:line="240" w:lineRule="auto"/>
              <w:ind w:hanging="25"/>
              <w:jc w:val="both"/>
              <w:rPr>
                <w:rFonts w:ascii="Times New Roman" w:hAnsi="Times New Roman"/>
                <w:color w:val="000000" w:themeColor="text1"/>
              </w:rPr>
            </w:pPr>
          </w:p>
          <w:p w14:paraId="459A0E75" w14:textId="77777777" w:rsidR="005740A1" w:rsidRPr="00B2656A" w:rsidRDefault="005740A1" w:rsidP="005740A1">
            <w:pPr>
              <w:jc w:val="both"/>
              <w:rPr>
                <w:rFonts w:eastAsia="Times New Roman" w:cs="Times New Roman"/>
                <w:sz w:val="22"/>
              </w:rPr>
            </w:pPr>
          </w:p>
        </w:tc>
        <w:tc>
          <w:tcPr>
            <w:tcW w:w="1279" w:type="dxa"/>
            <w:tcBorders>
              <w:top w:val="single" w:sz="4" w:space="0" w:color="auto"/>
              <w:left w:val="nil"/>
              <w:bottom w:val="single" w:sz="4" w:space="0" w:color="auto"/>
              <w:right w:val="single" w:sz="4" w:space="0" w:color="auto"/>
            </w:tcBorders>
          </w:tcPr>
          <w:p w14:paraId="422970DA" w14:textId="77777777" w:rsidR="005740A1" w:rsidRPr="00B2656A" w:rsidRDefault="005740A1" w:rsidP="005740A1">
            <w:pPr>
              <w:jc w:val="both"/>
              <w:rPr>
                <w:rFonts w:eastAsia="Times New Roman" w:cs="Times New Roman"/>
                <w:sz w:val="22"/>
              </w:rPr>
            </w:pPr>
          </w:p>
          <w:p w14:paraId="4ADB2693" w14:textId="77777777" w:rsidR="005740A1" w:rsidRPr="00B2656A" w:rsidRDefault="005740A1" w:rsidP="005740A1">
            <w:pPr>
              <w:jc w:val="both"/>
              <w:rPr>
                <w:rFonts w:eastAsia="Times New Roman" w:cs="Times New Roman"/>
                <w:sz w:val="22"/>
              </w:rPr>
            </w:pPr>
          </w:p>
          <w:p w14:paraId="5463A4E6" w14:textId="77777777" w:rsidR="005740A1" w:rsidRPr="00B2656A" w:rsidRDefault="005740A1" w:rsidP="005740A1">
            <w:pPr>
              <w:jc w:val="both"/>
              <w:rPr>
                <w:rFonts w:eastAsia="Times New Roman" w:cs="Times New Roman"/>
                <w:sz w:val="22"/>
              </w:rPr>
            </w:pPr>
          </w:p>
          <w:p w14:paraId="0DBA010C" w14:textId="77777777" w:rsidR="005740A1" w:rsidRPr="00B2656A" w:rsidRDefault="005740A1" w:rsidP="005740A1">
            <w:pPr>
              <w:jc w:val="both"/>
              <w:rPr>
                <w:rFonts w:eastAsia="Times New Roman" w:cs="Times New Roman"/>
                <w:sz w:val="22"/>
              </w:rPr>
            </w:pPr>
          </w:p>
          <w:p w14:paraId="33C6D5A5" w14:textId="77777777" w:rsidR="005740A1" w:rsidRPr="00B2656A" w:rsidRDefault="005740A1" w:rsidP="005740A1">
            <w:pPr>
              <w:jc w:val="both"/>
              <w:rPr>
                <w:rFonts w:eastAsia="Times New Roman" w:cs="Times New Roman"/>
                <w:sz w:val="22"/>
              </w:rPr>
            </w:pPr>
          </w:p>
          <w:p w14:paraId="6DFEDBD4" w14:textId="77777777" w:rsidR="005740A1" w:rsidRPr="00B2656A" w:rsidRDefault="005740A1" w:rsidP="005740A1">
            <w:pPr>
              <w:jc w:val="both"/>
              <w:rPr>
                <w:rFonts w:eastAsia="Times New Roman" w:cs="Times New Roman"/>
                <w:sz w:val="22"/>
              </w:rPr>
            </w:pPr>
          </w:p>
          <w:p w14:paraId="65443964" w14:textId="77777777" w:rsidR="005740A1" w:rsidRPr="00B2656A" w:rsidRDefault="005740A1" w:rsidP="005740A1">
            <w:pPr>
              <w:jc w:val="both"/>
              <w:rPr>
                <w:rFonts w:eastAsia="Times New Roman" w:cs="Times New Roman"/>
                <w:sz w:val="22"/>
              </w:rPr>
            </w:pPr>
          </w:p>
        </w:tc>
      </w:tr>
    </w:tbl>
    <w:p w14:paraId="26FE32A4" w14:textId="77777777" w:rsidR="003D27F4" w:rsidRPr="00C03F09" w:rsidRDefault="003D27F4" w:rsidP="00975AFC">
      <w:pPr>
        <w:jc w:val="left"/>
        <w:rPr>
          <w:rFonts w:cs="Times New Roman"/>
          <w:sz w:val="24"/>
          <w:szCs w:val="24"/>
        </w:rPr>
      </w:pPr>
    </w:p>
    <w:sectPr w:rsidR="003D27F4" w:rsidRPr="00C03F09" w:rsidSect="00A77987">
      <w:headerReference w:type="default" r:id="rId8"/>
      <w:footerReference w:type="default" r:id="rId9"/>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5AB5" w14:textId="77777777" w:rsidR="00EF56E9" w:rsidRDefault="00EF56E9" w:rsidP="009A5A5D">
      <w:r>
        <w:separator/>
      </w:r>
    </w:p>
  </w:endnote>
  <w:endnote w:type="continuationSeparator" w:id="0">
    <w:p w14:paraId="03FE0397" w14:textId="77777777" w:rsidR="00EF56E9" w:rsidRDefault="00EF56E9" w:rsidP="009A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576590"/>
      <w:docPartObj>
        <w:docPartGallery w:val="Page Numbers (Bottom of Page)"/>
        <w:docPartUnique/>
      </w:docPartObj>
    </w:sdtPr>
    <w:sdtEndPr>
      <w:rPr>
        <w:noProof/>
        <w:sz w:val="24"/>
        <w:szCs w:val="24"/>
      </w:rPr>
    </w:sdtEndPr>
    <w:sdtContent>
      <w:p w14:paraId="64B82C6E" w14:textId="77777777" w:rsidR="009A5A5D" w:rsidRPr="00975AFC" w:rsidRDefault="009A5A5D">
        <w:pPr>
          <w:pStyle w:val="Footer"/>
          <w:rPr>
            <w:sz w:val="24"/>
            <w:szCs w:val="24"/>
          </w:rPr>
        </w:pPr>
        <w:r w:rsidRPr="00975AFC">
          <w:rPr>
            <w:sz w:val="24"/>
            <w:szCs w:val="24"/>
          </w:rPr>
          <w:fldChar w:fldCharType="begin"/>
        </w:r>
        <w:r w:rsidRPr="00975AFC">
          <w:rPr>
            <w:sz w:val="24"/>
            <w:szCs w:val="24"/>
          </w:rPr>
          <w:instrText xml:space="preserve"> PAGE   \* MERGEFORMAT </w:instrText>
        </w:r>
        <w:r w:rsidRPr="00975AFC">
          <w:rPr>
            <w:sz w:val="24"/>
            <w:szCs w:val="24"/>
          </w:rPr>
          <w:fldChar w:fldCharType="separate"/>
        </w:r>
        <w:r w:rsidR="00B70DB8">
          <w:rPr>
            <w:noProof/>
            <w:sz w:val="24"/>
            <w:szCs w:val="24"/>
          </w:rPr>
          <w:t>5</w:t>
        </w:r>
        <w:r w:rsidRPr="00975AFC">
          <w:rPr>
            <w:noProof/>
            <w:sz w:val="24"/>
            <w:szCs w:val="24"/>
          </w:rPr>
          <w:fldChar w:fldCharType="end"/>
        </w:r>
      </w:p>
    </w:sdtContent>
  </w:sdt>
  <w:p w14:paraId="088D5B9F" w14:textId="77777777" w:rsidR="009A5A5D" w:rsidRDefault="009A5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259D" w14:textId="77777777" w:rsidR="00EF56E9" w:rsidRDefault="00EF56E9" w:rsidP="009A5A5D">
      <w:r>
        <w:separator/>
      </w:r>
    </w:p>
  </w:footnote>
  <w:footnote w:type="continuationSeparator" w:id="0">
    <w:p w14:paraId="63DE0DC6" w14:textId="77777777" w:rsidR="00EF56E9" w:rsidRDefault="00EF56E9" w:rsidP="009A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60EA" w14:textId="7236BB0B" w:rsidR="003D27F4" w:rsidRDefault="003D27F4" w:rsidP="003D27F4">
    <w:pPr>
      <w:pStyle w:val="Header"/>
      <w:tabs>
        <w:tab w:val="left" w:pos="3840"/>
        <w:tab w:val="center" w:pos="6502"/>
      </w:tabs>
      <w:jc w:val="left"/>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48B"/>
    <w:multiLevelType w:val="hybridMultilevel"/>
    <w:tmpl w:val="BA76B25E"/>
    <w:lvl w:ilvl="0" w:tplc="0786F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E7672"/>
    <w:multiLevelType w:val="hybridMultilevel"/>
    <w:tmpl w:val="4D845ADE"/>
    <w:lvl w:ilvl="0" w:tplc="27E28B16">
      <w:numFmt w:val="bullet"/>
      <w:lvlText w:val="-"/>
      <w:lvlJc w:val="left"/>
      <w:pPr>
        <w:ind w:left="720"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230E5"/>
    <w:multiLevelType w:val="hybridMultilevel"/>
    <w:tmpl w:val="B0C0616E"/>
    <w:lvl w:ilvl="0" w:tplc="EF2E7D6A">
      <w:start w:val="3"/>
      <w:numFmt w:val="bullet"/>
      <w:lvlText w:val="-"/>
      <w:lvlJc w:val="left"/>
      <w:pPr>
        <w:ind w:left="690" w:hanging="360"/>
      </w:pPr>
      <w:rPr>
        <w:rFonts w:ascii="Times New Roman" w:eastAsia="Calibri"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 w15:restartNumberingAfterBreak="0">
    <w:nsid w:val="318570D7"/>
    <w:multiLevelType w:val="hybridMultilevel"/>
    <w:tmpl w:val="06FC64F6"/>
    <w:lvl w:ilvl="0" w:tplc="BA4A4A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111AB"/>
    <w:multiLevelType w:val="hybridMultilevel"/>
    <w:tmpl w:val="F0CC54FA"/>
    <w:lvl w:ilvl="0" w:tplc="C48CDA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43390"/>
    <w:multiLevelType w:val="hybridMultilevel"/>
    <w:tmpl w:val="B0DA484C"/>
    <w:lvl w:ilvl="0" w:tplc="C9F0A6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044D0"/>
    <w:multiLevelType w:val="hybridMultilevel"/>
    <w:tmpl w:val="6E983118"/>
    <w:lvl w:ilvl="0" w:tplc="F13ABE9E">
      <w:numFmt w:val="bullet"/>
      <w:lvlText w:val="-"/>
      <w:lvlJc w:val="left"/>
      <w:pPr>
        <w:ind w:left="255" w:hanging="360"/>
      </w:pPr>
      <w:rPr>
        <w:rFonts w:ascii="Times New Roman" w:eastAsia="Calibri" w:hAnsi="Times New Roman" w:cs="Times New Roman" w:hint="default"/>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7" w15:restartNumberingAfterBreak="0">
    <w:nsid w:val="3F527F6C"/>
    <w:multiLevelType w:val="hybridMultilevel"/>
    <w:tmpl w:val="1F4625EA"/>
    <w:lvl w:ilvl="0" w:tplc="83280AD0">
      <w:numFmt w:val="bullet"/>
      <w:lvlText w:val="-"/>
      <w:lvlJc w:val="left"/>
      <w:pPr>
        <w:ind w:left="255" w:hanging="360"/>
      </w:pPr>
      <w:rPr>
        <w:rFonts w:ascii="Times New Roman" w:eastAsia="Calibri" w:hAnsi="Times New Roman" w:cs="Times New Roman" w:hint="default"/>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8" w15:restartNumberingAfterBreak="0">
    <w:nsid w:val="48ED00B8"/>
    <w:multiLevelType w:val="hybridMultilevel"/>
    <w:tmpl w:val="966C316A"/>
    <w:lvl w:ilvl="0" w:tplc="BC7A1B1E">
      <w:start w:val="2"/>
      <w:numFmt w:val="bullet"/>
      <w:lvlText w:val="-"/>
      <w:lvlJc w:val="left"/>
      <w:pPr>
        <w:ind w:left="335" w:hanging="360"/>
      </w:pPr>
      <w:rPr>
        <w:rFonts w:ascii="Times New Roman" w:eastAsia="Calibri" w:hAnsi="Times New Roman" w:cs="Times New Roman" w:hint="default"/>
      </w:rPr>
    </w:lvl>
    <w:lvl w:ilvl="1" w:tplc="04090003" w:tentative="1">
      <w:start w:val="1"/>
      <w:numFmt w:val="bullet"/>
      <w:lvlText w:val="o"/>
      <w:lvlJc w:val="left"/>
      <w:pPr>
        <w:ind w:left="1055" w:hanging="360"/>
      </w:pPr>
      <w:rPr>
        <w:rFonts w:ascii="Courier New" w:hAnsi="Courier New" w:cs="Courier New" w:hint="default"/>
      </w:rPr>
    </w:lvl>
    <w:lvl w:ilvl="2" w:tplc="04090005" w:tentative="1">
      <w:start w:val="1"/>
      <w:numFmt w:val="bullet"/>
      <w:lvlText w:val=""/>
      <w:lvlJc w:val="left"/>
      <w:pPr>
        <w:ind w:left="1775" w:hanging="360"/>
      </w:pPr>
      <w:rPr>
        <w:rFonts w:ascii="Wingdings" w:hAnsi="Wingdings" w:hint="default"/>
      </w:rPr>
    </w:lvl>
    <w:lvl w:ilvl="3" w:tplc="04090001" w:tentative="1">
      <w:start w:val="1"/>
      <w:numFmt w:val="bullet"/>
      <w:lvlText w:val=""/>
      <w:lvlJc w:val="left"/>
      <w:pPr>
        <w:ind w:left="2495" w:hanging="360"/>
      </w:pPr>
      <w:rPr>
        <w:rFonts w:ascii="Symbol" w:hAnsi="Symbol" w:hint="default"/>
      </w:rPr>
    </w:lvl>
    <w:lvl w:ilvl="4" w:tplc="04090003" w:tentative="1">
      <w:start w:val="1"/>
      <w:numFmt w:val="bullet"/>
      <w:lvlText w:val="o"/>
      <w:lvlJc w:val="left"/>
      <w:pPr>
        <w:ind w:left="3215" w:hanging="360"/>
      </w:pPr>
      <w:rPr>
        <w:rFonts w:ascii="Courier New" w:hAnsi="Courier New" w:cs="Courier New" w:hint="default"/>
      </w:rPr>
    </w:lvl>
    <w:lvl w:ilvl="5" w:tplc="04090005" w:tentative="1">
      <w:start w:val="1"/>
      <w:numFmt w:val="bullet"/>
      <w:lvlText w:val=""/>
      <w:lvlJc w:val="left"/>
      <w:pPr>
        <w:ind w:left="3935" w:hanging="360"/>
      </w:pPr>
      <w:rPr>
        <w:rFonts w:ascii="Wingdings" w:hAnsi="Wingdings" w:hint="default"/>
      </w:rPr>
    </w:lvl>
    <w:lvl w:ilvl="6" w:tplc="04090001" w:tentative="1">
      <w:start w:val="1"/>
      <w:numFmt w:val="bullet"/>
      <w:lvlText w:val=""/>
      <w:lvlJc w:val="left"/>
      <w:pPr>
        <w:ind w:left="4655" w:hanging="360"/>
      </w:pPr>
      <w:rPr>
        <w:rFonts w:ascii="Symbol" w:hAnsi="Symbol" w:hint="default"/>
      </w:rPr>
    </w:lvl>
    <w:lvl w:ilvl="7" w:tplc="04090003" w:tentative="1">
      <w:start w:val="1"/>
      <w:numFmt w:val="bullet"/>
      <w:lvlText w:val="o"/>
      <w:lvlJc w:val="left"/>
      <w:pPr>
        <w:ind w:left="5375" w:hanging="360"/>
      </w:pPr>
      <w:rPr>
        <w:rFonts w:ascii="Courier New" w:hAnsi="Courier New" w:cs="Courier New" w:hint="default"/>
      </w:rPr>
    </w:lvl>
    <w:lvl w:ilvl="8" w:tplc="04090005" w:tentative="1">
      <w:start w:val="1"/>
      <w:numFmt w:val="bullet"/>
      <w:lvlText w:val=""/>
      <w:lvlJc w:val="left"/>
      <w:pPr>
        <w:ind w:left="6095" w:hanging="360"/>
      </w:pPr>
      <w:rPr>
        <w:rFonts w:ascii="Wingdings" w:hAnsi="Wingdings" w:hint="default"/>
      </w:rPr>
    </w:lvl>
  </w:abstractNum>
  <w:abstractNum w:abstractNumId="9" w15:restartNumberingAfterBreak="0">
    <w:nsid w:val="509356F6"/>
    <w:multiLevelType w:val="hybridMultilevel"/>
    <w:tmpl w:val="F0C2E5F6"/>
    <w:lvl w:ilvl="0" w:tplc="911449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A2839"/>
    <w:multiLevelType w:val="hybridMultilevel"/>
    <w:tmpl w:val="E4FE8F3C"/>
    <w:lvl w:ilvl="0" w:tplc="3C588D9A">
      <w:start w:val="3"/>
      <w:numFmt w:val="bullet"/>
      <w:lvlText w:val="-"/>
      <w:lvlJc w:val="left"/>
      <w:pPr>
        <w:ind w:left="255" w:hanging="360"/>
      </w:pPr>
      <w:rPr>
        <w:rFonts w:ascii="Times New Roman" w:eastAsia="Calibri" w:hAnsi="Times New Roman" w:cs="Times New Roman" w:hint="default"/>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11" w15:restartNumberingAfterBreak="0">
    <w:nsid w:val="5B801221"/>
    <w:multiLevelType w:val="hybridMultilevel"/>
    <w:tmpl w:val="06DA1C1E"/>
    <w:lvl w:ilvl="0" w:tplc="1F44ED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467296">
    <w:abstractNumId w:val="0"/>
  </w:num>
  <w:num w:numId="2" w16cid:durableId="1716468154">
    <w:abstractNumId w:val="9"/>
  </w:num>
  <w:num w:numId="3" w16cid:durableId="291594179">
    <w:abstractNumId w:val="8"/>
  </w:num>
  <w:num w:numId="4" w16cid:durableId="1030765646">
    <w:abstractNumId w:val="11"/>
  </w:num>
  <w:num w:numId="5" w16cid:durableId="233317080">
    <w:abstractNumId w:val="1"/>
  </w:num>
  <w:num w:numId="6" w16cid:durableId="811941170">
    <w:abstractNumId w:val="5"/>
  </w:num>
  <w:num w:numId="7" w16cid:durableId="495999681">
    <w:abstractNumId w:val="4"/>
  </w:num>
  <w:num w:numId="8" w16cid:durableId="679478260">
    <w:abstractNumId w:val="3"/>
  </w:num>
  <w:num w:numId="9" w16cid:durableId="425157872">
    <w:abstractNumId w:val="10"/>
  </w:num>
  <w:num w:numId="10" w16cid:durableId="249199570">
    <w:abstractNumId w:val="2"/>
  </w:num>
  <w:num w:numId="11" w16cid:durableId="34276037">
    <w:abstractNumId w:val="6"/>
  </w:num>
  <w:num w:numId="12" w16cid:durableId="1327243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03"/>
    <w:rsid w:val="00004199"/>
    <w:rsid w:val="00016A8A"/>
    <w:rsid w:val="000203F6"/>
    <w:rsid w:val="000248BC"/>
    <w:rsid w:val="00036ADC"/>
    <w:rsid w:val="0003776E"/>
    <w:rsid w:val="00071745"/>
    <w:rsid w:val="00076F5D"/>
    <w:rsid w:val="000868A3"/>
    <w:rsid w:val="000949D0"/>
    <w:rsid w:val="000D598A"/>
    <w:rsid w:val="000E132B"/>
    <w:rsid w:val="000E30CB"/>
    <w:rsid w:val="000F6D8A"/>
    <w:rsid w:val="00101DC7"/>
    <w:rsid w:val="00117415"/>
    <w:rsid w:val="00141CF3"/>
    <w:rsid w:val="001423BB"/>
    <w:rsid w:val="00142743"/>
    <w:rsid w:val="0017769D"/>
    <w:rsid w:val="00177B00"/>
    <w:rsid w:val="00180413"/>
    <w:rsid w:val="0019605A"/>
    <w:rsid w:val="001A159E"/>
    <w:rsid w:val="001A3620"/>
    <w:rsid w:val="001A72A6"/>
    <w:rsid w:val="001D29A1"/>
    <w:rsid w:val="00205703"/>
    <w:rsid w:val="00262040"/>
    <w:rsid w:val="00273403"/>
    <w:rsid w:val="00291710"/>
    <w:rsid w:val="002A7709"/>
    <w:rsid w:val="002F0ECA"/>
    <w:rsid w:val="003038E3"/>
    <w:rsid w:val="00305DF5"/>
    <w:rsid w:val="0031269C"/>
    <w:rsid w:val="0031740E"/>
    <w:rsid w:val="003546AD"/>
    <w:rsid w:val="00373A7E"/>
    <w:rsid w:val="003B4895"/>
    <w:rsid w:val="003D0C03"/>
    <w:rsid w:val="003D27F4"/>
    <w:rsid w:val="003E26DC"/>
    <w:rsid w:val="003F2A1B"/>
    <w:rsid w:val="003F513F"/>
    <w:rsid w:val="00415955"/>
    <w:rsid w:val="00430511"/>
    <w:rsid w:val="0044157B"/>
    <w:rsid w:val="00472F5D"/>
    <w:rsid w:val="00484493"/>
    <w:rsid w:val="004C52BA"/>
    <w:rsid w:val="004D30E1"/>
    <w:rsid w:val="004D5E20"/>
    <w:rsid w:val="004E26A5"/>
    <w:rsid w:val="004F335B"/>
    <w:rsid w:val="00502914"/>
    <w:rsid w:val="005074A4"/>
    <w:rsid w:val="0050782D"/>
    <w:rsid w:val="005122B3"/>
    <w:rsid w:val="00521FAD"/>
    <w:rsid w:val="00543462"/>
    <w:rsid w:val="005476AF"/>
    <w:rsid w:val="005623DB"/>
    <w:rsid w:val="005740A1"/>
    <w:rsid w:val="00580CB9"/>
    <w:rsid w:val="005957C9"/>
    <w:rsid w:val="005D7AC7"/>
    <w:rsid w:val="005E0813"/>
    <w:rsid w:val="005E352C"/>
    <w:rsid w:val="005F4F7F"/>
    <w:rsid w:val="00605169"/>
    <w:rsid w:val="0060641A"/>
    <w:rsid w:val="00616710"/>
    <w:rsid w:val="006202A4"/>
    <w:rsid w:val="00625474"/>
    <w:rsid w:val="006625F8"/>
    <w:rsid w:val="00680941"/>
    <w:rsid w:val="006931FE"/>
    <w:rsid w:val="006A627F"/>
    <w:rsid w:val="006B082C"/>
    <w:rsid w:val="006C5D9D"/>
    <w:rsid w:val="006D7951"/>
    <w:rsid w:val="006E352F"/>
    <w:rsid w:val="006F7C23"/>
    <w:rsid w:val="007020A0"/>
    <w:rsid w:val="007063A9"/>
    <w:rsid w:val="007132CA"/>
    <w:rsid w:val="007410C6"/>
    <w:rsid w:val="00746022"/>
    <w:rsid w:val="00786B82"/>
    <w:rsid w:val="007B15A1"/>
    <w:rsid w:val="007D3986"/>
    <w:rsid w:val="007D45AF"/>
    <w:rsid w:val="00805B74"/>
    <w:rsid w:val="00830DE9"/>
    <w:rsid w:val="00835DC3"/>
    <w:rsid w:val="00884D43"/>
    <w:rsid w:val="008A486B"/>
    <w:rsid w:val="008C695A"/>
    <w:rsid w:val="0091168E"/>
    <w:rsid w:val="00925550"/>
    <w:rsid w:val="00930052"/>
    <w:rsid w:val="00952901"/>
    <w:rsid w:val="00955B73"/>
    <w:rsid w:val="00975AFC"/>
    <w:rsid w:val="009762E3"/>
    <w:rsid w:val="00986B08"/>
    <w:rsid w:val="009A5A5D"/>
    <w:rsid w:val="009D0E67"/>
    <w:rsid w:val="009D5DBC"/>
    <w:rsid w:val="009E26E4"/>
    <w:rsid w:val="009E3BC9"/>
    <w:rsid w:val="00A0239F"/>
    <w:rsid w:val="00A1497A"/>
    <w:rsid w:val="00A17BFB"/>
    <w:rsid w:val="00A21A2A"/>
    <w:rsid w:val="00A274D7"/>
    <w:rsid w:val="00A5393F"/>
    <w:rsid w:val="00A53990"/>
    <w:rsid w:val="00A62487"/>
    <w:rsid w:val="00A76AAC"/>
    <w:rsid w:val="00A77987"/>
    <w:rsid w:val="00AA4D46"/>
    <w:rsid w:val="00AA7C38"/>
    <w:rsid w:val="00AE0A18"/>
    <w:rsid w:val="00AF68EB"/>
    <w:rsid w:val="00B06BF6"/>
    <w:rsid w:val="00B1368F"/>
    <w:rsid w:val="00B2656A"/>
    <w:rsid w:val="00B54603"/>
    <w:rsid w:val="00B64B49"/>
    <w:rsid w:val="00B70DB8"/>
    <w:rsid w:val="00B96F75"/>
    <w:rsid w:val="00BA184D"/>
    <w:rsid w:val="00BD6A32"/>
    <w:rsid w:val="00BD7255"/>
    <w:rsid w:val="00C03F09"/>
    <w:rsid w:val="00C10E4B"/>
    <w:rsid w:val="00C46022"/>
    <w:rsid w:val="00C6464A"/>
    <w:rsid w:val="00C66983"/>
    <w:rsid w:val="00CF2385"/>
    <w:rsid w:val="00D05705"/>
    <w:rsid w:val="00D13AB6"/>
    <w:rsid w:val="00D1521B"/>
    <w:rsid w:val="00D22E24"/>
    <w:rsid w:val="00D46103"/>
    <w:rsid w:val="00D47CEE"/>
    <w:rsid w:val="00D52BB5"/>
    <w:rsid w:val="00D74E4B"/>
    <w:rsid w:val="00D863AA"/>
    <w:rsid w:val="00D913F8"/>
    <w:rsid w:val="00D92A64"/>
    <w:rsid w:val="00DA5C72"/>
    <w:rsid w:val="00DB17E5"/>
    <w:rsid w:val="00DE0190"/>
    <w:rsid w:val="00DF64C1"/>
    <w:rsid w:val="00E00101"/>
    <w:rsid w:val="00E24CCB"/>
    <w:rsid w:val="00E363D5"/>
    <w:rsid w:val="00E56705"/>
    <w:rsid w:val="00E5682B"/>
    <w:rsid w:val="00E80DE4"/>
    <w:rsid w:val="00E87AAB"/>
    <w:rsid w:val="00EA7FF3"/>
    <w:rsid w:val="00EE3B44"/>
    <w:rsid w:val="00EE4615"/>
    <w:rsid w:val="00EF56E9"/>
    <w:rsid w:val="00F06ECA"/>
    <w:rsid w:val="00F16B66"/>
    <w:rsid w:val="00F81373"/>
    <w:rsid w:val="00FE5254"/>
    <w:rsid w:val="00FE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C767"/>
  <w15:chartTrackingRefBased/>
  <w15:docId w15:val="{DE03595A-6287-44A1-9665-8CC50001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3E26DC"/>
    <w:rPr>
      <w:rFonts w:ascii="Times New Roman" w:hAnsi="Times New Roman" w:cs="Times New Roman" w:hint="default"/>
      <w:b w:val="0"/>
      <w:bCs w:val="0"/>
      <w:i/>
      <w:iCs/>
      <w:color w:val="000000"/>
      <w:sz w:val="28"/>
      <w:szCs w:val="28"/>
    </w:rPr>
  </w:style>
  <w:style w:type="paragraph" w:styleId="NormalWeb">
    <w:name w:val="Normal (Web)"/>
    <w:basedOn w:val="Normal"/>
    <w:link w:val="NormalWebChar"/>
    <w:uiPriority w:val="99"/>
    <w:unhideWhenUsed/>
    <w:rsid w:val="003E26DC"/>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C10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E4B"/>
    <w:rPr>
      <w:rFonts w:ascii="Segoe UI" w:hAnsi="Segoe UI" w:cs="Segoe UI"/>
      <w:sz w:val="18"/>
      <w:szCs w:val="18"/>
    </w:rPr>
  </w:style>
  <w:style w:type="paragraph" w:styleId="Header">
    <w:name w:val="header"/>
    <w:basedOn w:val="Normal"/>
    <w:link w:val="HeaderChar"/>
    <w:uiPriority w:val="99"/>
    <w:unhideWhenUsed/>
    <w:rsid w:val="009A5A5D"/>
    <w:pPr>
      <w:tabs>
        <w:tab w:val="center" w:pos="4680"/>
        <w:tab w:val="right" w:pos="9360"/>
      </w:tabs>
    </w:pPr>
  </w:style>
  <w:style w:type="character" w:customStyle="1" w:styleId="HeaderChar">
    <w:name w:val="Header Char"/>
    <w:basedOn w:val="DefaultParagraphFont"/>
    <w:link w:val="Header"/>
    <w:uiPriority w:val="99"/>
    <w:rsid w:val="009A5A5D"/>
  </w:style>
  <w:style w:type="paragraph" w:styleId="Footer">
    <w:name w:val="footer"/>
    <w:basedOn w:val="Normal"/>
    <w:link w:val="FooterChar"/>
    <w:unhideWhenUsed/>
    <w:rsid w:val="009A5A5D"/>
    <w:pPr>
      <w:tabs>
        <w:tab w:val="center" w:pos="4680"/>
        <w:tab w:val="right" w:pos="9360"/>
      </w:tabs>
    </w:pPr>
  </w:style>
  <w:style w:type="character" w:customStyle="1" w:styleId="FooterChar">
    <w:name w:val="Footer Char"/>
    <w:basedOn w:val="DefaultParagraphFont"/>
    <w:link w:val="Footer"/>
    <w:uiPriority w:val="99"/>
    <w:rsid w:val="009A5A5D"/>
  </w:style>
  <w:style w:type="character" w:customStyle="1" w:styleId="Vnbnnidung2">
    <w:name w:val="Văn bản nội dung (2)"/>
    <w:rsid w:val="0007174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BodyText">
    <w:name w:val="Body Text"/>
    <w:basedOn w:val="Normal"/>
    <w:link w:val="BodyTextChar"/>
    <w:uiPriority w:val="99"/>
    <w:unhideWhenUsed/>
    <w:rsid w:val="00071745"/>
    <w:pPr>
      <w:spacing w:after="120" w:line="276" w:lineRule="auto"/>
      <w:jc w:val="left"/>
    </w:pPr>
    <w:rPr>
      <w:rFonts w:ascii="Calibri" w:eastAsia="Calibri" w:hAnsi="Calibri" w:cs="Times New Roman"/>
      <w:sz w:val="22"/>
    </w:rPr>
  </w:style>
  <w:style w:type="character" w:customStyle="1" w:styleId="BodyTextChar">
    <w:name w:val="Body Text Char"/>
    <w:basedOn w:val="DefaultParagraphFont"/>
    <w:link w:val="BodyText"/>
    <w:uiPriority w:val="99"/>
    <w:rsid w:val="00071745"/>
    <w:rPr>
      <w:rFonts w:ascii="Calibri" w:eastAsia="Calibri" w:hAnsi="Calibri" w:cs="Times New Roman"/>
      <w:sz w:val="22"/>
    </w:rPr>
  </w:style>
  <w:style w:type="paragraph" w:styleId="BodyTextIndent2">
    <w:name w:val="Body Text Indent 2"/>
    <w:basedOn w:val="Normal"/>
    <w:link w:val="BodyTextIndent2Char"/>
    <w:uiPriority w:val="99"/>
    <w:unhideWhenUsed/>
    <w:rsid w:val="00273403"/>
    <w:pPr>
      <w:spacing w:after="120" w:line="480" w:lineRule="auto"/>
      <w:ind w:left="360"/>
    </w:pPr>
  </w:style>
  <w:style w:type="character" w:customStyle="1" w:styleId="BodyTextIndent2Char">
    <w:name w:val="Body Text Indent 2 Char"/>
    <w:basedOn w:val="DefaultParagraphFont"/>
    <w:link w:val="BodyTextIndent2"/>
    <w:uiPriority w:val="99"/>
    <w:rsid w:val="00273403"/>
  </w:style>
  <w:style w:type="paragraph" w:styleId="ListParagraph">
    <w:name w:val="List Paragraph"/>
    <w:basedOn w:val="Normal"/>
    <w:uiPriority w:val="34"/>
    <w:qFormat/>
    <w:rsid w:val="004C52BA"/>
    <w:pPr>
      <w:spacing w:after="200" w:line="276" w:lineRule="auto"/>
      <w:ind w:left="720"/>
      <w:contextualSpacing/>
      <w:jc w:val="left"/>
    </w:pPr>
    <w:rPr>
      <w:rFonts w:ascii="Calibri" w:eastAsia="Calibri" w:hAnsi="Calibri" w:cs="Times New Roman"/>
      <w:sz w:val="22"/>
    </w:rPr>
  </w:style>
  <w:style w:type="character" w:customStyle="1" w:styleId="Vnbnnidung">
    <w:name w:val="Văn bản nội dung_"/>
    <w:link w:val="Vnbnnidung0"/>
    <w:uiPriority w:val="99"/>
    <w:locked/>
    <w:rsid w:val="004C52BA"/>
    <w:rPr>
      <w:sz w:val="26"/>
      <w:szCs w:val="26"/>
    </w:rPr>
  </w:style>
  <w:style w:type="paragraph" w:customStyle="1" w:styleId="Vnbnnidung0">
    <w:name w:val="Văn bản nội dung"/>
    <w:basedOn w:val="Normal"/>
    <w:link w:val="Vnbnnidung"/>
    <w:uiPriority w:val="99"/>
    <w:rsid w:val="004C52BA"/>
    <w:pPr>
      <w:widowControl w:val="0"/>
      <w:spacing w:after="80" w:line="276" w:lineRule="auto"/>
      <w:ind w:firstLine="400"/>
      <w:jc w:val="left"/>
    </w:pPr>
    <w:rPr>
      <w:sz w:val="26"/>
      <w:szCs w:val="26"/>
    </w:rPr>
  </w:style>
  <w:style w:type="character" w:customStyle="1" w:styleId="Vnbnnidung20">
    <w:name w:val="Văn bản nội dung (2)_"/>
    <w:rsid w:val="00C6464A"/>
    <w:rPr>
      <w:rFonts w:ascii="Times New Roman" w:eastAsia="Times New Roman" w:hAnsi="Times New Roman"/>
      <w:i/>
      <w:iCs/>
    </w:rPr>
  </w:style>
  <w:style w:type="character" w:customStyle="1" w:styleId="NormalWebChar">
    <w:name w:val="Normal (Web) Char"/>
    <w:link w:val="NormalWeb"/>
    <w:uiPriority w:val="99"/>
    <w:rsid w:val="008A486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468">
      <w:bodyDiv w:val="1"/>
      <w:marLeft w:val="0"/>
      <w:marRight w:val="0"/>
      <w:marTop w:val="0"/>
      <w:marBottom w:val="0"/>
      <w:divBdr>
        <w:top w:val="none" w:sz="0" w:space="0" w:color="auto"/>
        <w:left w:val="none" w:sz="0" w:space="0" w:color="auto"/>
        <w:bottom w:val="none" w:sz="0" w:space="0" w:color="auto"/>
        <w:right w:val="none" w:sz="0" w:space="0" w:color="auto"/>
      </w:divBdr>
    </w:div>
    <w:div w:id="26755214">
      <w:bodyDiv w:val="1"/>
      <w:marLeft w:val="0"/>
      <w:marRight w:val="0"/>
      <w:marTop w:val="0"/>
      <w:marBottom w:val="0"/>
      <w:divBdr>
        <w:top w:val="none" w:sz="0" w:space="0" w:color="auto"/>
        <w:left w:val="none" w:sz="0" w:space="0" w:color="auto"/>
        <w:bottom w:val="none" w:sz="0" w:space="0" w:color="auto"/>
        <w:right w:val="none" w:sz="0" w:space="0" w:color="auto"/>
      </w:divBdr>
    </w:div>
    <w:div w:id="15957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D6FE0-937A-4402-81E4-3FB881CBBD9B}">
  <ds:schemaRefs>
    <ds:schemaRef ds:uri="http://schemas.openxmlformats.org/officeDocument/2006/bibliography"/>
  </ds:schemaRefs>
</ds:datastoreItem>
</file>

<file path=customXml/itemProps2.xml><?xml version="1.0" encoding="utf-8"?>
<ds:datastoreItem xmlns:ds="http://schemas.openxmlformats.org/officeDocument/2006/customXml" ds:itemID="{4A47CCAD-139F-44E5-A302-77FB4F37B03A}"/>
</file>

<file path=customXml/itemProps3.xml><?xml version="1.0" encoding="utf-8"?>
<ds:datastoreItem xmlns:ds="http://schemas.openxmlformats.org/officeDocument/2006/customXml" ds:itemID="{2A4F8EF4-30E5-4339-AE34-6F31FF1C12F2}"/>
</file>

<file path=customXml/itemProps4.xml><?xml version="1.0" encoding="utf-8"?>
<ds:datastoreItem xmlns:ds="http://schemas.openxmlformats.org/officeDocument/2006/customXml" ds:itemID="{4C8C34CD-67AE-4BA9-AAAF-3F5EB5EC672F}"/>
</file>

<file path=docProps/app.xml><?xml version="1.0" encoding="utf-8"?>
<Properties xmlns="http://schemas.openxmlformats.org/officeDocument/2006/extended-properties" xmlns:vt="http://schemas.openxmlformats.org/officeDocument/2006/docPropsVTypes">
  <Template>Normal</Template>
  <TotalTime>30</TotalTime>
  <Pages>7</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12</cp:revision>
  <cp:lastPrinted>2023-04-06T09:27:00Z</cp:lastPrinted>
  <dcterms:created xsi:type="dcterms:W3CDTF">2023-04-06T08:51:00Z</dcterms:created>
  <dcterms:modified xsi:type="dcterms:W3CDTF">2023-04-07T03:46:00Z</dcterms:modified>
</cp:coreProperties>
</file>